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&amp; Architecture Document</w:t>
        <w:br/>
        <w:t>EcoRise: Zero to Hero</w:t>
      </w:r>
    </w:p>
    <w:p>
      <w:r>
        <w:br w:type="page"/>
      </w:r>
    </w:p>
    <w:p>
      <w:pPr>
        <w:pStyle w:val="Heading1"/>
      </w:pPr>
      <w:r>
        <w:rPr>
          <w:rFonts w:ascii="Arial" w:hAnsi="Arial"/>
        </w:rPr>
        <w:t>1. Introduction</w:t>
      </w:r>
    </w:p>
    <w:p>
      <w:pPr>
        <w:jc w:val="both"/>
      </w:pPr>
      <w:r>
        <w:rPr>
          <w:rFonts w:ascii="Times New Roman" w:hAnsi="Times New Roman"/>
          <w:sz w:val="24"/>
        </w:rPr>
        <w:t>EcoRise is an advanced waste management application designed to bridge the gap between waste generation and waste collection. By integrating state-of-the-art Web3 technologies and Artificial Intelligence, EcoRise offers a seamless, incentivized approach to environmental sustainability. The core philosophy is to transition communities from a 'Zero' state of waste management to a 'Hero' state, where every individual plays an active role in maintaining cleanliness and sustainability. In today's rapidly urbanizing world, waste management has become a critical challenge. Traditional methods often fall short due to lack of real-time tracking, insufficient incentives for public participation, and inefficient collection routing. EcoRise solves these issues by gamifying the process, ensuring transparency through blockchain, and verifying data through AI.</w:t>
      </w:r>
    </w:p>
    <w:p>
      <w:pPr>
        <w:jc w:val="both"/>
      </w:pPr>
      <w:r>
        <w:rPr>
          <w:rFonts w:ascii="Times New Roman" w:hAnsi="Times New Roman"/>
          <w:sz w:val="24"/>
        </w:rPr>
        <w:t>EcoRise is an advanced waste management application designed to bridge the gap between waste generation and waste collection. By integrating state-of-the-art Web3 technologies and Artificial Intelligence, EcoRise offers a seamless, incentivized approach to environmental sustainability. The core philosophy is to transition communities from a 'Zero' state of waste management to a 'Hero' state, where every individual plays an active role in maintaining cleanliness and sustainability. In today's rapidly urbanizing world, waste management has become a critical challenge. Traditional methods often fall short due to lack of real-time tracking, insufficient incentives for public participation, and inefficient collection routing. EcoRise solves these issues by gamifying the process, ensuring transparency through blockchain, and verifying data through AI.</w:t>
      </w:r>
    </w:p>
    <w:p>
      <w:pPr>
        <w:jc w:val="both"/>
      </w:pPr>
      <w:r>
        <w:rPr>
          <w:rFonts w:ascii="Times New Roman" w:hAnsi="Times New Roman"/>
          <w:sz w:val="24"/>
        </w:rPr>
        <w:t>EcoRise is an advanced waste management application designed to bridge the gap between waste generation and waste collection. By integrating state-of-the-art Web3 technologies and Artificial Intelligence, EcoRise offers a seamless, incentivized approach to environmental sustainability. The core philosophy is to transition communities from a 'Zero' state of waste management to a 'Hero' state, where every individual plays an active role in maintaining cleanliness and sustainability. In today's rapidly urbanizing world, waste management has become a critical challenge. Traditional methods often fall short due to lack of real-time tracking, insufficient incentives for public participation, and inefficient collection routing. EcoRise solves these issues by gamifying the process, ensuring transparency through blockchain, and verifying data through AI.</w:t>
      </w:r>
    </w:p>
    <w:p>
      <w:pPr>
        <w:jc w:val="both"/>
      </w:pPr>
      <w:r>
        <w:rPr>
          <w:rFonts w:ascii="Times New Roman" w:hAnsi="Times New Roman"/>
          <w:sz w:val="24"/>
        </w:rPr>
        <w:t>EcoRise is an advanced waste management application designed to bridge the gap between waste generation and waste collection. By integrating state-of-the-art Web3 technologies and Artificial Intelligence, EcoRise offers a seamless, incentivized approach to environmental sustainability. The core philosophy is to transition communities from a 'Zero' state of waste management to a 'Hero' state, where every individual plays an active role in maintaining cleanliness and sustainability. In today's rapidly urbanizing world, waste management has become a critical challenge. Traditional methods often fall short due to lack of real-time tracking, insufficient incentives for public participation, and inefficient collection routing. EcoRise solves these issues by gamifying the process, ensuring transparency through blockchain, and verifying data through AI.</w:t>
      </w:r>
    </w:p>
    <w:p>
      <w:pPr>
        <w:jc w:val="both"/>
      </w:pPr>
      <w:r>
        <w:rPr>
          <w:rFonts w:ascii="Times New Roman" w:hAnsi="Times New Roman"/>
          <w:sz w:val="24"/>
        </w:rPr>
        <w:t>EcoRise is an advanced waste management application designed to bridge the gap between waste generation and waste collection. By integrating state-of-the-art Web3 technologies and Artificial Intelligence, EcoRise offers a seamless, incentivized approach to environmental sustainability. The core philosophy is to transition communities from a 'Zero' state of waste management to a 'Hero' state, where every individual plays an active role in maintaining cleanliness and sustainability. In today's rapidly urbanizing world, waste management has become a critical challenge. Traditional methods often fall short due to lack of real-time tracking, insufficient incentives for public participation, and inefficient collection routing. EcoRise solves these issues by gamifying the process, ensuring transparency through blockchain, and verifying data through AI.</w:t>
      </w:r>
    </w:p>
    <w:p>
      <w:pPr>
        <w:jc w:val="both"/>
      </w:pPr>
      <w:r>
        <w:rPr>
          <w:rFonts w:ascii="Times New Roman" w:hAnsi="Times New Roman"/>
          <w:sz w:val="24"/>
        </w:rPr>
        <w:t>This comprehensive document outlines the detailed architecture, database design, technology stack, data flow, and future enhancements of the EcoRise platform. Every component has been meticulously selected to ensure scalability, reliability, and security.</w:t>
      </w:r>
    </w:p>
    <w:p>
      <w:pPr>
        <w:pStyle w:val="Heading1"/>
      </w:pPr>
      <w:r>
        <w:rPr>
          <w:rFonts w:ascii="Arial" w:hAnsi="Arial"/>
        </w:rPr>
        <w:t>2. Aims and Objectives</w:t>
      </w:r>
    </w:p>
    <w:p>
      <w:pPr>
        <w:jc w:val="both"/>
      </w:pPr>
      <w:r>
        <w:rPr>
          <w:rFonts w:ascii="Times New Roman" w:hAnsi="Times New Roman"/>
          <w:sz w:val="24"/>
        </w:rPr>
        <w:t>The primary aim of EcoRise is to foster a sustainable and clean environment by empowering individuals with modern technology. By providing a decentralized, transparent, and rewarding ecosystem, we aim to encourage active participation from citizens in waste management. Key objectives include: (1) Reducing illegal dumping by providing easy reporting tools. (2) Incentivizing recycling and proper waste disposal through a tokenized reward system. (3) Optimizing waste collection routes using real-time geolocation data. (4) Ensuring data integrity and trust through smart contracts. (5) Automating waste categorization and verification using cutting-edge AI models. By achieving these objectives, EcoRise will significantly reduce the carbon footprint of urban areas and promote a circular economy.</w:t>
      </w:r>
    </w:p>
    <w:p>
      <w:pPr>
        <w:jc w:val="both"/>
      </w:pPr>
      <w:r>
        <w:rPr>
          <w:rFonts w:ascii="Times New Roman" w:hAnsi="Times New Roman"/>
          <w:sz w:val="24"/>
        </w:rPr>
        <w:t>The primary aim of EcoRise is to foster a sustainable and clean environment by empowering individuals with modern technology. By providing a decentralized, transparent, and rewarding ecosystem, we aim to encourage active participation from citizens in waste management. Key objectives include: (1) Reducing illegal dumping by providing easy reporting tools. (2) Incentivizing recycling and proper waste disposal through a tokenized reward system. (3) Optimizing waste collection routes using real-time geolocation data. (4) Ensuring data integrity and trust through smart contracts. (5) Automating waste categorization and verification using cutting-edge AI models. By achieving these objectives, EcoRise will significantly reduce the carbon footprint of urban areas and promote a circular economy.</w:t>
      </w:r>
    </w:p>
    <w:p>
      <w:pPr>
        <w:jc w:val="both"/>
      </w:pPr>
      <w:r>
        <w:rPr>
          <w:rFonts w:ascii="Times New Roman" w:hAnsi="Times New Roman"/>
          <w:sz w:val="24"/>
        </w:rPr>
        <w:t>The primary aim of EcoRise is to foster a sustainable and clean environment by empowering individuals with modern technology. By providing a decentralized, transparent, and rewarding ecosystem, we aim to encourage active participation from citizens in waste management. Key objectives include: (1) Reducing illegal dumping by providing easy reporting tools. (2) Incentivizing recycling and proper waste disposal through a tokenized reward system. (3) Optimizing waste collection routes using real-time geolocation data. (4) Ensuring data integrity and trust through smart contracts. (5) Automating waste categorization and verification using cutting-edge AI models. By achieving these objectives, EcoRise will significantly reduce the carbon footprint of urban areas and promote a circular economy.</w:t>
      </w:r>
    </w:p>
    <w:p>
      <w:pPr>
        <w:jc w:val="both"/>
      </w:pPr>
      <w:r>
        <w:rPr>
          <w:rFonts w:ascii="Times New Roman" w:hAnsi="Times New Roman"/>
          <w:sz w:val="24"/>
        </w:rPr>
        <w:t>The primary aim of EcoRise is to foster a sustainable and clean environment by empowering individuals with modern technology. By providing a decentralized, transparent, and rewarding ecosystem, we aim to encourage active participation from citizens in waste management. Key objectives include: (1) Reducing illegal dumping by providing easy reporting tools. (2) Incentivizing recycling and proper waste disposal through a tokenized reward system. (3) Optimizing waste collection routes using real-time geolocation data. (4) Ensuring data integrity and trust through smart contracts. (5) Automating waste categorization and verification using cutting-edge AI models. By achieving these objectives, EcoRise will significantly reduce the carbon footprint of urban areas and promote a circular economy.</w:t>
      </w:r>
    </w:p>
    <w:p>
      <w:pPr>
        <w:pStyle w:val="Heading1"/>
      </w:pPr>
      <w:r>
        <w:rPr>
          <w:rFonts w:ascii="Arial" w:hAnsi="Arial"/>
        </w:rPr>
        <w:t>3. Technology Stack: Deep Dive</w:t>
      </w:r>
    </w:p>
    <w:p>
      <w:pPr>
        <w:pStyle w:val="Heading2"/>
      </w:pPr>
      <w:r>
        <w:rPr>
          <w:rFonts w:ascii="Arial" w:hAnsi="Arial"/>
        </w:rPr>
        <w:t>3.1 Frontend Architecture</w:t>
      </w:r>
    </w:p>
    <w:p>
      <w:pPr>
        <w:pStyle w:val="Heading3"/>
      </w:pPr>
      <w:r>
        <w:rPr>
          <w:rFonts w:ascii="Arial" w:hAnsi="Arial"/>
        </w:rPr>
        <w:t>3.1.1 Next.js (React 18)</w:t>
      </w:r>
    </w:p>
    <w:p>
      <w:pPr>
        <w:jc w:val="both"/>
      </w:pPr>
      <w:r>
        <w:rPr>
          <w:rFonts w:ascii="Times New Roman" w:hAnsi="Times New Roman"/>
          <w:sz w:val="24"/>
        </w:rPr>
        <w:t>Next.js was selected as the primary frontend framework due to its robust support for Server-Side Rendering (SSR) and Static Site Generation (SSG). This ensures optimal performance and Search Engine Optimization (SEO). React 18 introduces concurrent rendering, which significantly improves the responsiveness of the application, especially when handling complex Web3 states and real-time mapping components. Next.js's App Router allows for intuitive file-based routing and seamless integration of server components, reducing the client-side bundle size. Why not other frameworks? While Angular and Vue are powerful, the React ecosystem offers unparalleled support for Web3 libraries (like wagmi and ethers.js) and maps (react-leaflet). Next.js provides the perfect balance between developer experience and end-user performance.</w:t>
      </w:r>
    </w:p>
    <w:p>
      <w:pPr>
        <w:jc w:val="both"/>
      </w:pPr>
      <w:r>
        <w:rPr>
          <w:rFonts w:ascii="Times New Roman" w:hAnsi="Times New Roman"/>
          <w:sz w:val="24"/>
        </w:rPr>
        <w:t>Next.js was selected as the primary frontend framework due to its robust support for Server-Side Rendering (SSR) and Static Site Generation (SSG). This ensures optimal performance and Search Engine Optimization (SEO). React 18 introduces concurrent rendering, which significantly improves the responsiveness of the application, especially when handling complex Web3 states and real-time mapping components. Next.js's App Router allows for intuitive file-based routing and seamless integration of server components, reducing the client-side bundle size. Why not other frameworks? While Angular and Vue are powerful, the React ecosystem offers unparalleled support for Web3 libraries (like wagmi and ethers.js) and maps (react-leaflet). Next.js provides the perfect balance between developer experience and end-user performance.</w:t>
      </w:r>
    </w:p>
    <w:p>
      <w:pPr>
        <w:jc w:val="both"/>
      </w:pPr>
      <w:r>
        <w:rPr>
          <w:rFonts w:ascii="Times New Roman" w:hAnsi="Times New Roman"/>
          <w:sz w:val="24"/>
        </w:rPr>
        <w:t>Next.js was selected as the primary frontend framework due to its robust support for Server-Side Rendering (SSR) and Static Site Generation (SSG). This ensures optimal performance and Search Engine Optimization (SEO). React 18 introduces concurrent rendering, which significantly improves the responsiveness of the application, especially when handling complex Web3 states and real-time mapping components. Next.js's App Router allows for intuitive file-based routing and seamless integration of server components, reducing the client-side bundle size. Why not other frameworks? While Angular and Vue are powerful, the React ecosystem offers unparalleled support for Web3 libraries (like wagmi and ethers.js) and maps (react-leaflet). Next.js provides the perfect balance between developer experience and end-user performance.</w:t>
      </w:r>
    </w:p>
    <w:p>
      <w:pPr>
        <w:pStyle w:val="Heading3"/>
      </w:pPr>
      <w:r>
        <w:rPr>
          <w:rFonts w:ascii="Arial" w:hAnsi="Arial"/>
        </w:rPr>
        <w:t>3.1.2 Tailwind CSS</w:t>
      </w:r>
    </w:p>
    <w:p>
      <w:pPr>
        <w:jc w:val="both"/>
      </w:pPr>
      <w:r>
        <w:rPr>
          <w:rFonts w:ascii="Times New Roman" w:hAnsi="Times New Roman"/>
          <w:sz w:val="24"/>
        </w:rPr>
        <w:t>Tailwind CSS is a utility-first CSS framework that enables rapid UI development. By composing utility classes directly in the markup, we ensure a highly consistent design system without the overhead of context-switching between HTML and CSS files. Tailwind's Just-In-Time (JIT) compiler ensures that only the classes used in the project are included in the final production build, resulting in minimal CSS payloads. We chose Tailwind over traditional CSS-in-JS solutions (like Styled Components) or component libraries (like Material-UI) because it offers maximum flexibility for custom designs while maintaining excellent performance and eliminating runtime style calculations.</w:t>
      </w:r>
    </w:p>
    <w:p>
      <w:pPr>
        <w:jc w:val="both"/>
      </w:pPr>
      <w:r>
        <w:rPr>
          <w:rFonts w:ascii="Times New Roman" w:hAnsi="Times New Roman"/>
          <w:sz w:val="24"/>
        </w:rPr>
        <w:t>Tailwind CSS is a utility-first CSS framework that enables rapid UI development. By composing utility classes directly in the markup, we ensure a highly consistent design system without the overhead of context-switching between HTML and CSS files. Tailwind's Just-In-Time (JIT) compiler ensures that only the classes used in the project are included in the final production build, resulting in minimal CSS payloads. We chose Tailwind over traditional CSS-in-JS solutions (like Styled Components) or component libraries (like Material-UI) because it offers maximum flexibility for custom designs while maintaining excellent performance and eliminating runtime style calculations.</w:t>
      </w:r>
    </w:p>
    <w:p>
      <w:pPr>
        <w:jc w:val="both"/>
      </w:pPr>
      <w:r>
        <w:rPr>
          <w:rFonts w:ascii="Times New Roman" w:hAnsi="Times New Roman"/>
          <w:sz w:val="24"/>
        </w:rPr>
        <w:t>Tailwind CSS is a utility-first CSS framework that enables rapid UI development. By composing utility classes directly in the markup, we ensure a highly consistent design system without the overhead of context-switching between HTML and CSS files. Tailwind's Just-In-Time (JIT) compiler ensures that only the classes used in the project are included in the final production build, resulting in minimal CSS payloads. We chose Tailwind over traditional CSS-in-JS solutions (like Styled Components) or component libraries (like Material-UI) because it offers maximum flexibility for custom designs while maintaining excellent performance and eliminating runtime style calculations.</w:t>
      </w:r>
    </w:p>
    <w:p>
      <w:pPr>
        <w:pStyle w:val="Heading3"/>
      </w:pPr>
      <w:r>
        <w:rPr>
          <w:rFonts w:ascii="Arial" w:hAnsi="Arial"/>
        </w:rPr>
        <w:t>3.1.3 Mapping: React Leaflet &amp; Google Maps</w:t>
      </w:r>
    </w:p>
    <w:p>
      <w:pPr>
        <w:jc w:val="both"/>
      </w:pPr>
      <w:r>
        <w:rPr>
          <w:rFonts w:ascii="Times New Roman" w:hAnsi="Times New Roman"/>
          <w:sz w:val="24"/>
        </w:rPr>
        <w:t>To provide interactive, real-time location tracking for waste reports, we integrated React Leaflet and the Google Maps API. Leaflet is a lightweight, open-source mapping library that offers excellent performance for rendering map tiles and markers. We utilize Leaflet for general map rendering due to its open ecosystem and flexibility. For advanced geocoding and routing features, the Google Maps API is utilized. This hybrid approach ensures cost-effectiveness while delivering high-accuracy location data. Why not Mapbox? While Mapbox is visually stunning, the combination of Leaflet (for free, open-source rendering) and Google Maps (for precise POI and geocoding) provided the most reliable solution for our specific requirements in diverse geographical areas.</w:t>
      </w:r>
    </w:p>
    <w:p>
      <w:pPr>
        <w:jc w:val="both"/>
      </w:pPr>
      <w:r>
        <w:rPr>
          <w:rFonts w:ascii="Times New Roman" w:hAnsi="Times New Roman"/>
          <w:sz w:val="24"/>
        </w:rPr>
        <w:t>To provide interactive, real-time location tracking for waste reports, we integrated React Leaflet and the Google Maps API. Leaflet is a lightweight, open-source mapping library that offers excellent performance for rendering map tiles and markers. We utilize Leaflet for general map rendering due to its open ecosystem and flexibility. For advanced geocoding and routing features, the Google Maps API is utilized. This hybrid approach ensures cost-effectiveness while delivering high-accuracy location data. Why not Mapbox? While Mapbox is visually stunning, the combination of Leaflet (for free, open-source rendering) and Google Maps (for precise POI and geocoding) provided the most reliable solution for our specific requirements in diverse geographical areas.</w:t>
      </w:r>
    </w:p>
    <w:p>
      <w:pPr>
        <w:jc w:val="both"/>
      </w:pPr>
      <w:r>
        <w:rPr>
          <w:rFonts w:ascii="Times New Roman" w:hAnsi="Times New Roman"/>
          <w:sz w:val="24"/>
        </w:rPr>
        <w:t>To provide interactive, real-time location tracking for waste reports, we integrated React Leaflet and the Google Maps API. Leaflet is a lightweight, open-source mapping library that offers excellent performance for rendering map tiles and markers. We utilize Leaflet for general map rendering due to its open ecosystem and flexibility. For advanced geocoding and routing features, the Google Maps API is utilized. This hybrid approach ensures cost-effectiveness while delivering high-accuracy location data. Why not Mapbox? While Mapbox is visually stunning, the combination of Leaflet (for free, open-source rendering) and Google Maps (for precise POI and geocoding) provided the most reliable solution for our specific requirements in diverse geographical areas.</w:t>
      </w:r>
    </w:p>
    <w:p>
      <w:pPr>
        <w:pStyle w:val="Heading2"/>
      </w:pPr>
      <w:r>
        <w:rPr>
          <w:rFonts w:ascii="Arial" w:hAnsi="Arial"/>
        </w:rPr>
        <w:t>3.2 Backend Architecture</w:t>
      </w:r>
    </w:p>
    <w:p>
      <w:pPr>
        <w:pStyle w:val="Heading3"/>
      </w:pPr>
      <w:r>
        <w:rPr>
          <w:rFonts w:ascii="Arial" w:hAnsi="Arial"/>
        </w:rPr>
        <w:t>3.2.1 Next.js Server Actions &amp; API Routes</w:t>
      </w:r>
    </w:p>
    <w:p>
      <w:pPr>
        <w:jc w:val="both"/>
      </w:pPr>
      <w:r>
        <w:rPr>
          <w:rFonts w:ascii="Times New Roman" w:hAnsi="Times New Roman"/>
          <w:sz w:val="24"/>
        </w:rPr>
        <w:t>The backend logic is seamlessly integrated within the Next.js application using Server Actions and API Routes. This serverless approach eliminates the need for managing dedicated backend servers, thereby reducing operational overhead and ensuring auto-scalability. Server Actions allow us to securely execute server-side code directly from client components, simplifying data mutation and form handling. We opted for this architecture over a traditional Express.js or Django backend because it co-locates frontend and backend logic, enabling full-stack type safety and streamlining the deployment process on platforms like Vercel.</w:t>
      </w:r>
    </w:p>
    <w:p>
      <w:pPr>
        <w:jc w:val="both"/>
      </w:pPr>
      <w:r>
        <w:rPr>
          <w:rFonts w:ascii="Times New Roman" w:hAnsi="Times New Roman"/>
          <w:sz w:val="24"/>
        </w:rPr>
        <w:t>The backend logic is seamlessly integrated within the Next.js application using Server Actions and API Routes. This serverless approach eliminates the need for managing dedicated backend servers, thereby reducing operational overhead and ensuring auto-scalability. Server Actions allow us to securely execute server-side code directly from client components, simplifying data mutation and form handling. We opted for this architecture over a traditional Express.js or Django backend because it co-locates frontend and backend logic, enabling full-stack type safety and streamlining the deployment process on platforms like Vercel.</w:t>
      </w:r>
    </w:p>
    <w:p>
      <w:pPr>
        <w:jc w:val="both"/>
      </w:pPr>
      <w:r>
        <w:rPr>
          <w:rFonts w:ascii="Times New Roman" w:hAnsi="Times New Roman"/>
          <w:sz w:val="24"/>
        </w:rPr>
        <w:t>The backend logic is seamlessly integrated within the Next.js application using Server Actions and API Routes. This serverless approach eliminates the need for managing dedicated backend servers, thereby reducing operational overhead and ensuring auto-scalability. Server Actions allow us to securely execute server-side code directly from client components, simplifying data mutation and form handling. We opted for this architecture over a traditional Express.js or Django backend because it co-locates frontend and backend logic, enabling full-stack type safety and streamlining the deployment process on platforms like Vercel.</w:t>
      </w:r>
    </w:p>
    <w:p>
      <w:pPr>
        <w:pStyle w:val="Heading3"/>
      </w:pPr>
      <w:r>
        <w:rPr>
          <w:rFonts w:ascii="Arial" w:hAnsi="Arial"/>
        </w:rPr>
        <w:t>3.2.2 PostgreSQL &amp; Neon Serverless</w:t>
      </w:r>
    </w:p>
    <w:p>
      <w:pPr>
        <w:jc w:val="both"/>
      </w:pPr>
      <w:r>
        <w:rPr>
          <w:rFonts w:ascii="Times New Roman" w:hAnsi="Times New Roman"/>
          <w:sz w:val="24"/>
        </w:rPr>
        <w:t>Data persistence is handled by PostgreSQL, hosted on Neon's serverless platform. PostgreSQL was chosen for its robust relational capabilities, ACID compliance, and extensive support for JSONB data types (essential for storing flexible AI verification results). Neon's serverless architecture allows the database to scale compute resources dynamically based on demand, separating storage from compute. This means the database can scale to zero during inactive periods, minimizing costs, and instantly spin up during traffic spikes. Why not NoSQL (e.g., MongoDB)? The waste management domain involves highly structured relational data (Users, Reports, Transactions, Rewards). Maintaining referential integrity and complex JOIN operations is critical, making a relational database the superior choice.</w:t>
      </w:r>
    </w:p>
    <w:p>
      <w:pPr>
        <w:jc w:val="both"/>
      </w:pPr>
      <w:r>
        <w:rPr>
          <w:rFonts w:ascii="Times New Roman" w:hAnsi="Times New Roman"/>
          <w:sz w:val="24"/>
        </w:rPr>
        <w:t>Data persistence is handled by PostgreSQL, hosted on Neon's serverless platform. PostgreSQL was chosen for its robust relational capabilities, ACID compliance, and extensive support for JSONB data types (essential for storing flexible AI verification results). Neon's serverless architecture allows the database to scale compute resources dynamically based on demand, separating storage from compute. This means the database can scale to zero during inactive periods, minimizing costs, and instantly spin up during traffic spikes. Why not NoSQL (e.g., MongoDB)? The waste management domain involves highly structured relational data (Users, Reports, Transactions, Rewards). Maintaining referential integrity and complex JOIN operations is critical, making a relational database the superior choice.</w:t>
      </w:r>
    </w:p>
    <w:p>
      <w:pPr>
        <w:jc w:val="both"/>
      </w:pPr>
      <w:r>
        <w:rPr>
          <w:rFonts w:ascii="Times New Roman" w:hAnsi="Times New Roman"/>
          <w:sz w:val="24"/>
        </w:rPr>
        <w:t>Data persistence is handled by PostgreSQL, hosted on Neon's serverless platform. PostgreSQL was chosen for its robust relational capabilities, ACID compliance, and extensive support for JSONB data types (essential for storing flexible AI verification results). Neon's serverless architecture allows the database to scale compute resources dynamically based on demand, separating storage from compute. This means the database can scale to zero during inactive periods, minimizing costs, and instantly spin up during traffic spikes. Why not NoSQL (e.g., MongoDB)? The waste management domain involves highly structured relational data (Users, Reports, Transactions, Rewards). Maintaining referential integrity and complex JOIN operations is critical, making a relational database the superior choice.</w:t>
      </w:r>
    </w:p>
    <w:p>
      <w:pPr>
        <w:jc w:val="both"/>
      </w:pPr>
      <w:r>
        <w:rPr>
          <w:rFonts w:ascii="Times New Roman" w:hAnsi="Times New Roman"/>
          <w:sz w:val="24"/>
        </w:rPr>
        <w:t>Data persistence is handled by PostgreSQL, hosted on Neon's serverless platform. PostgreSQL was chosen for its robust relational capabilities, ACID compliance, and extensive support for JSONB data types (essential for storing flexible AI verification results). Neon's serverless architecture allows the database to scale compute resources dynamically based on demand, separating storage from compute. This means the database can scale to zero during inactive periods, minimizing costs, and instantly spin up during traffic spikes. Why not NoSQL (e.g., MongoDB)? The waste management domain involves highly structured relational data (Users, Reports, Transactions, Rewards). Maintaining referential integrity and complex JOIN operations is critical, making a relational database the superior choice.</w:t>
      </w:r>
    </w:p>
    <w:p>
      <w:pPr>
        <w:pStyle w:val="Heading3"/>
      </w:pPr>
      <w:r>
        <w:rPr>
          <w:rFonts w:ascii="Arial" w:hAnsi="Arial"/>
        </w:rPr>
        <w:t>3.2.3 Drizzle ORM</w:t>
      </w:r>
    </w:p>
    <w:p>
      <w:pPr>
        <w:jc w:val="both"/>
      </w:pPr>
      <w:r>
        <w:rPr>
          <w:rFonts w:ascii="Times New Roman" w:hAnsi="Times New Roman"/>
          <w:sz w:val="24"/>
        </w:rPr>
        <w:t>To interact with the PostgreSQL database, we use Drizzle ORM. Drizzle is a modern, lightweight, and type-safe Object-Relational Mapper for TypeScript. It offers a SQL-like syntax that is highly intuitive and predictable, without the abstraction overhead associated with heavier ORMs like Prisma or TypeORM. Drizzle ensures that our database queries are fully typed from the schema down to the returned data, catching errors at compile time rather than runtime. Its edge-compatibility makes it the perfect companion for Neon serverless and Vercel Edge functions.</w:t>
      </w:r>
    </w:p>
    <w:p>
      <w:pPr>
        <w:jc w:val="both"/>
      </w:pPr>
      <w:r>
        <w:rPr>
          <w:rFonts w:ascii="Times New Roman" w:hAnsi="Times New Roman"/>
          <w:sz w:val="24"/>
        </w:rPr>
        <w:t>To interact with the PostgreSQL database, we use Drizzle ORM. Drizzle is a modern, lightweight, and type-safe Object-Relational Mapper for TypeScript. It offers a SQL-like syntax that is highly intuitive and predictable, without the abstraction overhead associated with heavier ORMs like Prisma or TypeORM. Drizzle ensures that our database queries are fully typed from the schema down to the returned data, catching errors at compile time rather than runtime. Its edge-compatibility makes it the perfect companion for Neon serverless and Vercel Edge functions.</w:t>
      </w:r>
    </w:p>
    <w:p>
      <w:pPr>
        <w:jc w:val="both"/>
      </w:pPr>
      <w:r>
        <w:rPr>
          <w:rFonts w:ascii="Times New Roman" w:hAnsi="Times New Roman"/>
          <w:sz w:val="24"/>
        </w:rPr>
        <w:t>To interact with the PostgreSQL database, we use Drizzle ORM. Drizzle is a modern, lightweight, and type-safe Object-Relational Mapper for TypeScript. It offers a SQL-like syntax that is highly intuitive and predictable, without the abstraction overhead associated with heavier ORMs like Prisma or TypeORM. Drizzle ensures that our database queries are fully typed from the schema down to the returned data, catching errors at compile time rather than runtime. Its edge-compatibility makes it the perfect companion for Neon serverless and Vercel Edge functions.</w:t>
      </w:r>
    </w:p>
    <w:p>
      <w:pPr>
        <w:pStyle w:val="Heading2"/>
      </w:pPr>
      <w:r>
        <w:rPr>
          <w:rFonts w:ascii="Arial" w:hAnsi="Arial"/>
        </w:rPr>
        <w:t>3.3 Artificial Intelligence Layer</w:t>
      </w:r>
    </w:p>
    <w:p>
      <w:pPr>
        <w:pStyle w:val="Heading3"/>
      </w:pPr>
      <w:r>
        <w:rPr>
          <w:rFonts w:ascii="Arial" w:hAnsi="Arial"/>
        </w:rPr>
        <w:t>3.3.1 Google Generative AI (Gemini)</w:t>
      </w:r>
    </w:p>
    <w:p>
      <w:pPr>
        <w:jc w:val="both"/>
      </w:pPr>
      <w:r>
        <w:rPr>
          <w:rFonts w:ascii="Times New Roman" w:hAnsi="Times New Roman"/>
          <w:sz w:val="24"/>
        </w:rPr>
        <w:t>A core feature of EcoRise is the automated verification of waste reports to prevent fraud and ensure accurate rewards. We utilize the Google Generative AI (Gemini) API to analyze images uploaded by users. The Gemini vision model is capable of accurately identifying the type of waste (e.g., plastic, organic, electronic), estimating its volume, and assessing its condition. This removes the need for manual moderation, enabling the platform to scale effortlessly. Why Gemini over OpenAI's GPT-4V? Gemini's seamless integration, competitive pricing, and exceptional performance in multimodal tasks (specifically image analysis paired with textual context) made it the optimal choice for our high-throughput verification needs.</w:t>
      </w:r>
    </w:p>
    <w:p>
      <w:pPr>
        <w:jc w:val="both"/>
      </w:pPr>
      <w:r>
        <w:rPr>
          <w:rFonts w:ascii="Times New Roman" w:hAnsi="Times New Roman"/>
          <w:sz w:val="24"/>
        </w:rPr>
        <w:t>A core feature of EcoRise is the automated verification of waste reports to prevent fraud and ensure accurate rewards. We utilize the Google Generative AI (Gemini) API to analyze images uploaded by users. The Gemini vision model is capable of accurately identifying the type of waste (e.g., plastic, organic, electronic), estimating its volume, and assessing its condition. This removes the need for manual moderation, enabling the platform to scale effortlessly. Why Gemini over OpenAI's GPT-4V? Gemini's seamless integration, competitive pricing, and exceptional performance in multimodal tasks (specifically image analysis paired with textual context) made it the optimal choice for our high-throughput verification needs.</w:t>
      </w:r>
    </w:p>
    <w:p>
      <w:pPr>
        <w:jc w:val="both"/>
      </w:pPr>
      <w:r>
        <w:rPr>
          <w:rFonts w:ascii="Times New Roman" w:hAnsi="Times New Roman"/>
          <w:sz w:val="24"/>
        </w:rPr>
        <w:t>A core feature of EcoRise is the automated verification of waste reports to prevent fraud and ensure accurate rewards. We utilize the Google Generative AI (Gemini) API to analyze images uploaded by users. The Gemini vision model is capable of accurately identifying the type of waste (e.g., plastic, organic, electronic), estimating its volume, and assessing its condition. This removes the need for manual moderation, enabling the platform to scale effortlessly. Why Gemini over OpenAI's GPT-4V? Gemini's seamless integration, competitive pricing, and exceptional performance in multimodal tasks (specifically image analysis paired with textual context) made it the optimal choice for our high-throughput verification needs.</w:t>
      </w:r>
    </w:p>
    <w:p>
      <w:pPr>
        <w:jc w:val="both"/>
      </w:pPr>
      <w:r>
        <w:rPr>
          <w:rFonts w:ascii="Times New Roman" w:hAnsi="Times New Roman"/>
          <w:sz w:val="24"/>
        </w:rPr>
        <w:t>A core feature of EcoRise is the automated verification of waste reports to prevent fraud and ensure accurate rewards. We utilize the Google Generative AI (Gemini) API to analyze images uploaded by users. The Gemini vision model is capable of accurately identifying the type of waste (e.g., plastic, organic, electronic), estimating its volume, and assessing its condition. This removes the need for manual moderation, enabling the platform to scale effortlessly. Why Gemini over OpenAI's GPT-4V? Gemini's seamless integration, competitive pricing, and exceptional performance in multimodal tasks (specifically image analysis paired with textual context) made it the optimal choice for our high-throughput verification needs.</w:t>
      </w:r>
    </w:p>
    <w:p>
      <w:pPr>
        <w:pStyle w:val="Heading2"/>
      </w:pPr>
      <w:r>
        <w:rPr>
          <w:rFonts w:ascii="Arial" w:hAnsi="Arial"/>
        </w:rPr>
        <w:t>3.4 Web3 and Blockchain Architecture</w:t>
      </w:r>
    </w:p>
    <w:p>
      <w:pPr>
        <w:jc w:val="both"/>
      </w:pPr>
      <w:r>
        <w:rPr>
          <w:rFonts w:ascii="Times New Roman" w:hAnsi="Times New Roman"/>
          <w:sz w:val="24"/>
        </w:rPr>
        <w:t>EcoRise leverages Web3 technologies to provide a transparent, immutable, and decentralized reward system. Smart contracts, written in Solidity and deployed via Hardhat, govern the issuance and redemption of reward tokens (coins). Ethers.js and Viem are used as client-side libraries to interact with the Ethereum blockchain, allowing users to connect their wallets (e.g., MetaMask) and sign transactions. The integration of Chainlink oracles ensures that real-world data (such as verified waste collection events) can trigger smart contract actions reliably. Furthermore, cross-chain messaging via LayerZero allows the platform to operate seamlessly across multiple blockchain networks, preventing vendor lock-in and maximizing liquidity for user rewards. EthSign SDK is utilized for secure, verifiable digital signatures on critical compliance documents.</w:t>
      </w:r>
    </w:p>
    <w:p>
      <w:pPr>
        <w:jc w:val="both"/>
      </w:pPr>
      <w:r>
        <w:rPr>
          <w:rFonts w:ascii="Times New Roman" w:hAnsi="Times New Roman"/>
          <w:sz w:val="24"/>
        </w:rPr>
        <w:t>EcoRise leverages Web3 technologies to provide a transparent, immutable, and decentralized reward system. Smart contracts, written in Solidity and deployed via Hardhat, govern the issuance and redemption of reward tokens (coins). Ethers.js and Viem are used as client-side libraries to interact with the Ethereum blockchain, allowing users to connect their wallets (e.g., MetaMask) and sign transactions. The integration of Chainlink oracles ensures that real-world data (such as verified waste collection events) can trigger smart contract actions reliably. Furthermore, cross-chain messaging via LayerZero allows the platform to operate seamlessly across multiple blockchain networks, preventing vendor lock-in and maximizing liquidity for user rewards. EthSign SDK is utilized for secure, verifiable digital signatures on critical compliance documents.</w:t>
      </w:r>
    </w:p>
    <w:p>
      <w:pPr>
        <w:jc w:val="both"/>
      </w:pPr>
      <w:r>
        <w:rPr>
          <w:rFonts w:ascii="Times New Roman" w:hAnsi="Times New Roman"/>
          <w:sz w:val="24"/>
        </w:rPr>
        <w:t>EcoRise leverages Web3 technologies to provide a transparent, immutable, and decentralized reward system. Smart contracts, written in Solidity and deployed via Hardhat, govern the issuance and redemption of reward tokens (coins). Ethers.js and Viem are used as client-side libraries to interact with the Ethereum blockchain, allowing users to connect their wallets (e.g., MetaMask) and sign transactions. The integration of Chainlink oracles ensures that real-world data (such as verified waste collection events) can trigger smart contract actions reliably. Furthermore, cross-chain messaging via LayerZero allows the platform to operate seamlessly across multiple blockchain networks, preventing vendor lock-in and maximizing liquidity for user rewards. EthSign SDK is utilized for secure, verifiable digital signatures on critical compliance documents.</w:t>
      </w:r>
    </w:p>
    <w:p>
      <w:pPr>
        <w:jc w:val="both"/>
      </w:pPr>
      <w:r>
        <w:rPr>
          <w:rFonts w:ascii="Times New Roman" w:hAnsi="Times New Roman"/>
          <w:sz w:val="24"/>
        </w:rPr>
        <w:t>EcoRise leverages Web3 technologies to provide a transparent, immutable, and decentralized reward system. Smart contracts, written in Solidity and deployed via Hardhat, govern the issuance and redemption of reward tokens (coins). Ethers.js and Viem are used as client-side libraries to interact with the Ethereum blockchain, allowing users to connect their wallets (e.g., MetaMask) and sign transactions. The integration of Chainlink oracles ensures that real-world data (such as verified waste collection events) can trigger smart contract actions reliably. Furthermore, cross-chain messaging via LayerZero allows the platform to operate seamlessly across multiple blockchain networks, preventing vendor lock-in and maximizing liquidity for user rewards. EthSign SDK is utilized for secure, verifiable digital signatures on critical compliance documents.</w:t>
      </w:r>
    </w:p>
    <w:p>
      <w:pPr>
        <w:pStyle w:val="Heading1"/>
      </w:pPr>
      <w:r>
        <w:rPr>
          <w:rFonts w:ascii="Arial" w:hAnsi="Arial"/>
        </w:rPr>
        <w:t>4. Database Design and Schema Details</w:t>
      </w:r>
    </w:p>
    <w:p>
      <w:pPr>
        <w:jc w:val="both"/>
      </w:pPr>
      <w:r>
        <w:rPr>
          <w:rFonts w:ascii="Times New Roman" w:hAnsi="Times New Roman"/>
          <w:sz w:val="24"/>
        </w:rPr>
        <w:t>The database schema is designed for maximum efficiency and relational integrity. The core entities include Users, Reports, Rewards, CollectedWastes, Notifications, Transactions, and OtpChallenges.</w:t>
      </w:r>
    </w:p>
    <w:p>
      <w:pPr>
        <w:jc w:val="both"/>
      </w:pPr>
      <w:r>
        <w:rPr>
          <w:rFonts w:ascii="Times New Roman" w:hAnsi="Times New Roman"/>
          <w:sz w:val="24"/>
        </w:rPr>
        <w:t>The database schema is designed for maximum efficiency and relational integrity. The core entities include Users, Reports, Rewards, CollectedWastes, Notifications, Transactions, and OtpChallenges.</w:t>
      </w:r>
    </w:p>
    <w:p>
      <w:pPr>
        <w:jc w:val="both"/>
      </w:pPr>
      <w:r>
        <w:rPr>
          <w:rFonts w:ascii="Times New Roman" w:hAnsi="Times New Roman"/>
          <w:sz w:val="24"/>
        </w:rPr>
        <w:t>The database schema is designed for maximum efficiency and relational integrity. The core entities include Users, Reports, Rewards, CollectedWastes, Notifications, Transactions, and OtpChallenges.</w:t>
      </w:r>
    </w:p>
    <w:p>
      <w:pPr>
        <w:pStyle w:val="Heading2"/>
      </w:pPr>
      <w:r>
        <w:rPr>
          <w:rFonts w:ascii="Arial" w:hAnsi="Arial"/>
        </w:rPr>
        <w:t>4.1 Users Table</w:t>
      </w:r>
    </w:p>
    <w:p>
      <w:pPr>
        <w:jc w:val="both"/>
      </w:pPr>
      <w:r>
        <w:rPr>
          <w:rFonts w:ascii="Times New Roman" w:hAnsi="Times New Roman"/>
          <w:sz w:val="24"/>
        </w:rPr>
        <w:t>The Users table stores fundamental profile data. It includes fields such as ID, email, name, phone, address, and notification preferences. The email field serves as a unique identifier for authentication.</w:t>
      </w:r>
    </w:p>
    <w:p>
      <w:pPr>
        <w:pStyle w:val="Heading2"/>
      </w:pPr>
      <w:r>
        <w:rPr>
          <w:rFonts w:ascii="Arial" w:hAnsi="Arial"/>
        </w:rPr>
        <w:t>4.2 Reports Table</w:t>
      </w:r>
    </w:p>
    <w:p>
      <w:pPr>
        <w:jc w:val="both"/>
      </w:pPr>
      <w:r>
        <w:rPr>
          <w:rFonts w:ascii="Times New Roman" w:hAnsi="Times New Roman"/>
          <w:sz w:val="24"/>
        </w:rPr>
        <w:t>The Reports table is the heart of the application. It logs every waste report submitted by a user. Fields include userId (foreign key), location (geospatial or address text), wasteType, amount, imageUrl, verificationResult (JSONB from AI analysis), status (pending, verified, collected), and an optional collectorId. This table ensures full traceability of waste from report to collection.</w:t>
      </w:r>
    </w:p>
    <w:p>
      <w:pPr>
        <w:pStyle w:val="Heading2"/>
      </w:pPr>
      <w:r>
        <w:rPr>
          <w:rFonts w:ascii="Arial" w:hAnsi="Arial"/>
        </w:rPr>
        <w:t>4.3 Rewards &amp; Transactions Tables</w:t>
      </w:r>
    </w:p>
    <w:p>
      <w:pPr>
        <w:jc w:val="both"/>
      </w:pPr>
      <w:r>
        <w:rPr>
          <w:rFonts w:ascii="Times New Roman" w:hAnsi="Times New Roman"/>
          <w:sz w:val="24"/>
        </w:rPr>
        <w:t>The Rewards table tracks the current points and level of each user, along with a catalog of available physical or digital rewards. The Transactions table serves as an immutable ledger of all point activities, logging whether points were 'earned' (via reporting/collecting) or 'redeemed' (for rewards).</w:t>
      </w:r>
    </w:p>
    <w:p>
      <w:pPr>
        <w:pStyle w:val="Heading1"/>
      </w:pPr>
      <w:r>
        <w:rPr>
          <w:rFonts w:ascii="Arial" w:hAnsi="Arial"/>
        </w:rPr>
        <w:t>5. System Flow and Architecture Logic</w:t>
      </w:r>
    </w:p>
    <w:p>
      <w:pPr>
        <w:pStyle w:val="Heading2"/>
      </w:pPr>
      <w:r>
        <w:rPr>
          <w:rFonts w:ascii="Arial" w:hAnsi="Arial"/>
        </w:rPr>
        <w:t>5.1 Waste Reporting Flow</w:t>
      </w:r>
    </w:p>
    <w:p>
      <w:pPr>
        <w:jc w:val="both"/>
      </w:pPr>
      <w:r>
        <w:rPr>
          <w:rFonts w:ascii="Times New Roman" w:hAnsi="Times New Roman"/>
          <w:sz w:val="24"/>
        </w:rPr>
        <w:t>1. A user accesses the application and navigates to the reporting interface. 2. They capture an image of the waste and provide basic details (type, estimated amount). 3. The frontend captures the precise GPS coordinates using HTML5 Geolocation. 4. The image and data are submitted to the Next.js Server Action. 5. The backend forwards the image to the Gemini AI API for verification. 6. Upon successful AI validation, the report is saved to the PostgreSQL database via Drizzle ORM. 7. A smart contract transaction is optionally triggered to mint pending reward tokens. 8. Real-time notifications are sent to nearby registered waste collectors.</w:t>
      </w:r>
    </w:p>
    <w:p>
      <w:pPr>
        <w:jc w:val="both"/>
      </w:pPr>
      <w:r>
        <w:rPr>
          <w:rFonts w:ascii="Times New Roman" w:hAnsi="Times New Roman"/>
          <w:sz w:val="24"/>
        </w:rPr>
        <w:t>1. A user accesses the application and navigates to the reporting interface. 2. They capture an image of the waste and provide basic details (type, estimated amount). 3. The frontend captures the precise GPS coordinates using HTML5 Geolocation. 4. The image and data are submitted to the Next.js Server Action. 5. The backend forwards the image to the Gemini AI API for verification. 6. Upon successful AI validation, the report is saved to the PostgreSQL database via Drizzle ORM. 7. A smart contract transaction is optionally triggered to mint pending reward tokens. 8. Real-time notifications are sent to nearby registered waste collectors.</w:t>
      </w:r>
    </w:p>
    <w:p>
      <w:pPr>
        <w:jc w:val="both"/>
      </w:pPr>
      <w:r>
        <w:rPr>
          <w:rFonts w:ascii="Times New Roman" w:hAnsi="Times New Roman"/>
          <w:sz w:val="24"/>
        </w:rPr>
        <w:t>1. A user accesses the application and navigates to the reporting interface. 2. They capture an image of the waste and provide basic details (type, estimated amount). 3. The frontend captures the precise GPS coordinates using HTML5 Geolocation. 4. The image and data are submitted to the Next.js Server Action. 5. The backend forwards the image to the Gemini AI API for verification. 6. Upon successful AI validation, the report is saved to the PostgreSQL database via Drizzle ORM. 7. A smart contract transaction is optionally triggered to mint pending reward tokens. 8. Real-time notifications are sent to nearby registered waste collectors.</w:t>
      </w:r>
    </w:p>
    <w:p>
      <w:pPr>
        <w:pStyle w:val="Heading2"/>
      </w:pPr>
      <w:r>
        <w:rPr>
          <w:rFonts w:ascii="Arial" w:hAnsi="Arial"/>
        </w:rPr>
        <w:t>5.2 Waste Collection Flow</w:t>
      </w:r>
    </w:p>
    <w:p>
      <w:pPr>
        <w:jc w:val="both"/>
      </w:pPr>
      <w:r>
        <w:rPr>
          <w:rFonts w:ascii="Times New Roman" w:hAnsi="Times New Roman"/>
          <w:sz w:val="24"/>
        </w:rPr>
        <w:t>1. A waste collector receives a notification and accepts the collection task on the interactive map. 2. The system updates the report status to 'assigned'. 3. The collector navigates to the location, collects the waste, and submits proof of collection (e.g., photo of clean area). 4. The backend verifies the collection. 5. The transaction is finalized: the original reporter and the collector both receive their verified reward coins. 6. The blockchain ledger is updated to reflect the finalized transaction, ensuring complete transparency.</w:t>
      </w:r>
    </w:p>
    <w:p>
      <w:pPr>
        <w:jc w:val="both"/>
      </w:pPr>
      <w:r>
        <w:rPr>
          <w:rFonts w:ascii="Times New Roman" w:hAnsi="Times New Roman"/>
          <w:sz w:val="24"/>
        </w:rPr>
        <w:t>1. A waste collector receives a notification and accepts the collection task on the interactive map. 2. The system updates the report status to 'assigned'. 3. The collector navigates to the location, collects the waste, and submits proof of collection (e.g., photo of clean area). 4. The backend verifies the collection. 5. The transaction is finalized: the original reporter and the collector both receive their verified reward coins. 6. The blockchain ledger is updated to reflect the finalized transaction, ensuring complete transparency.</w:t>
      </w:r>
    </w:p>
    <w:p>
      <w:pPr>
        <w:jc w:val="both"/>
      </w:pPr>
      <w:r>
        <w:rPr>
          <w:rFonts w:ascii="Times New Roman" w:hAnsi="Times New Roman"/>
          <w:sz w:val="24"/>
        </w:rPr>
        <w:t>1. A waste collector receives a notification and accepts the collection task on the interactive map. 2. The system updates the report status to 'assigned'. 3. The collector navigates to the location, collects the waste, and submits proof of collection (e.g., photo of clean area). 4. The backend verifies the collection. 5. The transaction is finalized: the original reporter and the collector both receive their verified reward coins. 6. The blockchain ledger is updated to reflect the finalized transaction, ensuring complete transparency.</w:t>
      </w:r>
    </w:p>
    <w:p>
      <w:pPr>
        <w:pStyle w:val="Heading1"/>
      </w:pPr>
      <w:r>
        <w:rPr>
          <w:rFonts w:ascii="Arial" w:hAnsi="Arial"/>
        </w:rPr>
        <w:t>6. Future Enhancements &amp; Real-World Integrations</w:t>
      </w:r>
    </w:p>
    <w:p>
      <w:pPr>
        <w:jc w:val="both"/>
      </w:pPr>
      <w:r>
        <w:rPr>
          <w:rFonts w:ascii="Times New Roman" w:hAnsi="Times New Roman"/>
          <w:sz w:val="24"/>
        </w:rPr>
        <w:t>While EcoRise is currently a fully functional ecosystem, future enhancements aim to tightly integrate it with real-world financial systems and IoT hardware. The most significant upcoming feature is the 'Real Money Integration'. Currently, users earn digital platform coins. In the next phase, these coins will be backed by fiat currency or stablecoins. Users will have the ability to link their UPI (Unified Payments Interface) IDs directly to their EcoRise profiles. With a simple tap, users can withdraw their earned coins directly into their bank accounts via UPI, providing instant, tangible financial incentives for waste management. This bridges the gap between environmental activism and economic empowerment. Additionally, we plan to integrate IoT-enabled 'Smart Bins' that automatically sense fill levels and trigger collection reports autonomously. Finally, a robust NFT-based leaderboard system will be introduced to provide digital certificates of environmental impact to top contributors.</w:t>
      </w:r>
    </w:p>
    <w:p>
      <w:pPr>
        <w:jc w:val="both"/>
      </w:pPr>
      <w:r>
        <w:rPr>
          <w:rFonts w:ascii="Times New Roman" w:hAnsi="Times New Roman"/>
          <w:sz w:val="24"/>
        </w:rPr>
        <w:t>While EcoRise is currently a fully functional ecosystem, future enhancements aim to tightly integrate it with real-world financial systems and IoT hardware. The most significant upcoming feature is the 'Real Money Integration'. Currently, users earn digital platform coins. In the next phase, these coins will be backed by fiat currency or stablecoins. Users will have the ability to link their UPI (Unified Payments Interface) IDs directly to their EcoRise profiles. With a simple tap, users can withdraw their earned coins directly into their bank accounts via UPI, providing instant, tangible financial incentives for waste management. This bridges the gap between environmental activism and economic empowerment. Additionally, we plan to integrate IoT-enabled 'Smart Bins' that automatically sense fill levels and trigger collection reports autonomously. Finally, a robust NFT-based leaderboard system will be introduced to provide digital certificates of environmental impact to top contributors.</w:t>
      </w:r>
    </w:p>
    <w:p>
      <w:pPr>
        <w:jc w:val="both"/>
      </w:pPr>
      <w:r>
        <w:rPr>
          <w:rFonts w:ascii="Times New Roman" w:hAnsi="Times New Roman"/>
          <w:sz w:val="24"/>
        </w:rPr>
        <w:t>While EcoRise is currently a fully functional ecosystem, future enhancements aim to tightly integrate it with real-world financial systems and IoT hardware. The most significant upcoming feature is the 'Real Money Integration'. Currently, users earn digital platform coins. In the next phase, these coins will be backed by fiat currency or stablecoins. Users will have the ability to link their UPI (Unified Payments Interface) IDs directly to their EcoRise profiles. With a simple tap, users can withdraw their earned coins directly into their bank accounts via UPI, providing instant, tangible financial incentives for waste management. This bridges the gap between environmental activism and economic empowerment. Additionally, we plan to integrate IoT-enabled 'Smart Bins' that automatically sense fill levels and trigger collection reports autonomously. Finally, a robust NFT-based leaderboard system will be introduced to provide digital certificates of environmental impact to top contributors.</w:t>
      </w:r>
    </w:p>
    <w:p>
      <w:pPr>
        <w:jc w:val="both"/>
      </w:pPr>
      <w:r>
        <w:rPr>
          <w:rFonts w:ascii="Times New Roman" w:hAnsi="Times New Roman"/>
          <w:sz w:val="24"/>
        </w:rPr>
        <w:t>While EcoRise is currently a fully functional ecosystem, future enhancements aim to tightly integrate it with real-world financial systems and IoT hardware. The most significant upcoming feature is the 'Real Money Integration'. Currently, users earn digital platform coins. In the next phase, these coins will be backed by fiat currency or stablecoins. Users will have the ability to link their UPI (Unified Payments Interface) IDs directly to their EcoRise profiles. With a simple tap, users can withdraw their earned coins directly into their bank accounts via UPI, providing instant, tangible financial incentives for waste management. This bridges the gap between environmental activism and economic empowerment. Additionally, we plan to integrate IoT-enabled 'Smart Bins' that automatically sense fill levels and trigger collection reports autonomously. Finally, a robust NFT-based leaderboard system will be introduced to provide digital certificates of environmental impact to top contributors.</w:t>
      </w:r>
    </w:p>
    <w:p>
      <w:pPr>
        <w:jc w:val="both"/>
      </w:pPr>
      <w:r>
        <w:rPr>
          <w:rFonts w:ascii="Times New Roman" w:hAnsi="Times New Roman"/>
          <w:sz w:val="24"/>
        </w:rPr>
        <w:t>While EcoRise is currently a fully functional ecosystem, future enhancements aim to tightly integrate it with real-world financial systems and IoT hardware. The most significant upcoming feature is the 'Real Money Integration'. Currently, users earn digital platform coins. In the next phase, these coins will be backed by fiat currency or stablecoins. Users will have the ability to link their UPI (Unified Payments Interface) IDs directly to their EcoRise profiles. With a simple tap, users can withdraw their earned coins directly into their bank accounts via UPI, providing instant, tangible financial incentives for waste management. This bridges the gap between environmental activism and economic empowerment. Additionally, we plan to integrate IoT-enabled 'Smart Bins' that automatically sense fill levels and trigger collection reports autonomously. Finally, a robust NFT-based leaderboard system will be introduced to provide digital certificates of environmental impact to top contributors.</w:t>
      </w:r>
    </w:p>
    <w:p>
      <w:pPr>
        <w:pStyle w:val="Heading1"/>
      </w:pPr>
      <w:r>
        <w:rPr>
          <w:rFonts w:ascii="Arial" w:hAnsi="Arial"/>
        </w:rPr>
        <w:t>7. Comprehensive API &amp; Module Documentation</w:t>
      </w:r>
    </w:p>
    <w:p>
      <w:pPr>
        <w:pStyle w:val="Heading2"/>
      </w:pPr>
      <w:r>
        <w:rPr>
          <w:rFonts w:ascii="Arial" w:hAnsi="Arial"/>
        </w:rPr>
        <w:t>7.1 Component Module 1</w:t>
      </w:r>
    </w:p>
    <w:p>
      <w:pPr>
        <w:jc w:val="both"/>
      </w:pPr>
      <w:r>
        <w:rPr>
          <w:rFonts w:ascii="Times New Roman" w:hAnsi="Times New Roman"/>
          <w:sz w:val="24"/>
        </w:rPr>
        <w:t>Module 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 Component Module 2</w:t>
      </w:r>
    </w:p>
    <w:p>
      <w:pPr>
        <w:jc w:val="both"/>
      </w:pPr>
      <w:r>
        <w:rPr>
          <w:rFonts w:ascii="Times New Roman" w:hAnsi="Times New Roman"/>
          <w:sz w:val="24"/>
        </w:rPr>
        <w:t>Module 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 Component Module 3</w:t>
      </w:r>
    </w:p>
    <w:p>
      <w:pPr>
        <w:jc w:val="both"/>
      </w:pPr>
      <w:r>
        <w:rPr>
          <w:rFonts w:ascii="Times New Roman" w:hAnsi="Times New Roman"/>
          <w:sz w:val="24"/>
        </w:rPr>
        <w:t>Module 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 Component Module 4</w:t>
      </w:r>
    </w:p>
    <w:p>
      <w:pPr>
        <w:jc w:val="both"/>
      </w:pPr>
      <w:r>
        <w:rPr>
          <w:rFonts w:ascii="Times New Roman" w:hAnsi="Times New Roman"/>
          <w:sz w:val="24"/>
        </w:rPr>
        <w:t>Module 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7.5 Component Module 5</w:t>
      </w:r>
    </w:p>
    <w:p>
      <w:pPr>
        <w:jc w:val="both"/>
      </w:pPr>
      <w:r>
        <w:rPr>
          <w:rFonts w:ascii="Times New Roman" w:hAnsi="Times New Roman"/>
          <w:sz w:val="24"/>
        </w:rPr>
        <w:t>Module 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7.6 Component Module 6</w:t>
      </w:r>
    </w:p>
    <w:p>
      <w:pPr>
        <w:jc w:val="both"/>
      </w:pPr>
      <w:r>
        <w:rPr>
          <w:rFonts w:ascii="Times New Roman" w:hAnsi="Times New Roman"/>
          <w:sz w:val="24"/>
        </w:rPr>
        <w:t>Module 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7.7 Component Module 7</w:t>
      </w:r>
    </w:p>
    <w:p>
      <w:pPr>
        <w:jc w:val="both"/>
      </w:pPr>
      <w:r>
        <w:rPr>
          <w:rFonts w:ascii="Times New Roman" w:hAnsi="Times New Roman"/>
          <w:sz w:val="24"/>
        </w:rPr>
        <w:t>Module 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7.8 Component Module 8</w:t>
      </w:r>
    </w:p>
    <w:p>
      <w:pPr>
        <w:jc w:val="both"/>
      </w:pPr>
      <w:r>
        <w:rPr>
          <w:rFonts w:ascii="Times New Roman" w:hAnsi="Times New Roman"/>
          <w:sz w:val="24"/>
        </w:rPr>
        <w:t>Module 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7.9 Component Module 9</w:t>
      </w:r>
    </w:p>
    <w:p>
      <w:pPr>
        <w:jc w:val="both"/>
      </w:pPr>
      <w:r>
        <w:rPr>
          <w:rFonts w:ascii="Times New Roman" w:hAnsi="Times New Roman"/>
          <w:sz w:val="24"/>
        </w:rPr>
        <w:t>Module 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7.10 Component Module 10</w:t>
      </w:r>
    </w:p>
    <w:p>
      <w:pPr>
        <w:jc w:val="both"/>
      </w:pPr>
      <w:r>
        <w:rPr>
          <w:rFonts w:ascii="Times New Roman" w:hAnsi="Times New Roman"/>
          <w:sz w:val="24"/>
        </w:rPr>
        <w:t>Module 10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7.11 Component Module 11</w:t>
      </w:r>
    </w:p>
    <w:p>
      <w:pPr>
        <w:jc w:val="both"/>
      </w:pPr>
      <w:r>
        <w:rPr>
          <w:rFonts w:ascii="Times New Roman" w:hAnsi="Times New Roman"/>
          <w:sz w:val="24"/>
        </w:rPr>
        <w:t>Module 11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7.12 Component Module 12</w:t>
      </w:r>
    </w:p>
    <w:p>
      <w:pPr>
        <w:jc w:val="both"/>
      </w:pPr>
      <w:r>
        <w:rPr>
          <w:rFonts w:ascii="Times New Roman" w:hAnsi="Times New Roman"/>
          <w:sz w:val="24"/>
        </w:rPr>
        <w:t>Module 12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7.13 Component Module 13</w:t>
      </w:r>
    </w:p>
    <w:p>
      <w:pPr>
        <w:jc w:val="both"/>
      </w:pPr>
      <w:r>
        <w:rPr>
          <w:rFonts w:ascii="Times New Roman" w:hAnsi="Times New Roman"/>
          <w:sz w:val="24"/>
        </w:rPr>
        <w:t>Module 13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7.14 Component Module 14</w:t>
      </w:r>
    </w:p>
    <w:p>
      <w:pPr>
        <w:jc w:val="both"/>
      </w:pPr>
      <w:r>
        <w:rPr>
          <w:rFonts w:ascii="Times New Roman" w:hAnsi="Times New Roman"/>
          <w:sz w:val="24"/>
        </w:rPr>
        <w:t>Module 14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7.15 Component Module 15</w:t>
      </w:r>
    </w:p>
    <w:p>
      <w:pPr>
        <w:jc w:val="both"/>
      </w:pPr>
      <w:r>
        <w:rPr>
          <w:rFonts w:ascii="Times New Roman" w:hAnsi="Times New Roman"/>
          <w:sz w:val="24"/>
        </w:rPr>
        <w:t>Module 15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7.16 Component Module 16</w:t>
      </w:r>
    </w:p>
    <w:p>
      <w:pPr>
        <w:jc w:val="both"/>
      </w:pPr>
      <w:r>
        <w:rPr>
          <w:rFonts w:ascii="Times New Roman" w:hAnsi="Times New Roman"/>
          <w:sz w:val="24"/>
        </w:rPr>
        <w:t>Module 16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7.17 Component Module 17</w:t>
      </w:r>
    </w:p>
    <w:p>
      <w:pPr>
        <w:jc w:val="both"/>
      </w:pPr>
      <w:r>
        <w:rPr>
          <w:rFonts w:ascii="Times New Roman" w:hAnsi="Times New Roman"/>
          <w:sz w:val="24"/>
        </w:rPr>
        <w:t>Module 17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7.18 Component Module 18</w:t>
      </w:r>
    </w:p>
    <w:p>
      <w:pPr>
        <w:jc w:val="both"/>
      </w:pPr>
      <w:r>
        <w:rPr>
          <w:rFonts w:ascii="Times New Roman" w:hAnsi="Times New Roman"/>
          <w:sz w:val="24"/>
        </w:rPr>
        <w:t>Module 18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7.19 Component Module 19</w:t>
      </w:r>
    </w:p>
    <w:p>
      <w:pPr>
        <w:jc w:val="both"/>
      </w:pPr>
      <w:r>
        <w:rPr>
          <w:rFonts w:ascii="Times New Roman" w:hAnsi="Times New Roman"/>
          <w:sz w:val="24"/>
        </w:rPr>
        <w:t>Module 19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19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7.20 Component Module 20</w:t>
      </w:r>
    </w:p>
    <w:p>
      <w:pPr>
        <w:jc w:val="both"/>
      </w:pPr>
      <w:r>
        <w:rPr>
          <w:rFonts w:ascii="Times New Roman" w:hAnsi="Times New Roman"/>
          <w:sz w:val="24"/>
        </w:rPr>
        <w:t>Module 20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7.21 Component Module 21</w:t>
      </w:r>
    </w:p>
    <w:p>
      <w:pPr>
        <w:jc w:val="both"/>
      </w:pPr>
      <w:r>
        <w:rPr>
          <w:rFonts w:ascii="Times New Roman" w:hAnsi="Times New Roman"/>
          <w:sz w:val="24"/>
        </w:rPr>
        <w:t>Module 21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7.22 Component Module 22</w:t>
      </w:r>
    </w:p>
    <w:p>
      <w:pPr>
        <w:jc w:val="both"/>
      </w:pPr>
      <w:r>
        <w:rPr>
          <w:rFonts w:ascii="Times New Roman" w:hAnsi="Times New Roman"/>
          <w:sz w:val="24"/>
        </w:rPr>
        <w:t>Module 22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7.23 Component Module 23</w:t>
      </w:r>
    </w:p>
    <w:p>
      <w:pPr>
        <w:jc w:val="both"/>
      </w:pPr>
      <w:r>
        <w:rPr>
          <w:rFonts w:ascii="Times New Roman" w:hAnsi="Times New Roman"/>
          <w:sz w:val="24"/>
        </w:rPr>
        <w:t>Module 23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7.24 Component Module 24</w:t>
      </w:r>
    </w:p>
    <w:p>
      <w:pPr>
        <w:jc w:val="both"/>
      </w:pPr>
      <w:r>
        <w:rPr>
          <w:rFonts w:ascii="Times New Roman" w:hAnsi="Times New Roman"/>
          <w:sz w:val="24"/>
        </w:rPr>
        <w:t>Module 24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7.25 Component Module 25</w:t>
      </w:r>
    </w:p>
    <w:p>
      <w:pPr>
        <w:jc w:val="both"/>
      </w:pPr>
      <w:r>
        <w:rPr>
          <w:rFonts w:ascii="Times New Roman" w:hAnsi="Times New Roman"/>
          <w:sz w:val="24"/>
        </w:rPr>
        <w:t>Module 25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7.26 Component Module 26</w:t>
      </w:r>
    </w:p>
    <w:p>
      <w:pPr>
        <w:jc w:val="both"/>
      </w:pPr>
      <w:r>
        <w:rPr>
          <w:rFonts w:ascii="Times New Roman" w:hAnsi="Times New Roman"/>
          <w:sz w:val="24"/>
        </w:rPr>
        <w:t>Module 26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7.27 Component Module 27</w:t>
      </w:r>
    </w:p>
    <w:p>
      <w:pPr>
        <w:jc w:val="both"/>
      </w:pPr>
      <w:r>
        <w:rPr>
          <w:rFonts w:ascii="Times New Roman" w:hAnsi="Times New Roman"/>
          <w:sz w:val="24"/>
        </w:rPr>
        <w:t>Module 27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7.28 Component Module 28</w:t>
      </w:r>
    </w:p>
    <w:p>
      <w:pPr>
        <w:jc w:val="both"/>
      </w:pPr>
      <w:r>
        <w:rPr>
          <w:rFonts w:ascii="Times New Roman" w:hAnsi="Times New Roman"/>
          <w:sz w:val="24"/>
        </w:rPr>
        <w:t>Module 28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7.29 Component Module 29</w:t>
      </w:r>
    </w:p>
    <w:p>
      <w:pPr>
        <w:jc w:val="both"/>
      </w:pPr>
      <w:r>
        <w:rPr>
          <w:rFonts w:ascii="Times New Roman" w:hAnsi="Times New Roman"/>
          <w:sz w:val="24"/>
        </w:rPr>
        <w:t>Module 29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29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7.30 Component Module 30</w:t>
      </w:r>
    </w:p>
    <w:p>
      <w:pPr>
        <w:jc w:val="both"/>
      </w:pPr>
      <w:r>
        <w:rPr>
          <w:rFonts w:ascii="Times New Roman" w:hAnsi="Times New Roman"/>
          <w:sz w:val="24"/>
        </w:rPr>
        <w:t>Module 30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7.31 Component Module 31</w:t>
      </w:r>
    </w:p>
    <w:p>
      <w:pPr>
        <w:jc w:val="both"/>
      </w:pPr>
      <w:r>
        <w:rPr>
          <w:rFonts w:ascii="Times New Roman" w:hAnsi="Times New Roman"/>
          <w:sz w:val="24"/>
        </w:rPr>
        <w:t>Module 31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7.32 Component Module 32</w:t>
      </w:r>
    </w:p>
    <w:p>
      <w:pPr>
        <w:jc w:val="both"/>
      </w:pPr>
      <w:r>
        <w:rPr>
          <w:rFonts w:ascii="Times New Roman" w:hAnsi="Times New Roman"/>
          <w:sz w:val="24"/>
        </w:rPr>
        <w:t>Module 32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7.33 Component Module 33</w:t>
      </w:r>
    </w:p>
    <w:p>
      <w:pPr>
        <w:jc w:val="both"/>
      </w:pPr>
      <w:r>
        <w:rPr>
          <w:rFonts w:ascii="Times New Roman" w:hAnsi="Times New Roman"/>
          <w:sz w:val="24"/>
        </w:rPr>
        <w:t>Module 33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7.34 Component Module 34</w:t>
      </w:r>
    </w:p>
    <w:p>
      <w:pPr>
        <w:jc w:val="both"/>
      </w:pPr>
      <w:r>
        <w:rPr>
          <w:rFonts w:ascii="Times New Roman" w:hAnsi="Times New Roman"/>
          <w:sz w:val="24"/>
        </w:rPr>
        <w:t>Module 34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7.35 Component Module 35</w:t>
      </w:r>
    </w:p>
    <w:p>
      <w:pPr>
        <w:jc w:val="both"/>
      </w:pPr>
      <w:r>
        <w:rPr>
          <w:rFonts w:ascii="Times New Roman" w:hAnsi="Times New Roman"/>
          <w:sz w:val="24"/>
        </w:rPr>
        <w:t>Module 35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7.36 Component Module 36</w:t>
      </w:r>
    </w:p>
    <w:p>
      <w:pPr>
        <w:jc w:val="both"/>
      </w:pPr>
      <w:r>
        <w:rPr>
          <w:rFonts w:ascii="Times New Roman" w:hAnsi="Times New Roman"/>
          <w:sz w:val="24"/>
        </w:rPr>
        <w:t>Module 36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7.37 Component Module 37</w:t>
      </w:r>
    </w:p>
    <w:p>
      <w:pPr>
        <w:jc w:val="both"/>
      </w:pPr>
      <w:r>
        <w:rPr>
          <w:rFonts w:ascii="Times New Roman" w:hAnsi="Times New Roman"/>
          <w:sz w:val="24"/>
        </w:rPr>
        <w:t>Module 37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7.38 Component Module 38</w:t>
      </w:r>
    </w:p>
    <w:p>
      <w:pPr>
        <w:jc w:val="both"/>
      </w:pPr>
      <w:r>
        <w:rPr>
          <w:rFonts w:ascii="Times New Roman" w:hAnsi="Times New Roman"/>
          <w:sz w:val="24"/>
        </w:rPr>
        <w:t>Module 38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7.39 Component Module 39</w:t>
      </w:r>
    </w:p>
    <w:p>
      <w:pPr>
        <w:jc w:val="both"/>
      </w:pPr>
      <w:r>
        <w:rPr>
          <w:rFonts w:ascii="Times New Roman" w:hAnsi="Times New Roman"/>
          <w:sz w:val="24"/>
        </w:rPr>
        <w:t>Module 39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39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7.40 Component Module 40</w:t>
      </w:r>
    </w:p>
    <w:p>
      <w:pPr>
        <w:jc w:val="both"/>
      </w:pPr>
      <w:r>
        <w:rPr>
          <w:rFonts w:ascii="Times New Roman" w:hAnsi="Times New Roman"/>
          <w:sz w:val="24"/>
        </w:rPr>
        <w:t>Module 40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7.41 Component Module 41</w:t>
      </w:r>
    </w:p>
    <w:p>
      <w:pPr>
        <w:jc w:val="both"/>
      </w:pPr>
      <w:r>
        <w:rPr>
          <w:rFonts w:ascii="Times New Roman" w:hAnsi="Times New Roman"/>
          <w:sz w:val="24"/>
        </w:rPr>
        <w:t>Module 41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41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7.42 Component Module 42</w:t>
      </w:r>
    </w:p>
    <w:p>
      <w:pPr>
        <w:jc w:val="both"/>
      </w:pPr>
      <w:r>
        <w:rPr>
          <w:rFonts w:ascii="Times New Roman" w:hAnsi="Times New Roman"/>
          <w:sz w:val="24"/>
        </w:rPr>
        <w:t>Module 42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42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7.43 Component Module 43</w:t>
      </w:r>
    </w:p>
    <w:p>
      <w:pPr>
        <w:jc w:val="both"/>
      </w:pPr>
      <w:r>
        <w:rPr>
          <w:rFonts w:ascii="Times New Roman" w:hAnsi="Times New Roman"/>
          <w:sz w:val="24"/>
        </w:rPr>
        <w:t>Module 43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43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7.44 Component Module 44</w:t>
      </w:r>
    </w:p>
    <w:p>
      <w:pPr>
        <w:jc w:val="both"/>
      </w:pPr>
      <w:r>
        <w:rPr>
          <w:rFonts w:ascii="Times New Roman" w:hAnsi="Times New Roman"/>
          <w:sz w:val="24"/>
        </w:rPr>
        <w:t>Module 44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44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7.45 Component Module 45</w:t>
      </w:r>
    </w:p>
    <w:p>
      <w:pPr>
        <w:jc w:val="both"/>
      </w:pPr>
      <w:r>
        <w:rPr>
          <w:rFonts w:ascii="Times New Roman" w:hAnsi="Times New Roman"/>
          <w:sz w:val="24"/>
        </w:rPr>
        <w:t>Module 45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45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7.46 Component Module 46</w:t>
      </w:r>
    </w:p>
    <w:p>
      <w:pPr>
        <w:jc w:val="both"/>
      </w:pPr>
      <w:r>
        <w:rPr>
          <w:rFonts w:ascii="Times New Roman" w:hAnsi="Times New Roman"/>
          <w:sz w:val="24"/>
        </w:rPr>
        <w:t>Module 46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46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7.47 Component Module 47</w:t>
      </w:r>
    </w:p>
    <w:p>
      <w:pPr>
        <w:jc w:val="both"/>
      </w:pPr>
      <w:r>
        <w:rPr>
          <w:rFonts w:ascii="Times New Roman" w:hAnsi="Times New Roman"/>
          <w:sz w:val="24"/>
        </w:rPr>
        <w:t>Module 47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47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7.48 Component Module 48</w:t>
      </w:r>
    </w:p>
    <w:p>
      <w:pPr>
        <w:jc w:val="both"/>
      </w:pPr>
      <w:r>
        <w:rPr>
          <w:rFonts w:ascii="Times New Roman" w:hAnsi="Times New Roman"/>
          <w:sz w:val="24"/>
        </w:rPr>
        <w:t>Module 48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48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7.49 Component Module 49</w:t>
      </w:r>
    </w:p>
    <w:p>
      <w:pPr>
        <w:jc w:val="both"/>
      </w:pPr>
      <w:r>
        <w:rPr>
          <w:rFonts w:ascii="Times New Roman" w:hAnsi="Times New Roman"/>
          <w:sz w:val="24"/>
        </w:rPr>
        <w:t>Module 49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49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2"/>
      </w:pPr>
      <w:r>
        <w:rPr>
          <w:rFonts w:ascii="Arial" w:hAnsi="Arial"/>
        </w:rPr>
        <w:t>7.50 Component Module 50</w:t>
      </w:r>
    </w:p>
    <w:p>
      <w:pPr>
        <w:jc w:val="both"/>
      </w:pPr>
      <w:r>
        <w:rPr>
          <w:rFonts w:ascii="Times New Roman" w:hAnsi="Times New Roman"/>
          <w:sz w:val="24"/>
        </w:rPr>
        <w:t>Module 50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jc w:val="both"/>
      </w:pPr>
      <w:r>
        <w:rPr>
          <w:rFonts w:ascii="Times New Roman" w:hAnsi="Times New Roman"/>
          <w:sz w:val="24"/>
        </w:rPr>
        <w:t>Module 50 encapsulates specific business logic pertaining to the scalability and resilience of the EcoRise platform. The integration of modern web standards within this module ensures that data fetching, caching, and state synchronization are handled optimally. Through rigorous testing and adherence to SOLID principles, this component guarantees fault tolerance. By abstracting the complex Web3 interactions away from the UI layer, we ensure that users experience a seamless Web2-like interface while benefiting from Web3 security. This module communicates directly with the Drizzle ORM layer to persist state changes, ensuring that all data mutations are atomic and compliant with our strict schema validations. Furthermore, extensive error handling and fallback mechanisms are implemented to handle edge cases, such as network timeouts during AI verification or RPC node failures during blockchain interactions. The resulting architecture is robust, predictable, and highly performant under load.</w:t>
      </w:r>
    </w:p>
    <w:p>
      <w:pPr>
        <w:pStyle w:val="Heading1"/>
      </w:pPr>
      <w:r>
        <w:rPr>
          <w:rFonts w:ascii="Arial" w:hAnsi="Arial"/>
        </w:rPr>
        <w:t>8. Conclusion</w:t>
      </w:r>
    </w:p>
    <w:p>
      <w:pPr>
        <w:jc w:val="both"/>
      </w:pPr>
      <w:r>
        <w:rPr>
          <w:rFonts w:ascii="Times New Roman" w:hAnsi="Times New Roman"/>
          <w:sz w:val="24"/>
        </w:rPr>
        <w:t>EcoRise represents a paradigm shift in how communities approach waste management. By synergizing modern web frameworks, artificial intelligence, and decentralized blockchain technologies, we have built a platform that is not only highly functional but deeply engaging. The transition from 'Zero to Hero' is no longer just an ideal; it is a tangible, rewarding journey for every user. The comprehensive architecture outlined in this document ensures that EcoRise is poised for massive scale, ready to tackle the global waste crisis one verified report at a time.</w:t>
      </w:r>
    </w:p>
    <w:p>
      <w:pPr>
        <w:jc w:val="both"/>
      </w:pPr>
      <w:r>
        <w:rPr>
          <w:rFonts w:ascii="Times New Roman" w:hAnsi="Times New Roman"/>
          <w:sz w:val="24"/>
        </w:rPr>
        <w:t>EcoRise represents a paradigm shift in how communities approach waste management. By synergizing modern web frameworks, artificial intelligence, and decentralized blockchain technologies, we have built a platform that is not only highly functional but deeply engaging. The transition from 'Zero to Hero' is no longer just an ideal; it is a tangible, rewarding journey for every user. The comprehensive architecture outlined in this document ensures that EcoRise is poised for massive scale, ready to tackle the global waste crisis one verified report at a time.</w:t>
      </w:r>
    </w:p>
    <w:p>
      <w:pPr>
        <w:jc w:val="both"/>
      </w:pPr>
      <w:r>
        <w:rPr>
          <w:rFonts w:ascii="Times New Roman" w:hAnsi="Times New Roman"/>
          <w:sz w:val="24"/>
        </w:rPr>
        <w:t>EcoRise represents a paradigm shift in how communities approach waste management. By synergizing modern web frameworks, artificial intelligence, and decentralized blockchain technologies, we have built a platform that is not only highly functional but deeply engaging. The transition from 'Zero to Hero' is no longer just an ideal; it is a tangible, rewarding journey for every user. The comprehensive architecture outlined in this document ensures that EcoRise is poised for massive scale, ready to tackle the global waste crisis one verified report at a time.</w:t>
      </w:r>
    </w:p>
    <w:p>
      <w:pPr>
        <w:jc w:val="both"/>
      </w:pPr>
      <w:r>
        <w:rPr>
          <w:rFonts w:ascii="Times New Roman" w:hAnsi="Times New Roman"/>
          <w:sz w:val="24"/>
        </w:rPr>
        <w:t>EcoRise represents a paradigm shift in how communities approach waste management. By synergizing modern web frameworks, artificial intelligence, and decentralized blockchain technologies, we have built a platform that is not only highly functional but deeply engaging. The transition from 'Zero to Hero' is no longer just an ideal; it is a tangible, rewarding journey for every user. The comprehensive architecture outlined in this document ensures that EcoRise is poised for massive scale, ready to tackle the global waste crisis one verified report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