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pPr>
      <w:r>
        <w:rPr>
          <w:rFonts w:ascii="Calibri" w:cs="Calibri" w:eastAsia="Calibri" w:hAnsi="Calibri"/>
          <w:b/>
          <w:bCs/>
          <w:color w:val="0F5FD7"/>
          <w:spacing w:val="40"/>
          <w:sz w:val="22"/>
          <w:szCs w:val="22"/>
        </w:rPr>
        <w:t xml:space="preserve">EXECUTION PLAN — VERSION 4.0</w:t>
      </w:r>
    </w:p>
    <w:p>
      <w:pPr>
        <w:spacing w:after="120"/>
      </w:pPr>
      <w:r>
        <w:rPr>
          <w:rFonts w:ascii="Calibri" w:cs="Calibri" w:eastAsia="Calibri" w:hAnsi="Calibri"/>
          <w:b/>
          <w:bCs/>
          <w:color w:val="1F2A37"/>
          <w:sz w:val="44"/>
          <w:szCs w:val="44"/>
        </w:rPr>
        <w:t xml:space="preserve">Agentic AI Logistics Control Tower</w:t>
      </w:r>
    </w:p>
    <w:p>
      <w:pPr>
        <w:spacing w:after="400"/>
      </w:pPr>
      <w:r>
        <w:rPr>
          <w:rFonts w:ascii="Calibri" w:cs="Calibri" w:eastAsia="Calibri" w:hAnsi="Calibri"/>
          <w:color w:val="667085"/>
          <w:sz w:val="26"/>
          <w:szCs w:val="26"/>
        </w:rPr>
        <w:t xml:space="preserve">Frontend rebuild on Next.js · Public deployment on Vercel · Paper · Cloud week</w:t>
      </w:r>
    </w:p>
    <w:p>
      <w:pPr>
        <w:spacing w:after="120" w:line="276"/>
      </w:pPr>
      <w:r>
        <w:rPr>
          <w:rFonts w:ascii="Calibri" w:cs="Calibri" w:eastAsia="Calibri" w:hAnsi="Calibri"/>
          <w:color w:val="1F2A37"/>
          <w:sz w:val="21"/>
          <w:szCs w:val="21"/>
        </w:rPr>
        <w:t xml:space="preserve">Team: Sai Krishna (AI Agents &amp; Automation, frontend lead) · Lahari (ML &amp; Evaluation, content &amp; evidence) · Mounika (Data &amp; Systems, API &amp; deployment)</w:t>
      </w:r>
    </w:p>
    <w:p>
      <w:pPr>
        <w:spacing w:after="140" w:line="260"/>
      </w:pPr>
      <w:r>
        <w:rPr>
          <w:rFonts w:ascii="Calibri" w:cs="Calibri" w:eastAsia="Calibri" w:hAnsi="Calibri"/>
          <w:i/>
          <w:iCs/>
          <w:color w:val="667085"/>
          <w:sz w:val="19"/>
          <w:szCs w:val="19"/>
        </w:rPr>
        <w:t xml:space="preserve">Prepared 23 September 2026 from a read of the dev branch at commit "merge mounika's release notes" (19 Sep 2026) and execution plan v3.1. Supersedes v3.1 from the day after v1.0. Weeks 1–8 stand as executed.</w:t>
      </w:r>
    </w:p>
    <w:p>
      <w:pPr>
        <w:spacing w:after="120"/>
      </w:pPr>
    </w:p>
    <w:p>
      <w:pPr>
        <w:pBdr>
          <w:left w:val="single" w:color="0F5FD7" w:sz="24" w:space="8"/>
        </w:pBdr>
        <w:shd w:fill="E8EEF8" w:color="auto" w:val="clear"/>
        <w:spacing w:after="160" w:before="120" w:line="276"/>
        <w:ind w:left="120" w:right="120"/>
      </w:pPr>
      <w:r>
        <w:rPr>
          <w:rFonts w:ascii="Calibri" w:cs="Calibri" w:eastAsia="Calibri" w:hAnsi="Calibri"/>
          <w:b/>
          <w:bCs/>
          <w:color w:val="0F5FD7"/>
          <w:sz w:val="21"/>
          <w:szCs w:val="21"/>
        </w:rPr>
        <w:t xml:space="preserve">Why v4.0 exists — </w:t>
      </w:r>
      <w:r>
        <w:rPr>
          <w:rFonts w:ascii="Calibri" w:cs="Calibri" w:eastAsia="Calibri" w:hAnsi="Calibri"/>
          <w:color w:val="1F2A37"/>
          <w:sz w:val="21"/>
          <w:szCs w:val="21"/>
        </w:rPr>
        <w:t xml:space="preserve">v3.1 assumed the repository was at the end of Week 6. It is not — the Week 7 and Week 8 work is done, the model was corrected (30.90 min MAE against a 33.04 median baseline), Kafka has met a live broker, and v1.0 release notes are written. The one deliverable that never shipped is the thing people would actually see: a public, good-looking, understandable frontend. This version puts that first, then re-sequences the paper and the cloud week behind it.</w:t>
      </w:r>
    </w:p>
    <w:p>
      <w:pPr>
        <w:spacing w:after="120"/>
      </w:pPr>
    </w:p>
    <w:p>
      <w:pPr>
        <w:spacing w:after="100" w:before="200"/>
      </w:pPr>
      <w:r>
        <w:rPr>
          <w:rFonts w:ascii="Calibri" w:cs="Calibri" w:eastAsia="Calibri" w:hAnsi="Calibri"/>
          <w:b/>
          <w:bCs/>
          <w:color w:val="1F2A37"/>
          <w:sz w:val="24"/>
          <w:szCs w:val="2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0. Status audit — where the repository actually stands (23 Sep 2026)</w:t>
      </w:r>
    </w:p>
    <w:p>
      <w:pPr>
        <w:spacing w:after="120" w:line="276"/>
      </w:pPr>
      <w:r>
        <w:rPr>
          <w:rFonts w:ascii="Calibri" w:cs="Calibri" w:eastAsia="Calibri" w:hAnsi="Calibri"/>
          <w:color w:val="1F2A37"/>
          <w:sz w:val="21"/>
          <w:szCs w:val="21"/>
        </w:rPr>
        <w:t xml:space="preserve">Read from the README results table, docs/RELEASE_v1.0.md, docs/RESULTS_SUMMARY.md (results freeze v3, 42 values) and benchmarks/raw/. A week counts as done only when its benchmark evidence exists.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256"/>
        <w:gridCol w:w="4922"/>
        <w:gridCol w:w="2461"/>
      </w:tblGrid>
      <w:tr>
        <w:trPr>
          <w:tblHeader/>
        </w:trPr>
        <w:tc>
          <w:tcPr>
            <w:tcW w:type="dxa" w:w="2256"/>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Week / gate</w:t>
            </w:r>
          </w:p>
        </w:tc>
        <w:tc>
          <w:tcPr>
            <w:tcW w:type="dxa" w:w="4922"/>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Evidence in the repo</w:t>
            </w:r>
          </w:p>
        </w:tc>
        <w:tc>
          <w:tcPr>
            <w:tcW w:type="dxa" w:w="2461"/>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Status</w:t>
            </w:r>
          </w:p>
        </w:tc>
      </w:tr>
      <w:tr>
        <w:tc>
          <w:tcPr>
            <w:tcW w:type="dxa" w:w="225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1–6</w:t>
            </w:r>
          </w:p>
        </w:tc>
        <w:tc>
          <w:tcPr>
            <w:tcW w:type="dxa" w:w="4922"/>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All v3.1 gate artefacts present; tags week1–week6-complete listed as met in the README</w:t>
            </w:r>
          </w:p>
        </w:tc>
        <w:tc>
          <w:tcPr>
            <w:tcW w:type="dxa" w:w="2461"/>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Done</w:t>
            </w:r>
          </w:p>
        </w:tc>
      </w:tr>
      <w:tr>
        <w:tc>
          <w:tcPr>
            <w:tcW w:type="dxa" w:w="225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7 — RAG assistant, agent-eval table, ML v2, scale appendix</w:t>
            </w:r>
          </w:p>
        </w:tc>
        <w:tc>
          <w:tcPr>
            <w:tcW w:type="dxa" w:w="492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w7_assistant_run_*.json (route accuracy 0.90), w7_model_metrics_v2_stepsize.csv (v2 GBT 30.90 min vs median 33.04), w7_scale_benchmark.json (56.4M rows), w7_mcp_stdio_transcript.json (13 tools, 8 calls, 0 errors), w7_kafka_source_equivalence.json (1,347 legs identical)</w:t>
            </w:r>
          </w:p>
        </w:tc>
        <w:tc>
          <w:tcPr>
            <w:tcW w:type="dxa" w:w="246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Done — G-01, G-02, G-03, G-04, G-05, G-06, G-10, G-11 closed</w:t>
            </w:r>
          </w:p>
        </w:tc>
      </w:tr>
      <w:tr>
        <w:tc>
          <w:tcPr>
            <w:tcW w:type="dxa" w:w="225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8 — demo, paper outline, v1.0</w:t>
            </w:r>
          </w:p>
        </w:tc>
        <w:tc>
          <w:tcPr>
            <w:tcW w:type="dxa" w:w="4922"/>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docs/RELEASE_v1.0.md, paper_draft.md, nine figures in docs/figures/, w8_fresh_clone_rebuild.json (71 min, 35/37 numbers exact), results_freeze_v3.json</w:t>
            </w:r>
          </w:p>
        </w:tc>
        <w:tc>
          <w:tcPr>
            <w:tcW w:type="dxa" w:w="2461"/>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Done on paper — confirm the v1.0 tag exists on main (the clone used for this audit had no tags)</w:t>
            </w:r>
          </w:p>
        </w:tc>
      </w:tr>
      <w:tr>
        <w:tc>
          <w:tcPr>
            <w:tcW w:type="dxa" w:w="225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G-08 — public URL</w:t>
            </w:r>
          </w:p>
        </w:tc>
        <w:tc>
          <w:tcPr>
            <w:tcW w:type="dxa" w:w="492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docs/deploy_dashboard.md is a runbook; deploy/hf_space/ bundle verified in a clean venv; never published (needs a write token)</w:t>
            </w:r>
          </w:p>
        </w:tc>
        <w:tc>
          <w:tcPr>
            <w:tcW w:type="dxa" w:w="246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Open.</w:t>
            </w:r>
            <w:r>
              <w:rPr>
                <w:rFonts w:ascii="Calibri" w:cs="Calibri" w:eastAsia="Calibri" w:hAnsi="Calibri"/>
                <w:color w:val="1F2A37"/>
                <w:sz w:val="19"/>
                <w:szCs w:val="19"/>
              </w:rPr>
              <w:t xml:space="preserve"> Superseded by Phase F below</w:t>
            </w:r>
          </w:p>
        </w:tc>
      </w:tr>
      <w:tr>
        <w:tc>
          <w:tcPr>
            <w:tcW w:type="dxa" w:w="225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G-07 — real alert channel</w:t>
            </w:r>
          </w:p>
        </w:tc>
        <w:tc>
          <w:tcPr>
            <w:tcW w:type="dxa" w:w="4922"/>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Email/Telegram implemented, unconfigured, no credential</w:t>
            </w:r>
          </w:p>
        </w:tc>
        <w:tc>
          <w:tcPr>
            <w:tcW w:type="dxa" w:w="2461"/>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Open — carried</w:t>
            </w:r>
          </w:p>
        </w:tc>
      </w:tr>
      <w:tr>
        <w:tc>
          <w:tcPr>
            <w:tcW w:type="dxa" w:w="225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Extraction rows 21–40</w:t>
            </w:r>
          </w:p>
        </w:tc>
        <w:tc>
          <w:tcPr>
            <w:tcW w:type="dxa" w:w="492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w7_doc_extraction_eval.json shows 20 of 40 rows at 97.9%</w:t>
            </w:r>
          </w:p>
        </w:tc>
        <w:tc>
          <w:tcPr>
            <w:tcW w:type="dxa" w:w="246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Open — LLM daily quota</w:t>
            </w:r>
          </w:p>
        </w:tc>
      </w:tr>
      <w:tr>
        <w:tc>
          <w:tcPr>
            <w:tcW w:type="dxa" w:w="225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D-053 — serve the reported model</w:t>
            </w:r>
          </w:p>
        </w:tc>
        <w:tc>
          <w:tcPr>
            <w:tcW w:type="dxa" w:w="4922"/>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Stream serves the Week 4 champion; v2 needs event-time state</w:t>
            </w:r>
          </w:p>
        </w:tc>
        <w:tc>
          <w:tcPr>
            <w:tcW w:type="dxa" w:w="2461"/>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Open — Phase 3 backlog</w:t>
            </w:r>
          </w:p>
        </w:tc>
      </w:tr>
      <w:tr>
        <w:tc>
          <w:tcPr>
            <w:tcW w:type="dxa" w:w="225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Demo rehearsed by people</w:t>
            </w:r>
          </w:p>
        </w:tc>
        <w:tc>
          <w:tcPr>
            <w:tcW w:type="dxa" w:w="492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Script commands verified; no human rehearsal recorded</w:t>
            </w:r>
          </w:p>
        </w:tc>
        <w:tc>
          <w:tcPr>
            <w:tcW w:type="dxa" w:w="246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Open</w:t>
            </w:r>
          </w:p>
        </w:tc>
      </w:tr>
    </w:tbl>
    <w:p>
      <w:pPr>
        <w:spacing w:after="120"/>
      </w:pPr>
    </w:p>
    <w:p>
      <w:pPr>
        <w:pBdr>
          <w:left w:val="single" w:color="0F5FD7" w:sz="24" w:space="8"/>
        </w:pBdr>
        <w:shd w:fill="E8EEF8" w:color="auto" w:val="clear"/>
        <w:spacing w:after="160" w:before="120" w:line="276"/>
        <w:ind w:left="120" w:right="120"/>
      </w:pPr>
      <w:r>
        <w:rPr>
          <w:rFonts w:ascii="Calibri" w:cs="Calibri" w:eastAsia="Calibri" w:hAnsi="Calibri"/>
          <w:b/>
          <w:bCs/>
          <w:color w:val="0F5FD7"/>
          <w:sz w:val="21"/>
          <w:szCs w:val="21"/>
        </w:rPr>
        <w:t xml:space="preserve">Position — </w:t>
      </w:r>
      <w:r>
        <w:rPr>
          <w:rFonts w:ascii="Calibri" w:cs="Calibri" w:eastAsia="Calibri" w:hAnsi="Calibri"/>
          <w:color w:val="1F2A37"/>
          <w:sz w:val="21"/>
          <w:szCs w:val="21"/>
        </w:rPr>
        <w:t xml:space="preserve">Position: v1.0 complete, roughly two calendar weeks ahead of the v3.1 schedule. What remains from Phase 1 is small and mostly credential-bound. The largest unrealised value is presentation: nobody outside the team can see the work, and what they would see is a Streamlit skeleton.</w:t>
      </w:r>
    </w:p>
    <w:p>
      <w:pPr>
        <w:pStyle w:val="Heading1"/>
        <w:spacing w:after="160" w:before="360"/>
      </w:pPr>
      <w:r>
        <w:t xml:space="preserve">1. Why the frontend is being rebuilt — an honest critique of what exists</w:t>
      </w:r>
    </w:p>
    <w:p>
      <w:pPr>
        <w:spacing w:after="120" w:line="276"/>
      </w:pPr>
      <w:r>
        <w:rPr>
          <w:rFonts w:ascii="Calibri" w:cs="Calibri" w:eastAsia="Calibri" w:hAnsi="Calibri"/>
          <w:color w:val="1F2A37"/>
          <w:sz w:val="21"/>
          <w:szCs w:val="21"/>
        </w:rPr>
        <w:t xml:space="preserve">src/dashboard/app.py is 1,004 lines, one file, nine pages behind a sidebar radio button. It was built as a Week 1 skeleton (its own docstring says so) and grew a page a week. It is correct and honest, and it is not something a reviewer, a recruiter or a classmate wants to look at. Specifically: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83"/>
        <w:gridCol w:w="2983"/>
        <w:gridCol w:w="3672"/>
      </w:tblGrid>
      <w:tr>
        <w:trPr>
          <w:tblHeader/>
        </w:trPr>
        <w:tc>
          <w:tcPr>
            <w:tcW w:type="dxa" w:w="2983"/>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What a first-time visitor sees</w:t>
            </w:r>
          </w:p>
        </w:tc>
        <w:tc>
          <w:tcPr>
            <w:tcW w:type="dxa" w:w="2983"/>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Why it reads as "not an AI project"</w:t>
            </w:r>
          </w:p>
        </w:tc>
        <w:tc>
          <w:tcPr>
            <w:tcW w:type="dxa" w:w="3672"/>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What replaces it</w:t>
            </w:r>
          </w:p>
        </w:tc>
      </w:tr>
      <w:tr>
        <w:tc>
          <w:tcPr>
            <w:tcW w:type="dxa" w:w="298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 vertical list of nine page names and an "Artefacts" checklist with ✅/⬜ ticks in the sidebar</w:t>
            </w:r>
          </w:p>
        </w:tc>
        <w:tc>
          <w:tcPr>
            <w:tcW w:type="dxa" w:w="298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That is a build-status panel for the team, not navigation for a user</w:t>
            </w:r>
          </w:p>
        </w:tc>
        <w:tc>
          <w:tcPr>
            <w:tcW w:type="dxa" w:w="3672"/>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Top navigation with four sections (Network · Predict · Agents · Evidence) and a status strip that shows live system health, not file existence</w:t>
            </w:r>
          </w:p>
        </w:tc>
      </w:tr>
      <w:tr>
        <w:tc>
          <w:tcPr>
            <w:tcW w:type="dxa" w:w="298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Captions that reference D-009, D-034, P-21, P-24, GIT_RULES §1</w:t>
            </w:r>
          </w:p>
        </w:tc>
        <w:tc>
          <w:tcPr>
            <w:tcW w:type="dxa" w:w="298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Internal decision-log IDs are meaningless to anyone outside the repo</w:t>
            </w:r>
          </w:p>
        </w:tc>
        <w:tc>
          <w:tcPr>
            <w:tcW w:type="dxa" w:w="367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Plain-English copy on every page; the decision ID moves into a small "Evidence" link that opens the file</w:t>
            </w:r>
          </w:p>
        </w:tc>
      </w:tr>
      <w:tr>
        <w:tc>
          <w:tcPr>
            <w:tcW w:type="dxa" w:w="298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Three chart libraries on one site — st.bar_chart, Plotly, Folium</w:t>
            </w:r>
          </w:p>
        </w:tc>
        <w:tc>
          <w:tcPr>
            <w:tcW w:type="dxa" w:w="298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Mixed styling is the single biggest reason dashboards look amateur</w:t>
            </w:r>
          </w:p>
        </w:tc>
        <w:tc>
          <w:tcPr>
            <w:tcW w:type="dxa" w:w="3672"/>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One chart library (ECharts) with one theme; one map library (MapLibre + deck.gl)</w:t>
            </w:r>
          </w:p>
        </w:tc>
      </w:tr>
      <w:tr>
        <w:tc>
          <w:tcPr>
            <w:tcW w:type="dxa" w:w="298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 Folium map drawing 1,130 polylines through an iframe</w:t>
            </w:r>
          </w:p>
        </w:tc>
        <w:tc>
          <w:tcPr>
            <w:tcW w:type="dxa" w:w="298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Slow, no hover detail, no smooth zoom; the demo's strongest visual is its weakest page</w:t>
            </w:r>
          </w:p>
        </w:tc>
        <w:tc>
          <w:tcPr>
            <w:tcW w:type="dxa" w:w="367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deck.gl ArcLayer on a vector basemap: 60 fps, hover tooltips, filter by severity, fly-to on click</w:t>
            </w:r>
          </w:p>
        </w:tc>
      </w:tr>
      <w:tr>
        <w:tc>
          <w:tcPr>
            <w:tcW w:type="dxa" w:w="298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Agents shown as a pandas DataFrame of trace rows</w:t>
            </w:r>
          </w:p>
        </w:tc>
        <w:tc>
          <w:tcPr>
            <w:tcW w:type="dxa" w:w="298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Nothing about it suggests five autonomous agents and an orchestrator</w:t>
            </w:r>
          </w:p>
        </w:tc>
        <w:tc>
          <w:tcPr>
            <w:tcW w:type="dxa" w:w="3672"/>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An "Agent workforce" page: one card per agent with its role, its measured score, its last action; the orchestrator drawn as an animated lifecycle graph; a trace drawer per call</w:t>
            </w:r>
          </w:p>
        </w:tc>
      </w:tr>
      <w:tr>
        <w:tc>
          <w:tcPr>
            <w:tcW w:type="dxa" w:w="298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Four pages that print "needs the local Spark session / vector index" on the public host</w:t>
            </w:r>
          </w:p>
        </w:tc>
        <w:tc>
          <w:tcPr>
            <w:tcW w:type="dxa" w:w="298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The public version demonstrates the absence of the product</w:t>
            </w:r>
          </w:p>
        </w:tc>
        <w:tc>
          <w:tcPr>
            <w:tcW w:type="dxa" w:w="367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Two thin API endpoints on the existing FastAPI service; the public site talks to them. Every page works in production</w:t>
            </w:r>
          </w:p>
        </w:tc>
      </w:tr>
      <w:tr>
        <w:tc>
          <w:tcPr>
            <w:tcW w:type="dxa" w:w="298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Default Streamlit light theme, no logo, no hero, no story</w:t>
            </w:r>
          </w:p>
        </w:tc>
        <w:tc>
          <w:tcPr>
            <w:tcW w:type="dxa" w:w="298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No visual identity; the first screen is a metric row and a histogram</w:t>
            </w:r>
          </w:p>
        </w:tc>
        <w:tc>
          <w:tcPr>
            <w:tcW w:type="dxa" w:w="3672"/>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 designed landing screen: the map as hero, three-sentence story (Audit → Predict → Act), four headline numbers with sparklines</w:t>
            </w:r>
          </w:p>
        </w:tc>
      </w:tr>
      <w:tr>
        <w:tc>
          <w:tcPr>
            <w:tcW w:type="dxa" w:w="298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Free-tier Streamlit sleeps; cold start 30–60 s</w:t>
            </w:r>
          </w:p>
        </w:tc>
        <w:tc>
          <w:tcPr>
            <w:tcW w:type="dxa" w:w="298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The URL is dead when someone clicks it from a CV</w:t>
            </w:r>
          </w:p>
        </w:tc>
        <w:tc>
          <w:tcPr>
            <w:tcW w:type="dxa" w:w="367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Static Next.js on Vercel: instant load, no server for eight of ten pages</w:t>
            </w:r>
          </w:p>
        </w:tc>
      </w:tr>
    </w:tbl>
    <w:p>
      <w:pPr>
        <w:spacing w:after="120"/>
      </w:pPr>
    </w:p>
    <w:p>
      <w:pPr>
        <w:spacing w:after="120" w:line="276"/>
      </w:pPr>
      <w:r>
        <w:rPr>
          <w:rFonts w:ascii="Calibri" w:cs="Calibri" w:eastAsia="Calibri" w:hAnsi="Calibri"/>
          <w:color w:val="1F2A37"/>
          <w:sz w:val="21"/>
          <w:szCs w:val="21"/>
        </w:rPr>
        <w:t xml:space="preserve">None of this criticises the engineering underneath. The benchmarks, the honesty of the caveats and the evidence trail are the project's strength — the rebuild keeps all of it and puts a surface on it that a person can actually use.</w:t>
      </w:r>
    </w:p>
    <w:p>
      <w:pPr>
        <w:pStyle w:val="Heading1"/>
        <w:spacing w:after="160" w:before="360"/>
      </w:pPr>
      <w:r>
        <w:t xml:space="preserve">2. Design direction — what "looks like an AI project" means concretely</w:t>
      </w:r>
    </w:p>
    <w:p>
      <w:pPr>
        <w:spacing w:after="120" w:line="276"/>
      </w:pPr>
      <w:r>
        <w:rPr>
          <w:rFonts w:ascii="Calibri" w:cs="Calibri" w:eastAsia="Calibri" w:hAnsi="Calibri"/>
          <w:color w:val="1F2A37"/>
          <w:sz w:val="21"/>
          <w:szCs w:val="21"/>
        </w:rPr>
        <w:t xml:space="preserve">"Attractive" is not a colour choice. It is the combination of three things a visitor feels in the first ten seconds: the system is alive, the system understands the domain, and the system can explain itself. Each maps to a design rule.</w:t>
      </w:r>
    </w:p>
    <w:p>
      <w:pPr>
        <w:pStyle w:val="Heading2"/>
        <w:spacing w:after="120" w:before="260"/>
      </w:pPr>
      <w:r>
        <w:t xml:space="preserve">2.1 The three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4819"/>
        <w:gridCol w:w="3067"/>
      </w:tblGrid>
      <w:tr>
        <w:trPr>
          <w:tblHeader/>
        </w:trPr>
        <w:tc>
          <w:tcPr>
            <w:tcW w:type="dxa" w:w="1752"/>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Rule</w:t>
            </w:r>
          </w:p>
        </w:tc>
        <w:tc>
          <w:tcPr>
            <w:tcW w:type="dxa" w:w="4819"/>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What it means on screen</w:t>
            </w:r>
          </w:p>
        </w:tc>
        <w:tc>
          <w:tcPr>
            <w:tcW w:type="dxa" w:w="3067"/>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Where it shows up</w:t>
            </w:r>
          </w:p>
        </w:tc>
      </w:tr>
      <w:tr>
        <w:tc>
          <w:tcPr>
            <w:tcW w:type="dxa" w:w="1752"/>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Alive</w:t>
            </w:r>
          </w:p>
        </w:tc>
        <w:tc>
          <w:tcPr>
            <w:tcW w:type="dxa" w:w="4819"/>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Motion tied to real data: a ticking alert feed, a pulsing "streaming: 740 events/s" badge, agent cards that change state, map arcs that animate in</w:t>
            </w:r>
          </w:p>
        </w:tc>
        <w:tc>
          <w:tcPr>
            <w:tcW w:type="dxa" w:w="3067"/>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Landing status strip; Live alerts; Agent workforce; Network map</w:t>
            </w:r>
          </w:p>
        </w:tc>
      </w:tr>
      <w:tr>
        <w:tc>
          <w:tcPr>
            <w:tcW w:type="dxa" w:w="175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Understands the domain</w:t>
            </w:r>
          </w:p>
        </w:tc>
        <w:tc>
          <w:tcPr>
            <w:tcW w:type="dxa" w:w="481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Speaks logistics, not statistics: "This lane runs 13.9× over plan" before "Welch t-test, q=6.3e-7". Corridor names as City → City, not centre codes</w:t>
            </w:r>
          </w:p>
        </w:tc>
        <w:tc>
          <w:tcPr>
            <w:tcW w:type="dxa" w:w="306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Every page header; corridor table; hover tooltips</w:t>
            </w:r>
          </w:p>
        </w:tc>
      </w:tr>
      <w:tr>
        <w:tc>
          <w:tcPr>
            <w:tcW w:type="dxa" w:w="1752"/>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Explains itself</w:t>
            </w:r>
          </w:p>
        </w:tc>
        <w:tc>
          <w:tcPr>
            <w:tcW w:type="dxa" w:w="4819"/>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Progressive disclosure on every number: the number → a one-line story → the evidence file. Nothing is asserted without a link to benchmarks/raw/</w:t>
            </w:r>
          </w:p>
        </w:tc>
        <w:tc>
          <w:tcPr>
            <w:tcW w:type="dxa" w:w="3067"/>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The Evidence component used on every KPI and every chart</w:t>
            </w:r>
          </w:p>
        </w:tc>
      </w:tr>
    </w:tbl>
    <w:p>
      <w:pPr>
        <w:spacing w:after="120"/>
      </w:pPr>
    </w:p>
    <w:p>
      <w:pPr>
        <w:pStyle w:val="Heading2"/>
        <w:spacing w:after="120" w:before="260"/>
      </w:pPr>
      <w:r>
        <w:t xml:space="preserve">2.2 Visual system</w:t>
      </w:r>
    </w:p>
    <w:p>
      <w:pPr>
        <w:pStyle w:val="ListParagraph"/>
        <w:numPr>
          <w:ilvl w:val="0"/>
          <w:numId w:val="2"/>
        </w:numPr>
        <w:spacing w:after="80" w:line="270"/>
      </w:pPr>
      <w:r>
        <w:rPr>
          <w:rFonts w:ascii="Calibri" w:cs="Calibri" w:eastAsia="Calibri" w:hAnsi="Calibri"/>
          <w:b/>
          <w:bCs/>
          <w:color w:val="1F2A37"/>
          <w:sz w:val="21"/>
          <w:szCs w:val="21"/>
        </w:rPr>
        <w:t xml:space="preserve">Theme: </w:t>
      </w:r>
      <w:r>
        <w:rPr>
          <w:rFonts w:ascii="Calibri" w:cs="Calibri" w:eastAsia="Calibri" w:hAnsi="Calibri"/>
          <w:color w:val="1F2A37"/>
          <w:sz w:val="21"/>
          <w:szCs w:val="21"/>
        </w:rPr>
        <w:t xml:space="preserve">dark control-room by default (deep navy #0B1220 surfaces, off-white text), with a light mode toggle. Dark reads as operations software and makes the map and the arcs the focal point. Both modes survive a projector — test on one.</w:t>
      </w:r>
    </w:p>
    <w:p>
      <w:pPr>
        <w:pStyle w:val="ListParagraph"/>
        <w:numPr>
          <w:ilvl w:val="0"/>
          <w:numId w:val="2"/>
        </w:numPr>
        <w:spacing w:after="80" w:line="270"/>
      </w:pPr>
      <w:r>
        <w:rPr>
          <w:rFonts w:ascii="Calibri" w:cs="Calibri" w:eastAsia="Calibri" w:hAnsi="Calibri"/>
          <w:b/>
          <w:bCs/>
          <w:color w:val="1F2A37"/>
          <w:sz w:val="21"/>
          <w:szCs w:val="21"/>
        </w:rPr>
        <w:t xml:space="preserve">Accent: </w:t>
      </w:r>
      <w:r>
        <w:rPr>
          <w:rFonts w:ascii="Calibri" w:cs="Calibri" w:eastAsia="Calibri" w:hAnsi="Calibri"/>
          <w:color w:val="1F2A37"/>
          <w:sz w:val="21"/>
          <w:szCs w:val="21"/>
        </w:rPr>
        <w:t xml:space="preserve">one electric blue for interactive elements; a diverging red/blue ramp reserved exclusively for slower/faster corridors (reuse the eight cut points already tuned in app.py — they were chosen against the real distribution and should not be redesigned).</w:t>
      </w:r>
    </w:p>
    <w:p>
      <w:pPr>
        <w:pStyle w:val="ListParagraph"/>
        <w:numPr>
          <w:ilvl w:val="0"/>
          <w:numId w:val="2"/>
        </w:numPr>
        <w:spacing w:after="80" w:line="270"/>
      </w:pPr>
      <w:r>
        <w:rPr>
          <w:rFonts w:ascii="Calibri" w:cs="Calibri" w:eastAsia="Calibri" w:hAnsi="Calibri"/>
          <w:b/>
          <w:bCs/>
          <w:color w:val="1F2A37"/>
          <w:sz w:val="21"/>
          <w:szCs w:val="21"/>
        </w:rPr>
        <w:t xml:space="preserve">Type: </w:t>
      </w:r>
      <w:r>
        <w:rPr>
          <w:rFonts w:ascii="Calibri" w:cs="Calibri" w:eastAsia="Calibri" w:hAnsi="Calibri"/>
          <w:color w:val="1F2A37"/>
          <w:sz w:val="21"/>
          <w:szCs w:val="21"/>
        </w:rPr>
        <w:t xml:space="preserve">Inter for UI, JetBrains Mono for numbers and IDs. Tabular figures on every metric so columns align.</w:t>
      </w:r>
    </w:p>
    <w:p>
      <w:pPr>
        <w:pStyle w:val="ListParagraph"/>
        <w:numPr>
          <w:ilvl w:val="0"/>
          <w:numId w:val="2"/>
        </w:numPr>
        <w:spacing w:after="80" w:line="270"/>
      </w:pPr>
      <w:r>
        <w:rPr>
          <w:rFonts w:ascii="Calibri" w:cs="Calibri" w:eastAsia="Calibri" w:hAnsi="Calibri"/>
          <w:b/>
          <w:bCs/>
          <w:color w:val="1F2A37"/>
          <w:sz w:val="21"/>
          <w:szCs w:val="21"/>
        </w:rPr>
        <w:t xml:space="preserve">Layout: </w:t>
      </w:r>
      <w:r>
        <w:rPr>
          <w:rFonts w:ascii="Calibri" w:cs="Calibri" w:eastAsia="Calibri" w:hAnsi="Calibri"/>
          <w:color w:val="1F2A37"/>
          <w:sz w:val="21"/>
          <w:szCs w:val="21"/>
        </w:rPr>
        <w:t xml:space="preserve">12-column grid, 1,280 px content max, KPI strip → primary visual → supporting table. Every page has the same skeleton so the user never re-learns the layout.</w:t>
      </w:r>
    </w:p>
    <w:p>
      <w:pPr>
        <w:pStyle w:val="ListParagraph"/>
        <w:numPr>
          <w:ilvl w:val="0"/>
          <w:numId w:val="2"/>
        </w:numPr>
        <w:spacing w:after="80" w:line="270"/>
      </w:pPr>
      <w:r>
        <w:rPr>
          <w:rFonts w:ascii="Calibri" w:cs="Calibri" w:eastAsia="Calibri" w:hAnsi="Calibri"/>
          <w:b/>
          <w:bCs/>
          <w:color w:val="1F2A37"/>
          <w:sz w:val="21"/>
          <w:szCs w:val="21"/>
        </w:rPr>
        <w:t xml:space="preserve">Components: </w:t>
      </w:r>
      <w:r>
        <w:rPr>
          <w:rFonts w:ascii="Calibri" w:cs="Calibri" w:eastAsia="Calibri" w:hAnsi="Calibri"/>
          <w:color w:val="1F2A37"/>
          <w:sz w:val="21"/>
          <w:szCs w:val="21"/>
        </w:rPr>
        <w:t xml:space="preserve">shadcn/ui for cards, tabs, drawers, dialogs, tooltips, command palette (⌘K to jump to any corridor or hub). TanStack Table for the corridor and hub tables (sort, filter, sticky header, virtualised rows).</w:t>
      </w:r>
    </w:p>
    <w:p>
      <w:pPr>
        <w:pStyle w:val="ListParagraph"/>
        <w:numPr>
          <w:ilvl w:val="0"/>
          <w:numId w:val="2"/>
        </w:numPr>
        <w:spacing w:after="80" w:line="270"/>
      </w:pPr>
      <w:r>
        <w:rPr>
          <w:rFonts w:ascii="Calibri" w:cs="Calibri" w:eastAsia="Calibri" w:hAnsi="Calibri"/>
          <w:b/>
          <w:bCs/>
          <w:color w:val="1F2A37"/>
          <w:sz w:val="21"/>
          <w:szCs w:val="21"/>
        </w:rPr>
        <w:t xml:space="preserve">Motion: </w:t>
      </w:r>
      <w:r>
        <w:rPr>
          <w:rFonts w:ascii="Calibri" w:cs="Calibri" w:eastAsia="Calibri" w:hAnsi="Calibri"/>
          <w:color w:val="1F2A37"/>
          <w:sz w:val="21"/>
          <w:szCs w:val="21"/>
        </w:rPr>
        <w:t xml:space="preserve">200 ms ease-out for state changes, number count-up on first paint, arcs draw in over 800 ms on the map. No decorative animation that does not represent data.</w:t>
      </w:r>
    </w:p>
    <w:p>
      <w:pPr>
        <w:pStyle w:val="ListParagraph"/>
        <w:numPr>
          <w:ilvl w:val="0"/>
          <w:numId w:val="2"/>
        </w:numPr>
        <w:spacing w:after="80" w:line="270"/>
      </w:pPr>
      <w:r>
        <w:rPr>
          <w:rFonts w:ascii="Calibri" w:cs="Calibri" w:eastAsia="Calibri" w:hAnsi="Calibri"/>
          <w:b/>
          <w:bCs/>
          <w:color w:val="1F2A37"/>
          <w:sz w:val="21"/>
          <w:szCs w:val="21"/>
        </w:rPr>
        <w:t xml:space="preserve">Copy: </w:t>
      </w:r>
      <w:r>
        <w:rPr>
          <w:rFonts w:ascii="Calibri" w:cs="Calibri" w:eastAsia="Calibri" w:hAnsi="Calibri"/>
          <w:color w:val="1F2A37"/>
          <w:sz w:val="21"/>
          <w:szCs w:val="21"/>
        </w:rPr>
        <w:t xml:space="preserve">every page opens with one sentence a non-engineer can repeat. Tooltips define every term (dwell, corridor, FDR, residual) on first use. A glossary page collects them.</w:t>
      </w:r>
    </w:p>
    <w:p>
      <w:pPr>
        <w:pStyle w:val="Heading2"/>
        <w:spacing w:after="120" w:before="260"/>
      </w:pPr>
      <w:r>
        <w:t xml:space="preserve">2.3 What "user-friendly" is tested against</w:t>
      </w:r>
    </w:p>
    <w:p>
      <w:pPr>
        <w:spacing w:after="120" w:line="276"/>
      </w:pPr>
      <w:r>
        <w:rPr>
          <w:rFonts w:ascii="Calibri" w:cs="Calibri" w:eastAsia="Calibri" w:hAnsi="Calibri"/>
          <w:color w:val="1F2A37"/>
          <w:sz w:val="21"/>
          <w:szCs w:val="21"/>
        </w:rPr>
        <w:t xml:space="preserve">The acceptance test is not the team's opinion. Before Gate F, three people who have never seen the project (classmates from another team) each get two minutes on the site, then are asked three questions: "What does this system do?", "Which lane in India is the worst?", "What does an agent do here?". Two of three must answer all three correctly. Their confusions go into docs/problems.md and are fixed before the gate.</w:t>
      </w:r>
    </w:p>
    <w:p>
      <w:pPr>
        <w:pStyle w:val="Heading1"/>
        <w:spacing w:after="160" w:before="360"/>
      </w:pPr>
      <w:r>
        <w:t xml:space="preserve">3. Stack decision</w:t>
      </w:r>
    </w:p>
    <w:p>
      <w:pPr>
        <w:spacing w:after="120" w:line="276"/>
      </w:pPr>
      <w:r>
        <w:rPr>
          <w:rFonts w:ascii="Calibri" w:cs="Calibri" w:eastAsia="Calibri" w:hAnsi="Calibri"/>
          <w:color w:val="1F2A37"/>
          <w:sz w:val="21"/>
          <w:szCs w:val="21"/>
        </w:rPr>
        <w:t xml:space="preserve">Three realistic paths were compared. The decision is A, logged as D-057.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3855"/>
        <w:gridCol w:w="1101"/>
        <w:gridCol w:w="1836"/>
        <w:gridCol w:w="1836"/>
      </w:tblGrid>
      <w:tr>
        <w:trPr>
          <w:tblHeader/>
        </w:trPr>
        <w:tc>
          <w:tcPr>
            <w:tcW w:type="dxa" w:w="1010"/>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
            </w:r>
          </w:p>
        </w:tc>
        <w:tc>
          <w:tcPr>
            <w:tcW w:type="dxa" w:w="3855"/>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Stack</w:t>
            </w:r>
          </w:p>
        </w:tc>
        <w:tc>
          <w:tcPr>
            <w:tcW w:type="dxa" w:w="1101"/>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Effort</w:t>
            </w:r>
          </w:p>
        </w:tc>
        <w:tc>
          <w:tcPr>
            <w:tcW w:type="dxa" w:w="1836"/>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Looks</w:t>
            </w:r>
          </w:p>
        </w:tc>
        <w:tc>
          <w:tcPr>
            <w:tcW w:type="dxa" w:w="1836"/>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Hosting</w:t>
            </w:r>
          </w:p>
        </w:tc>
      </w:tr>
      <w:tr>
        <w:tc>
          <w:tcPr>
            <w:tcW w:type="dxa" w:w="1010"/>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A · Chosen</w:t>
            </w:r>
          </w:p>
        </w:tc>
        <w:tc>
          <w:tcPr>
            <w:tcW w:type="dxa" w:w="3855"/>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Next.js 15 + React 19 + TypeScript + Tailwind + shadcn/ui; charts with ECharts (echarts-for-react); map with MapLibre GL + deck.gl; the existing FastAPI service serves the live bits</w:t>
            </w:r>
          </w:p>
        </w:tc>
        <w:tc>
          <w:tcPr>
            <w:tcW w:type="dxa" w:w="1101"/>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1–2 weeks</w:t>
            </w:r>
          </w:p>
        </w:tc>
        <w:tc>
          <w:tcPr>
            <w:tcW w:type="dxa" w:w="183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Full control, genuinely professional</w:t>
            </w:r>
          </w:p>
        </w:tc>
        <w:tc>
          <w:tcPr>
            <w:tcW w:type="dxa" w:w="183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Vercel free tier (frontend); Hugging Face Space, Docker (API)</w:t>
            </w:r>
          </w:p>
        </w:tc>
      </w:tr>
      <w:tr>
        <w:tc>
          <w:tcPr>
            <w:tcW w:type="dxa" w:w="101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B</w:t>
            </w:r>
          </w:p>
        </w:tc>
        <w:tc>
          <w:tcPr>
            <w:tcW w:type="dxa" w:w="385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Observable Framework — markdown pages + JS charts; data loaders can be the Python scripts</w:t>
            </w:r>
          </w:p>
        </w:tc>
        <w:tc>
          <w:tcPr>
            <w:tcW w:type="dxa" w:w="110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3–5 days</w:t>
            </w:r>
          </w:p>
        </w:tc>
        <w:tc>
          <w:tcPr>
            <w:tcW w:type="dxa" w:w="183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Excellent analytics defaults, less product-like</w:t>
            </w:r>
          </w:p>
        </w:tc>
        <w:tc>
          <w:tcPr>
            <w:tcW w:type="dxa" w:w="183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Any static host</w:t>
            </w:r>
          </w:p>
        </w:tc>
      </w:tr>
      <w:tr>
        <w:tc>
          <w:tcPr>
            <w:tcW w:type="dxa" w:w="1010"/>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C</w:t>
            </w:r>
          </w:p>
        </w:tc>
        <w:tc>
          <w:tcPr>
            <w:tcW w:type="dxa" w:w="3855"/>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Stay in Python — Dash (Plotly) or Panel</w:t>
            </w:r>
          </w:p>
        </w:tc>
        <w:tc>
          <w:tcPr>
            <w:tcW w:type="dxa" w:w="1101"/>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1 week</w:t>
            </w:r>
          </w:p>
        </w:tc>
        <w:tc>
          <w:tcPr>
            <w:tcW w:type="dxa" w:w="183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Better than Streamlit, still framework-flavoured</w:t>
            </w:r>
          </w:p>
        </w:tc>
        <w:tc>
          <w:tcPr>
            <w:tcW w:type="dxa" w:w="183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Needs a Python host, same sleep problem</w:t>
            </w:r>
          </w:p>
        </w:tc>
      </w:tr>
    </w:tbl>
    <w:p>
      <w:pPr>
        <w:spacing w:after="120"/>
      </w:pPr>
    </w:p>
    <w:p>
      <w:pPr>
        <w:pStyle w:val="Heading2"/>
        <w:spacing w:after="120" w:before="260"/>
      </w:pPr>
      <w:r>
        <w:t xml:space="preserve">3.1 Why A fits this project specifically</w:t>
      </w:r>
    </w:p>
    <w:p>
      <w:pPr>
        <w:pStyle w:val="ListParagraph"/>
        <w:numPr>
          <w:ilvl w:val="0"/>
          <w:numId w:val="2"/>
        </w:numPr>
        <w:spacing w:after="80" w:line="270"/>
      </w:pPr>
      <w:r>
        <w:rPr>
          <w:rFonts w:ascii="Calibri" w:cs="Calibri" w:eastAsia="Calibri" w:hAnsi="Calibri"/>
          <w:color w:val="1F2A37"/>
          <w:sz w:val="21"/>
          <w:szCs w:val="21"/>
        </w:rPr>
        <w:t xml:space="preserve">The public dashboard is read-only by decision (docs/deploy_dashboard.md). Eight of ten pages need nothing but JSON committed next to the code, so they become a static Next.js export: no server, no cold start, free, instant.</w:t>
      </w:r>
    </w:p>
    <w:p>
      <w:pPr>
        <w:pStyle w:val="ListParagraph"/>
        <w:numPr>
          <w:ilvl w:val="0"/>
          <w:numId w:val="2"/>
        </w:numPr>
        <w:spacing w:after="80" w:line="270"/>
      </w:pPr>
      <w:r>
        <w:rPr>
          <w:rFonts w:ascii="Calibri" w:cs="Calibri" w:eastAsia="Calibri" w:hAnsi="Calibri"/>
          <w:color w:val="1F2A37"/>
          <w:sz w:val="21"/>
          <w:szCs w:val="21"/>
        </w:rPr>
        <w:t xml:space="preserve">FastAPI already runs the mock TMS (src/tms/app.py, 14 routes) and the MCP server already exposes what_if_delay, alert_summary, alerts_for_corridor, search_knowledge and worst_corridors as tools. The API layer is a thin HTTP face over functions that exist.</w:t>
      </w:r>
    </w:p>
    <w:p>
      <w:pPr>
        <w:pStyle w:val="ListParagraph"/>
        <w:numPr>
          <w:ilvl w:val="0"/>
          <w:numId w:val="2"/>
        </w:numPr>
        <w:spacing w:after="80" w:line="270"/>
      </w:pPr>
      <w:r>
        <w:rPr>
          <w:rFonts w:ascii="Calibri" w:cs="Calibri" w:eastAsia="Calibri" w:hAnsi="Calibri"/>
          <w:color w:val="1F2A37"/>
          <w:sz w:val="21"/>
          <w:szCs w:val="21"/>
        </w:rPr>
        <w:t xml:space="preserve">deck.gl renders 1,130 arcs with hover and filtering at 60 fps; Folium cannot. The India map is the project's best visual and currently its worst page.</w:t>
      </w:r>
    </w:p>
    <w:p>
      <w:pPr>
        <w:pStyle w:val="ListParagraph"/>
        <w:numPr>
          <w:ilvl w:val="0"/>
          <w:numId w:val="2"/>
        </w:numPr>
        <w:spacing w:after="80" w:line="270"/>
      </w:pPr>
      <w:r>
        <w:rPr>
          <w:rFonts w:ascii="Calibri" w:cs="Calibri" w:eastAsia="Calibri" w:hAnsi="Calibri"/>
          <w:color w:val="1F2A37"/>
          <w:sz w:val="21"/>
          <w:szCs w:val="21"/>
        </w:rPr>
        <w:t xml:space="preserve">shadcn/ui gives a consistent dark/light theme, proper tables and a layout that survives a projector. ECharts handles the corridor scatter, the MAE-by-slice bars, the threshold-sensitivity lines and the dwell histogram without changing library.</w:t>
      </w:r>
    </w:p>
    <w:p>
      <w:pPr>
        <w:pStyle w:val="ListParagraph"/>
        <w:numPr>
          <w:ilvl w:val="0"/>
          <w:numId w:val="2"/>
        </w:numPr>
        <w:spacing w:after="80" w:line="270"/>
      </w:pPr>
      <w:r>
        <w:rPr>
          <w:rFonts w:ascii="Calibri" w:cs="Calibri" w:eastAsia="Calibri" w:hAnsi="Calibri"/>
          <w:color w:val="1F2A37"/>
          <w:sz w:val="21"/>
          <w:szCs w:val="21"/>
        </w:rPr>
        <w:t xml:space="preserve">Vercel's GitHub integration gives a preview URL on every pull request — reviewers can click the change instead of running it. That fits GIT_RULES' weekend PR review.</w:t>
      </w:r>
    </w:p>
    <w:p>
      <w:pPr>
        <w:pStyle w:val="Heading2"/>
        <w:spacing w:after="120" w:before="260"/>
      </w:pPr>
      <w:r>
        <w:t xml:space="preserve">3.2 The one caveat, and the fallback</w:t>
      </w:r>
    </w:p>
    <w:p>
      <w:pPr>
        <w:spacing w:after="120" w:line="276"/>
      </w:pPr>
      <w:r>
        <w:rPr>
          <w:rFonts w:ascii="Calibri" w:cs="Calibri" w:eastAsia="Calibri" w:hAnsi="Calibri"/>
          <w:color w:val="1F2A37"/>
          <w:sz w:val="21"/>
          <w:szCs w:val="21"/>
        </w:rPr>
        <w:t xml:space="preserve">If nobody on the team has shipped React before, Observable Framework (B) gets 80% of the visual quality for a third of the work and fits the data model exactly. The rule: Sai Krishna scaffolds A on Day 1 and has the Overview page reading real JSON by end of Day 2. If that is not true by the Day 2 evening sync, switch to B the same evening and log it as an amendment to D-057. No later switch is allowed.</w:t>
      </w:r>
    </w:p>
    <w:p>
      <w:pPr>
        <w:pStyle w:val="Heading2"/>
        <w:spacing w:after="120" w:before="260"/>
      </w:pPr>
      <w:r>
        <w:t xml:space="preserve">3.3 Charts: pick one and stay with it</w:t>
      </w:r>
    </w:p>
    <w:p>
      <w:pPr>
        <w:spacing w:after="120" w:line="276"/>
      </w:pPr>
      <w:r>
        <w:rPr>
          <w:rFonts w:ascii="Calibri" w:cs="Calibri" w:eastAsia="Calibri" w:hAnsi="Calibri"/>
          <w:color w:val="1F2A37"/>
          <w:sz w:val="21"/>
          <w:szCs w:val="21"/>
        </w:rPr>
        <w:t xml:space="preserve">ECharts via echarts-for-react. It handles analytics density well, has good tooltips by default, and copes with a 1,130-point scatter. Recharts is simpler but weaker on large scatters. Do not mix libraries — the mixed look is half of why dashboards feel amateur. One theme file (echarts.theme.ts) defines palette, fonts and grid for every chart.</w:t>
      </w:r>
    </w:p>
    <w:p>
      <w:pPr>
        <w:pStyle w:val="Heading1"/>
        <w:spacing w:after="160" w:before="360"/>
      </w:pPr>
      <w:r>
        <w:t xml:space="preserve">4. Information architecture — how the nine pages become the new app</w:t>
      </w:r>
    </w:p>
    <w:p>
      <w:pPr>
        <w:spacing w:after="120" w:line="276"/>
      </w:pPr>
      <w:r>
        <w:rPr>
          <w:rFonts w:ascii="Calibri" w:cs="Calibri" w:eastAsia="Calibri" w:hAnsi="Calibri"/>
          <w:color w:val="1F2A37"/>
          <w:sz w:val="21"/>
          <w:szCs w:val="21"/>
        </w:rPr>
        <w:t xml:space="preserve">The nine Streamlit pages become ten routes grouped under four navigation headings. Two are new: an Evidence page that surfaces the nine figures and the final tables (the paper's results, currently invisible in the UI), and an About page with the team, the honest-scope statement and the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4"/>
        <w:gridCol w:w="1770"/>
        <w:gridCol w:w="4524"/>
        <w:gridCol w:w="1770"/>
      </w:tblGrid>
      <w:tr>
        <w:trPr>
          <w:tblHeader/>
        </w:trPr>
        <w:tc>
          <w:tcPr>
            <w:tcW w:type="dxa" w:w="1574"/>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Route</w:t>
            </w:r>
          </w:p>
        </w:tc>
        <w:tc>
          <w:tcPr>
            <w:tcW w:type="dxa" w:w="1770"/>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Was</w:t>
            </w:r>
          </w:p>
        </w:tc>
        <w:tc>
          <w:tcPr>
            <w:tcW w:type="dxa" w:w="4524"/>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Becomes</w:t>
            </w:r>
          </w:p>
        </w:tc>
        <w:tc>
          <w:tcPr>
            <w:tcW w:type="dxa" w:w="1770"/>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Data source</w:t>
            </w:r>
          </w:p>
        </w:tc>
      </w:tr>
      <w:tr>
        <w:tc>
          <w:tcPr>
            <w:tcW w:type="dxa" w:w="1574"/>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 (Overview)</w:t>
            </w:r>
          </w:p>
        </w:tc>
        <w:tc>
          <w:tcPr>
            <w:tcW w:type="dxa" w:w="1770"/>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Overview — metric row + histogram</w:t>
            </w:r>
          </w:p>
        </w:tc>
        <w:tc>
          <w:tcPr>
            <w:tcW w:type="dxa" w:w="4524"/>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Mission-control landing: map hero (auto-rotating between the top bottlenecks), four headline KPIs with evidence links, three story cards (Audit → Predict → Act), live status strip</w:t>
            </w:r>
          </w:p>
        </w:tc>
        <w:tc>
          <w:tcPr>
            <w:tcW w:type="dxa" w:w="1770"/>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overview.json, corridors.json</w:t>
            </w:r>
          </w:p>
        </w:tc>
      </w:tr>
      <w:tr>
        <w:tc>
          <w:tcPr>
            <w:tcW w:type="dxa" w:w="157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/network</w:t>
            </w:r>
          </w:p>
        </w:tc>
        <w:tc>
          <w:tcPr>
            <w:tcW w:type="dxa" w:w="177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India map (Folium)</w:t>
            </w:r>
          </w:p>
        </w:tc>
        <w:tc>
          <w:tcPr>
            <w:tcW w:type="dxa" w:w="452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Full-bleed MapLibre + deck.gl ArcLayer coloured by the eight severity bins; filters: slower/faster/both, state, min legs; click an arc → side panel with the corridor's audit verdict and its alerts</w:t>
            </w:r>
          </w:p>
        </w:tc>
        <w:tc>
          <w:tcPr>
            <w:tcW w:type="dxa" w:w="177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corridors.json, centres.json</w:t>
            </w:r>
          </w:p>
        </w:tc>
      </w:tr>
      <w:tr>
        <w:tc>
          <w:tcPr>
            <w:tcW w:type="dxa" w:w="1574"/>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/corridors</w:t>
            </w:r>
          </w:p>
        </w:tc>
        <w:tc>
          <w:tcPr>
            <w:tcW w:type="dxa" w:w="1770"/>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Corridor audit</w:t>
            </w:r>
          </w:p>
        </w:tc>
        <w:tc>
          <w:tcPr>
            <w:tcW w:type="dxa" w:w="4524"/>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TanStack table (sort, search, sticky header) beside an ECharts scatter of excess ratio vs support; toggle 10-leg / 30-leg floor to show D-018 instability visually</w:t>
            </w:r>
          </w:p>
        </w:tc>
        <w:tc>
          <w:tcPr>
            <w:tcW w:type="dxa" w:w="1770"/>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corridors.json, corridors_support30.json</w:t>
            </w:r>
          </w:p>
        </w:tc>
      </w:tr>
      <w:tr>
        <w:tc>
          <w:tcPr>
            <w:tcW w:type="dxa" w:w="157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/hubs</w:t>
            </w:r>
          </w:p>
        </w:tc>
        <w:tc>
          <w:tcPr>
            <w:tcW w:type="dxa" w:w="177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Hub friction</w:t>
            </w:r>
          </w:p>
        </w:tc>
        <w:tc>
          <w:tcPr>
            <w:tcW w:type="dxa" w:w="452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Ranked hub table + dwell distribution + a small map of hubs sized by dwell</w:t>
            </w:r>
          </w:p>
        </w:tc>
        <w:tc>
          <w:tcPr>
            <w:tcW w:type="dxa" w:w="177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hubs.json</w:t>
            </w:r>
          </w:p>
        </w:tc>
      </w:tr>
      <w:tr>
        <w:tc>
          <w:tcPr>
            <w:tcW w:type="dxa" w:w="1574"/>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/predict</w:t>
            </w:r>
          </w:p>
        </w:tc>
        <w:tc>
          <w:tcPr>
            <w:tcW w:type="dxa" w:w="1770"/>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Delay predictor (needs Spark)</w:t>
            </w:r>
          </w:p>
        </w:tc>
        <w:tc>
          <w:tcPr>
            <w:tcW w:type="dxa" w:w="4524"/>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Form (corridor picker with search, planned time/km, FTL/Carting, departure) → POST /api/predict; result card with predicted gap, total time, delayed flag, cold-start flags and which model scored it (D-053)</w:t>
            </w:r>
          </w:p>
        </w:tc>
        <w:tc>
          <w:tcPr>
            <w:tcW w:type="dxa" w:w="1770"/>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API</w:t>
            </w:r>
          </w:p>
        </w:tc>
      </w:tr>
      <w:tr>
        <w:tc>
          <w:tcPr>
            <w:tcW w:type="dxa" w:w="157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/alerts</w:t>
            </w:r>
          </w:p>
        </w:tc>
        <w:tc>
          <w:tcPr>
            <w:tcW w:type="dxa" w:w="177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Live alerts (needs local sink)</w:t>
            </w:r>
          </w:p>
        </w:tc>
        <w:tc>
          <w:tcPr>
            <w:tcW w:type="dxa" w:w="452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Streaming feed: newest alerts at top, corridor roll-up, severity distribution; polls GET /api/alerts every 5 s; falls back to a committed recorded run labelled "replay of 19 Sep run" when the API is down</w:t>
            </w:r>
          </w:p>
        </w:tc>
        <w:tc>
          <w:tcPr>
            <w:tcW w:type="dxa" w:w="177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API + alerts_sample.json</w:t>
            </w:r>
          </w:p>
        </w:tc>
      </w:tr>
      <w:tr>
        <w:tc>
          <w:tcPr>
            <w:tcW w:type="dxa" w:w="1574"/>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/agents</w:t>
            </w:r>
          </w:p>
        </w:tc>
        <w:tc>
          <w:tcPr>
            <w:tcW w:type="dxa" w:w="1770"/>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Agent console (DataFrame)</w:t>
            </w:r>
          </w:p>
        </w:tc>
        <w:tc>
          <w:tcPr>
            <w:tcW w:type="dxa" w:w="4524"/>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Agent workforce: five agent cards (role, score, last action), orchestrator lifecycle drawn as an animated node graph, trace drawer per call (GET /api/traces), MCP transcript panel (13 tools, 8 calls)</w:t>
            </w:r>
          </w:p>
        </w:tc>
        <w:tc>
          <w:tcPr>
            <w:tcW w:type="dxa" w:w="1770"/>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agents.json, mcp_transcript.json, API</w:t>
            </w:r>
          </w:p>
        </w:tc>
      </w:tr>
      <w:tr>
        <w:tc>
          <w:tcPr>
            <w:tcW w:type="dxa" w:w="157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/assistant</w:t>
            </w:r>
          </w:p>
        </w:tc>
        <w:tc>
          <w:tcPr>
            <w:tcW w:type="dxa" w:w="177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Analytics assistant (needs Chroma)</w:t>
            </w:r>
          </w:p>
        </w:tc>
        <w:tc>
          <w:tcPr>
            <w:tcW w:type="dxa" w:w="452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Chat UI with streaming answer, route badge (table / retrieval / refused), sources listed as chips; POST /api/ask; 30-question scorecard below</w:t>
            </w:r>
          </w:p>
        </w:tc>
        <w:tc>
          <w:tcPr>
            <w:tcW w:type="dxa" w:w="177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API + assistant_eval.json</w:t>
            </w:r>
          </w:p>
        </w:tc>
      </w:tr>
      <w:tr>
        <w:tc>
          <w:tcPr>
            <w:tcW w:type="dxa" w:w="1574"/>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/evidence</w:t>
            </w:r>
          </w:p>
        </w:tc>
        <w:tc>
          <w:tcPr>
            <w:tcW w:type="dxa" w:w="1770"/>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 (new)</w:t>
            </w:r>
          </w:p>
        </w:tc>
        <w:tc>
          <w:tcPr>
            <w:tcW w:type="dxa" w:w="4524"/>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The paper's results in the UI: nine figures with captions, final tables, the results-freeze verification, model MAE by slice as an interactive chart</w:t>
            </w:r>
          </w:p>
        </w:tc>
        <w:tc>
          <w:tcPr>
            <w:tcW w:type="dxa" w:w="1770"/>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figures/*.png, final_tables.json</w:t>
            </w:r>
          </w:p>
        </w:tc>
      </w:tr>
      <w:tr>
        <w:tc>
          <w:tcPr>
            <w:tcW w:type="dxa" w:w="157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/prompts</w:t>
            </w:r>
          </w:p>
        </w:tc>
        <w:tc>
          <w:tcPr>
            <w:tcW w:type="dxa" w:w="177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Prompt library</w:t>
            </w:r>
          </w:p>
        </w:tc>
        <w:tc>
          <w:tcPr>
            <w:tcW w:type="dxa" w:w="452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Versioned prompt viewer with diff between versions</w:t>
            </w:r>
          </w:p>
        </w:tc>
        <w:tc>
          <w:tcPr>
            <w:tcW w:type="dxa" w:w="177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prompts.json</w:t>
            </w:r>
          </w:p>
        </w:tc>
      </w:tr>
      <w:tr>
        <w:tc>
          <w:tcPr>
            <w:tcW w:type="dxa" w:w="1574"/>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/about</w:t>
            </w:r>
          </w:p>
        </w:tc>
        <w:tc>
          <w:tcPr>
            <w:tcW w:type="dxa" w:w="1770"/>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 (new)</w:t>
            </w:r>
          </w:p>
        </w:tc>
        <w:tc>
          <w:tcPr>
            <w:tcW w:type="dxa" w:w="4524"/>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Team, architecture diagram (SVG), honest scope, glossary, links to repo and paper</w:t>
            </w:r>
          </w:p>
        </w:tc>
        <w:tc>
          <w:tcPr>
            <w:tcW w:type="dxa" w:w="1770"/>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static</w:t>
            </w:r>
          </w:p>
        </w:tc>
      </w:tr>
    </w:tbl>
    <w:p>
      <w:pPr>
        <w:spacing w:after="120"/>
      </w:pPr>
    </w:p>
    <w:p>
      <w:pPr>
        <w:pBdr>
          <w:left w:val="single" w:color="0F5FD7" w:sz="24" w:space="8"/>
        </w:pBdr>
        <w:shd w:fill="E8EEF8" w:color="auto" w:val="clear"/>
        <w:spacing w:after="160" w:before="120" w:line="276"/>
        <w:ind w:left="120" w:right="120"/>
      </w:pPr>
      <w:r>
        <w:rPr>
          <w:rFonts w:ascii="Calibri" w:cs="Calibri" w:eastAsia="Calibri" w:hAnsi="Calibri"/>
          <w:b/>
          <w:bCs/>
          <w:color w:val="0F5FD7"/>
          <w:sz w:val="21"/>
          <w:szCs w:val="21"/>
        </w:rPr>
        <w:t xml:space="preserve">Page skeleton — </w:t>
      </w:r>
      <w:r>
        <w:rPr>
          <w:rFonts w:ascii="Calibri" w:cs="Calibri" w:eastAsia="Calibri" w:hAnsi="Calibri"/>
          <w:color w:val="1F2A37"/>
          <w:sz w:val="21"/>
          <w:szCs w:val="21"/>
        </w:rPr>
        <w:t xml:space="preserve">Each page has the same skeleton: a one-sentence headline a non-engineer can repeat, a KPI strip, one primary visual, one supporting table, and an Evidence footer that names the benchmarks/raw/ file. A visitor who learns one page has learned them all.</w:t>
      </w:r>
    </w:p>
    <w:p>
      <w:pPr>
        <w:pStyle w:val="Heading1"/>
        <w:spacing w:after="160" w:before="360"/>
      </w:pPr>
      <w:r>
        <w:t xml:space="preserve">5. Architecture — static frontend, thin API, committed data</w:t>
      </w:r>
    </w:p>
    <w:p>
      <w:pPr>
        <w:shd w:fill="F1F3F5" w:color="auto" w:val="clear"/>
        <w:spacing w:after="0" w:line="240"/>
        <w:ind w:left="200" w:right="200"/>
      </w:pPr>
      <w:r>
        <w:rPr>
          <w:rFonts w:ascii="Consolas" w:cs="Consolas" w:eastAsia="Consolas" w:hAnsi="Consolas"/>
          <w:color w:val="1F2A37"/>
          <w:sz w:val="18"/>
          <w:szCs w:val="18"/>
        </w:rPr>
        <w:t xml:space="preserve">  Browser</w:t>
      </w:r>
    </w:p>
    <w:p>
      <w:pPr>
        <w:shd w:fill="F1F3F5" w:color="auto" w:val="clear"/>
        <w:spacing w:after="0" w:line="240"/>
        <w:ind w:left="200" w:right="200"/>
      </w:pPr>
      <w:r>
        <w:rPr>
          <w:rFonts w:ascii="Consolas" w:cs="Consolas" w:eastAsia="Consolas" w:hAnsi="Consolas"/>
          <w:color w:val="1F2A37"/>
          <w:sz w:val="18"/>
          <w:szCs w:val="18"/>
        </w:rPr>
        <w:t xml:space="preserve">    │</w:t>
      </w:r>
    </w:p>
    <w:p>
      <w:pPr>
        <w:shd w:fill="F1F3F5" w:color="auto" w:val="clear"/>
        <w:spacing w:after="0" w:line="240"/>
        <w:ind w:left="200" w:right="200"/>
      </w:pPr>
      <w:r>
        <w:rPr>
          <w:rFonts w:ascii="Consolas" w:cs="Consolas" w:eastAsia="Consolas" w:hAnsi="Consolas"/>
          <w:color w:val="1F2A37"/>
          <w:sz w:val="18"/>
          <w:szCs w:val="18"/>
        </w:rPr>
        <w:t xml:space="preserve">    ▼</w:t>
      </w:r>
    </w:p>
    <w:p>
      <w:pPr>
        <w:shd w:fill="F1F3F5" w:color="auto" w:val="clear"/>
        <w:spacing w:after="0" w:line="240"/>
        <w:ind w:left="200" w:right="200"/>
      </w:pPr>
      <w:r>
        <w:rPr>
          <w:rFonts w:ascii="Consolas" w:cs="Consolas" w:eastAsia="Consolas" w:hAnsi="Consolas"/>
          <w:color w:val="1F2A37"/>
          <w:sz w:val="18"/>
          <w:szCs w:val="18"/>
        </w:rPr>
        <w:t xml:space="preserve">  Vercel (static Next.js export, free)         ── 8 of 10 pages read /data/*.json</w:t>
      </w:r>
    </w:p>
    <w:p>
      <w:pPr>
        <w:shd w:fill="F1F3F5" w:color="auto" w:val="clear"/>
        <w:spacing w:after="0" w:line="240"/>
        <w:ind w:left="200" w:right="200"/>
      </w:pPr>
      <w:r>
        <w:rPr>
          <w:rFonts w:ascii="Consolas" w:cs="Consolas" w:eastAsia="Consolas" w:hAnsi="Consolas"/>
          <w:color w:val="1F2A37"/>
          <w:sz w:val="18"/>
          <w:szCs w:val="18"/>
        </w:rPr>
        <w:t xml:space="preserve">    │  NEXT_PUBLIC_API_URL</w:t>
      </w:r>
    </w:p>
    <w:p>
      <w:pPr>
        <w:shd w:fill="F1F3F5" w:color="auto" w:val="clear"/>
        <w:spacing w:after="0" w:line="240"/>
        <w:ind w:left="200" w:right="200"/>
      </w:pPr>
      <w:r>
        <w:rPr>
          <w:rFonts w:ascii="Consolas" w:cs="Consolas" w:eastAsia="Consolas" w:hAnsi="Consolas"/>
          <w:color w:val="1F2A37"/>
          <w:sz w:val="18"/>
          <w:szCs w:val="18"/>
        </w:rPr>
        <w:t xml:space="preserve">    ▼</w:t>
      </w:r>
    </w:p>
    <w:p>
      <w:pPr>
        <w:shd w:fill="F1F3F5" w:color="auto" w:val="clear"/>
        <w:spacing w:after="0" w:line="240"/>
        <w:ind w:left="200" w:right="200"/>
      </w:pPr>
      <w:r>
        <w:rPr>
          <w:rFonts w:ascii="Consolas" w:cs="Consolas" w:eastAsia="Consolas" w:hAnsi="Consolas"/>
          <w:color w:val="1F2A37"/>
          <w:sz w:val="18"/>
          <w:szCs w:val="18"/>
        </w:rPr>
        <w:t xml:space="preserve">  Hugging Face Space — Docker, free tier       ── FastAPI: /api/predict /api/alerts /api/traces /api/ask</w:t>
      </w:r>
    </w:p>
    <w:p>
      <w:pPr>
        <w:shd w:fill="F1F3F5" w:color="auto" w:val="clear"/>
        <w:spacing w:after="0" w:line="240"/>
        <w:ind w:left="200" w:right="200"/>
      </w:pPr>
      <w:r>
        <w:rPr>
          <w:rFonts w:ascii="Consolas" w:cs="Consolas" w:eastAsia="Consolas" w:hAnsi="Consolas"/>
          <w:color w:val="1F2A37"/>
          <w:sz w:val="18"/>
          <w:szCs w:val="18"/>
        </w:rPr>
        <w:t xml:space="preserve">    ├─ JDK 17 + PySpark (predictor only, lazy SparkSession, kept warm)</w:t>
      </w:r>
    </w:p>
    <w:p>
      <w:pPr>
        <w:shd w:fill="F1F3F5" w:color="auto" w:val="clear"/>
        <w:spacing w:after="0" w:line="240"/>
        <w:ind w:left="200" w:right="200"/>
      </w:pPr>
      <w:r>
        <w:rPr>
          <w:rFonts w:ascii="Consolas" w:cs="Consolas" w:eastAsia="Consolas" w:hAnsi="Consolas"/>
          <w:color w:val="1F2A37"/>
          <w:sz w:val="18"/>
          <w:szCs w:val="18"/>
        </w:rPr>
        <w:t xml:space="preserve">    ├─ Chroma index built at image build time (assistant)</w:t>
      </w:r>
    </w:p>
    <w:p>
      <w:pPr>
        <w:shd w:fill="F1F3F5" w:color="auto" w:val="clear"/>
        <w:spacing w:after="0" w:line="240"/>
        <w:ind w:left="200" w:right="200"/>
      </w:pPr>
      <w:r>
        <w:rPr>
          <w:rFonts w:ascii="Consolas" w:cs="Consolas" w:eastAsia="Consolas" w:hAnsi="Consolas"/>
          <w:color w:val="1F2A37"/>
          <w:sz w:val="18"/>
          <w:szCs w:val="18"/>
        </w:rPr>
        <w:t xml:space="preserve">    └─ alert sink written by the streaming job replaying on a schedule</w:t>
      </w:r>
    </w:p>
    <w:p>
      <w:pPr>
        <w:shd w:fill="F1F3F5" w:color="auto" w:val="clear"/>
        <w:spacing w:after="0" w:line="240"/>
        <w:ind w:left="200" w:right="200"/>
      </w:pPr>
      <w:r>
        <w:rPr>
          <w:rFonts w:ascii="Consolas" w:cs="Consolas" w:eastAsia="Consolas" w:hAnsi="Consolas"/>
          <w:color w:val="1F2A37"/>
          <w:sz w:val="18"/>
          <w:szCs w:val="18"/>
        </w:rPr>
        <w:t xml:space="preserve"/>
      </w:r>
    </w:p>
    <w:p>
      <w:pPr>
        <w:shd w:fill="F1F3F5" w:color="auto" w:val="clear"/>
        <w:spacing w:after="0" w:line="240"/>
        <w:ind w:left="200" w:right="200"/>
      </w:pPr>
      <w:r>
        <w:rPr>
          <w:rFonts w:ascii="Consolas" w:cs="Consolas" w:eastAsia="Consolas" w:hAnsi="Consolas"/>
          <w:color w:val="1F2A37"/>
          <w:sz w:val="18"/>
          <w:szCs w:val="18"/>
        </w:rPr>
        <w:t xml:space="preserve">  GitHub Action on push to main:</w:t>
      </w:r>
    </w:p>
    <w:p>
      <w:pPr>
        <w:shd w:fill="F1F3F5" w:color="auto" w:val="clear"/>
        <w:spacing w:after="0" w:line="240"/>
        <w:ind w:left="200" w:right="200"/>
      </w:pPr>
      <w:r>
        <w:rPr>
          <w:rFonts w:ascii="Consolas" w:cs="Consolas" w:eastAsia="Consolas" w:hAnsi="Consolas"/>
          <w:color w:val="1F2A37"/>
          <w:sz w:val="18"/>
          <w:szCs w:val="18"/>
        </w:rPr>
        <w:t xml:space="preserve">    python -m src.report.export_web  →  web/public/data/*.json  →  Vercel rebuild</w:t>
      </w:r>
    </w:p>
    <w:p>
      <w:pPr>
        <w:spacing w:after="120"/>
      </w:pPr>
    </w:p>
    <w:p>
      <w:pPr>
        <w:pStyle w:val="Heading2"/>
        <w:spacing w:after="120" w:before="260"/>
      </w:pPr>
      <w:r>
        <w:t xml:space="preserve">5.1 The data export — one script, one contract</w:t>
      </w:r>
    </w:p>
    <w:p>
      <w:pPr>
        <w:spacing w:after="120" w:line="276"/>
      </w:pPr>
      <w:r>
        <w:rPr>
          <w:rFonts w:ascii="Calibri" w:cs="Calibri" w:eastAsia="Calibri" w:hAnsi="Calibri"/>
          <w:color w:val="1F2A37"/>
          <w:sz w:val="21"/>
          <w:szCs w:val="21"/>
        </w:rPr>
        <w:t xml:space="preserve">A new module src/report/export_web.py writes every JSON the site reads into web/public/data/. It reads only benchmarks/raw/ and the committed reference CSVs, exactly as the Streamlit app does, so it needs no Spark and no data/. It runs in CI and locally. Rules:</w:t>
      </w:r>
    </w:p>
    <w:p>
      <w:pPr>
        <w:pStyle w:val="ListParagraph"/>
        <w:numPr>
          <w:ilvl w:val="0"/>
          <w:numId w:val="2"/>
        </w:numPr>
        <w:spacing w:after="80" w:line="270"/>
      </w:pPr>
      <w:r>
        <w:rPr>
          <w:rFonts w:ascii="Calibri" w:cs="Calibri" w:eastAsia="Calibri" w:hAnsi="Calibri"/>
          <w:b/>
          <w:bCs/>
          <w:color w:val="1F2A37"/>
          <w:sz w:val="21"/>
          <w:szCs w:val="21"/>
        </w:rPr>
        <w:t xml:space="preserve">Pre-aggregate; never ship raw rows. </w:t>
      </w:r>
      <w:r>
        <w:rPr>
          <w:rFonts w:ascii="Calibri" w:cs="Calibri" w:eastAsia="Calibri" w:hAnsi="Calibri"/>
          <w:color w:val="1F2A37"/>
          <w:sz w:val="21"/>
          <w:szCs w:val="21"/>
        </w:rPr>
        <w:t xml:space="preserve">w1_leg_summary.csv is 10.9 MB. The Overview needs a 40-bin histogram and four numbers — that is 2 KB. The corridor audit's 592 KB CSV becomes ~180 KB of JSON with the 14 columns the UI uses, gzipped by Vercel to ~40 KB.</w:t>
      </w:r>
    </w:p>
    <w:p>
      <w:pPr>
        <w:pStyle w:val="ListParagraph"/>
        <w:numPr>
          <w:ilvl w:val="0"/>
          <w:numId w:val="2"/>
        </w:numPr>
        <w:spacing w:after="80" w:line="270"/>
      </w:pPr>
      <w:r>
        <w:rPr>
          <w:rFonts w:ascii="Calibri" w:cs="Calibri" w:eastAsia="Calibri" w:hAnsi="Calibri"/>
          <w:b/>
          <w:bCs/>
          <w:color w:val="1F2A37"/>
          <w:sz w:val="21"/>
          <w:szCs w:val="21"/>
        </w:rPr>
        <w:t xml:space="preserve">Every JSON carries provenance. </w:t>
      </w:r>
      <w:r>
        <w:rPr>
          <w:rFonts w:ascii="Calibri" w:cs="Calibri" w:eastAsia="Calibri" w:hAnsi="Calibri"/>
          <w:color w:val="1F2A37"/>
          <w:sz w:val="21"/>
          <w:szCs w:val="21"/>
        </w:rPr>
        <w:t xml:space="preserve">{ "source": "benchmarks/raw/w2_corridor_audit.csv", "generated_at": ..., "freeze": "v3" } at the top of each file, so the Evidence link on screen is generated, not typed.</w:t>
      </w:r>
    </w:p>
    <w:p>
      <w:pPr>
        <w:pStyle w:val="ListParagraph"/>
        <w:numPr>
          <w:ilvl w:val="0"/>
          <w:numId w:val="2"/>
        </w:numPr>
        <w:spacing w:after="80" w:line="270"/>
      </w:pPr>
      <w:r>
        <w:rPr>
          <w:rFonts w:ascii="Calibri" w:cs="Calibri" w:eastAsia="Calibri" w:hAnsi="Calibri"/>
          <w:b/>
          <w:bCs/>
          <w:color w:val="1F2A37"/>
          <w:sz w:val="21"/>
          <w:szCs w:val="21"/>
        </w:rPr>
        <w:t xml:space="preserve">Schemas are versioned in docs/schemas/web/*.schema.json </w:t>
      </w:r>
      <w:r>
        <w:rPr>
          <w:rFonts w:ascii="Calibri" w:cs="Calibri" w:eastAsia="Calibri" w:hAnsi="Calibri"/>
          <w:color w:val="1F2A37"/>
          <w:sz w:val="21"/>
          <w:szCs w:val="21"/>
        </w:rPr>
        <w:t xml:space="preserve">and checked by a pytest (tests/test_export_web.py). The frontend's TypeScript types are generated from the same schemas (json-schema-to-typescript), so a field rename fails the build rather than a page.</w:t>
      </w:r>
    </w:p>
    <w:p>
      <w:pPr>
        <w:pStyle w:val="ListParagraph"/>
        <w:numPr>
          <w:ilvl w:val="0"/>
          <w:numId w:val="2"/>
        </w:numPr>
        <w:spacing w:after="80" w:line="270"/>
      </w:pPr>
      <w:r>
        <w:rPr>
          <w:rFonts w:ascii="Calibri" w:cs="Calibri" w:eastAsia="Calibri" w:hAnsi="Calibri"/>
          <w:b/>
          <w:bCs/>
          <w:color w:val="1F2A37"/>
          <w:sz w:val="21"/>
          <w:szCs w:val="21"/>
        </w:rPr>
        <w:t xml:space="preserve">Coordinates come from the committed centre_coords.csv </w:t>
      </w:r>
      <w:r>
        <w:rPr>
          <w:rFonts w:ascii="Calibri" w:cs="Calibri" w:eastAsia="Calibri" w:hAnsi="Calibri"/>
          <w:color w:val="1F2A37"/>
          <w:sz w:val="21"/>
          <w:szCs w:val="21"/>
        </w:rPr>
        <w:t xml:space="preserve">(D-009). The export joins them once so the browser never parses facility names.</w:t>
      </w:r>
    </w:p>
    <w:p>
      <w:pPr>
        <w:pStyle w:val="Heading2"/>
        <w:spacing w:after="120" w:before="260"/>
      </w:pPr>
      <w:r>
        <w:t xml:space="preserve">5.2 The API — four endpoints on the service that already exists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1"/>
        <w:gridCol w:w="2410"/>
        <w:gridCol w:w="5257"/>
      </w:tblGrid>
      <w:tr>
        <w:trPr>
          <w:tblHeader/>
        </w:trPr>
        <w:tc>
          <w:tcPr>
            <w:tcW w:type="dxa" w:w="1971"/>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Endpoint</w:t>
            </w:r>
          </w:p>
        </w:tc>
        <w:tc>
          <w:tcPr>
            <w:tcW w:type="dxa" w:w="2410"/>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Wraps</w:t>
            </w:r>
          </w:p>
        </w:tc>
        <w:tc>
          <w:tcPr>
            <w:tcW w:type="dxa" w:w="5257"/>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Notes</w:t>
            </w:r>
          </w:p>
        </w:tc>
      </w:tr>
      <w:tr>
        <w:tc>
          <w:tcPr>
            <w:tcW w:type="dxa" w:w="1971"/>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POST /api/predict</w:t>
            </w:r>
          </w:p>
        </w:tc>
        <w:tc>
          <w:tcPr>
            <w:tcW w:type="dxa" w:w="2410"/>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src.ml.predict.predict_delay()</w:t>
            </w:r>
          </w:p>
        </w:tc>
        <w:tc>
          <w:tcPr>
            <w:tcW w:type="dxa" w:w="5257"/>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Lazy SparkSession on first call, then kept warm; response includes model_id so the page can say "scored by the Week 4 champion" (D-053). p95 target &lt; 3 s warm; a /api/predict/status endpoint reports warming/ready so the UI shows state instead of a spinner</w:t>
            </w:r>
          </w:p>
        </w:tc>
      </w:tr>
      <w:tr>
        <w:tc>
          <w:tcPr>
            <w:tcW w:type="dxa" w:w="197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GET /api/alerts?since=</w:t>
            </w:r>
          </w:p>
        </w:tc>
        <w:tc>
          <w:tcPr>
            <w:tcW w:type="dxa" w:w="241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src.dashboard.alerts.load_alerts()</w:t>
            </w:r>
          </w:p>
        </w:tc>
        <w:tc>
          <w:tcPr>
            <w:tcW w:type="dxa" w:w="525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Returns the newest N alerts and the corridor roll-up; the streaming job replays the recorded 2,000-leg set on a loop in the Space so the feed is never empty</w:t>
            </w:r>
          </w:p>
        </w:tc>
      </w:tr>
      <w:tr>
        <w:tc>
          <w:tcPr>
            <w:tcW w:type="dxa" w:w="1971"/>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GET /api/traces?agent=&amp;limit=</w:t>
            </w:r>
          </w:p>
        </w:tc>
        <w:tc>
          <w:tcPr>
            <w:tcW w:type="dxa" w:w="2410"/>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src.agents.tracing.read_traces()</w:t>
            </w:r>
          </w:p>
        </w:tc>
        <w:tc>
          <w:tcPr>
            <w:tcW w:type="dxa" w:w="5257"/>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Same trace log the Streamlit page read; failures included</w:t>
            </w:r>
          </w:p>
        </w:tc>
      </w:tr>
      <w:tr>
        <w:tc>
          <w:tcPr>
            <w:tcW w:type="dxa" w:w="197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POST /api/ask</w:t>
            </w:r>
          </w:p>
        </w:tc>
        <w:tc>
          <w:tcPr>
            <w:tcW w:type="dxa" w:w="241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src.agents.analytics_assistant.answer()</w:t>
            </w:r>
          </w:p>
        </w:tc>
        <w:tc>
          <w:tcPr>
            <w:tcW w:type="dxa" w:w="525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use_llm=false by default (extractive answer, zero quota); use_llm=true is rate-limited to 10/day server-side because the Gemini free tier is 20/day (docs/cost.md). The key lives only on the Space; the frontend never holds a secret</w:t>
            </w:r>
          </w:p>
        </w:tc>
      </w:tr>
    </w:tbl>
    <w:p>
      <w:pPr>
        <w:spacing w:after="120"/>
      </w:pPr>
    </w:p>
    <w:p>
      <w:pPr>
        <w:spacing w:after="120" w:line="276"/>
      </w:pPr>
      <w:r>
        <w:rPr>
          <w:rFonts w:ascii="Calibri" w:cs="Calibri" w:eastAsia="Calibri" w:hAnsi="Calibri"/>
          <w:color w:val="1F2A37"/>
          <w:sz w:val="21"/>
          <w:szCs w:val="21"/>
        </w:rPr>
        <w:t xml:space="preserve">The API lives in a new src/api/app.py mounted beside the TMS routes (one uvicorn process), with CORS restricted to the Vercel domain and localhost. deploy/api_space/ carries a Dockerfile derived from deploy/hf_space/Dockerfile plus JDK 17 (eclipse-temurin) — the same portable install the README already documents for Windows.</w:t>
      </w:r>
    </w:p>
    <w:p>
      <w:pPr>
        <w:pStyle w:val="Heading2"/>
        <w:spacing w:after="120" w:before="260"/>
      </w:pPr>
      <w:r>
        <w:t xml:space="preserve">5.3 Decision on Spark in the API</w:t>
      </w:r>
    </w:p>
    <w:p>
      <w:pPr>
        <w:spacing w:after="120" w:line="276"/>
      </w:pPr>
      <w:r>
        <w:rPr>
          <w:rFonts w:ascii="Calibri" w:cs="Calibri" w:eastAsia="Calibri" w:hAnsi="Calibri"/>
          <w:color w:val="1F2A37"/>
          <w:sz w:val="21"/>
          <w:szCs w:val="21"/>
        </w:rPr>
        <w:t xml:space="preserve">The reported and champion models are MLlib PipelineModels; .transform() needs a SparkSession. The free Space (2 vCPU, 16 GB) runs local[2] Spark comfortably; the cost is a 20–40 s cold start after the Space sleeps. Mitigation: a /status endpoint the page polls, a "model warming" state in the UI, and a scheduled ping every 10 minutes during demo windows. Fallback if cold start proves unacceptable: a scikit-learn twin of the champion fitted on the same features for serving only, reported in the UI as "serving twin, MAE within 0.5 min of the reported model" — logged as a decision, never silently. Do not rewrite MLlib out of the project; it is the paper's big-data claim.</w:t>
      </w:r>
    </w:p>
    <w:p>
      <w:pPr>
        <w:pStyle w:val="Heading1"/>
        <w:spacing w:after="160" w:before="360"/>
      </w:pPr>
      <w:r>
        <w:t xml:space="preserve">6. Calendar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6"/>
        <w:gridCol w:w="2998"/>
        <w:gridCol w:w="4284"/>
      </w:tblGrid>
      <w:tr>
        <w:trPr>
          <w:tblHeader/>
        </w:trPr>
        <w:tc>
          <w:tcPr>
            <w:tcW w:type="dxa" w:w="2356"/>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Phase</w:t>
            </w:r>
          </w:p>
        </w:tc>
        <w:tc>
          <w:tcPr>
            <w:tcW w:type="dxa" w:w="2998"/>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Dates</w:t>
            </w:r>
          </w:p>
        </w:tc>
        <w:tc>
          <w:tcPr>
            <w:tcW w:type="dxa" w:w="4284"/>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Gate</w:t>
            </w:r>
          </w:p>
        </w:tc>
      </w:tr>
      <w:tr>
        <w:tc>
          <w:tcPr>
            <w:tcW w:type="dxa" w:w="235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F1 · Frontend build</w:t>
            </w:r>
          </w:p>
        </w:tc>
        <w:tc>
          <w:tcPr>
            <w:tcW w:type="dxa" w:w="2998"/>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Wed 24 Sep – Fri 2 Oct 2026 (7 working days)</w:t>
            </w:r>
          </w:p>
        </w:tc>
        <w:tc>
          <w:tcPr>
            <w:tcW w:type="dxa" w:w="4284"/>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Gate F1: every static page live on a Vercel preview URL with real data</w:t>
            </w:r>
          </w:p>
        </w:tc>
      </w:tr>
      <w:tr>
        <w:tc>
          <w:tcPr>
            <w:tcW w:type="dxa" w:w="235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F2 · API, live pages, deploy, polish</w:t>
            </w:r>
          </w:p>
        </w:tc>
        <w:tc>
          <w:tcPr>
            <w:tcW w:type="dxa" w:w="299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Mon 5 Oct – Fri 9 Oct 2026</w:t>
            </w:r>
          </w:p>
        </w:tc>
        <w:tc>
          <w:tcPr>
            <w:tcW w:type="dxa" w:w="428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Gate F2: production URL in the README; all ten pages work in production; user test passed; v1.1-web tagged</w:t>
            </w:r>
          </w:p>
        </w:tc>
      </w:tr>
      <w:tr>
        <w:tc>
          <w:tcPr>
            <w:tcW w:type="dxa" w:w="235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Paper</w:t>
            </w:r>
          </w:p>
        </w:tc>
        <w:tc>
          <w:tcPr>
            <w:tcW w:type="dxa" w:w="2998"/>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Mon 12 Oct – Fri 23 Oct 2026</w:t>
            </w:r>
          </w:p>
        </w:tc>
        <w:tc>
          <w:tcPr>
            <w:tcW w:type="dxa" w:w="4284"/>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Full draft; arXiv preprint; submission to the venue in D-052 (ICCCI 2027 — confirm the CFP date on F1 D1)</w:t>
            </w:r>
          </w:p>
        </w:tc>
      </w:tr>
      <w:tr>
        <w:tc>
          <w:tcPr>
            <w:tcW w:type="dxa" w:w="235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Cloud week</w:t>
            </w:r>
          </w:p>
        </w:tc>
        <w:tc>
          <w:tcPr>
            <w:tcW w:type="dxa" w:w="299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Mon 26 Oct – Fri 30 Oct 2026</w:t>
            </w:r>
          </w:p>
        </w:tc>
        <w:tc>
          <w:tcPr>
            <w:tcW w:type="dxa" w:w="428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v3.1 §5 unchanged: $40 cap, Textract benchmark, S3/Glue/Athena, run_sql tool; v1.2-cloud tagged</w:t>
            </w:r>
          </w:p>
        </w:tc>
      </w:tr>
    </w:tbl>
    <w:p>
      <w:pPr>
        <w:spacing w:after="120"/>
      </w:pPr>
    </w:p>
    <w:p>
      <w:pPr>
        <w:spacing w:after="120" w:line="276"/>
      </w:pPr>
      <w:r>
        <w:rPr>
          <w:rFonts w:ascii="Calibri" w:cs="Calibri" w:eastAsia="Calibri" w:hAnsi="Calibri"/>
          <w:color w:val="1F2A37"/>
          <w:sz w:val="21"/>
          <w:szCs w:val="21"/>
        </w:rPr>
        <w:t xml:space="preserve">Lahari's paper work does not wait for F2: her F1/F2 load is content and evidence, which is paper writing under another name, and she starts the methodology and results sections in parallel from F2 D3. The paper phase is therefore two weeks, not three, without loss.</w:t>
      </w:r>
    </w:p>
    <w:p>
      <w:pPr>
        <w:pStyle w:val="Heading1"/>
        <w:spacing w:after="160" w:before="360"/>
      </w:pPr>
      <w:r>
        <w:t xml:space="preserve">7. Phase F1 — build the frontend (24 Sep – 2 Oct)</w:t>
      </w:r>
    </w:p>
    <w:p>
      <w:pPr>
        <w:spacing w:after="120" w:line="276"/>
      </w:pPr>
      <w:r>
        <w:rPr>
          <w:rFonts w:ascii="Calibri" w:cs="Calibri" w:eastAsia="Calibri" w:hAnsi="Calibri"/>
          <w:b/>
          <w:bCs/>
          <w:color w:val="1F2A37"/>
          <w:sz w:val="21"/>
          <w:szCs w:val="21"/>
        </w:rPr>
        <w:t xml:space="preserve">Gate F1: </w:t>
      </w:r>
      <w:r>
        <w:rPr>
          <w:rFonts w:ascii="Calibri" w:cs="Calibri" w:eastAsia="Calibri" w:hAnsi="Calibri"/>
          <w:color w:val="1F2A37"/>
          <w:sz w:val="21"/>
          <w:szCs w:val="21"/>
        </w:rPr>
        <w:t xml:space="preserve">web/ scaffolded with the design system · export_web.py produces every JSON with schema tests green · Overview, Network, Corridors, Hubs, Evidence, Prompts and About render from real data on a Vercel preview URL · no page shows a placeholder · copy reviewed by Lahari · D-057 to D-060 logged. Merge → dev, tag web-f1.</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446"/>
        <w:gridCol w:w="2988"/>
        <w:gridCol w:w="2988"/>
        <w:gridCol w:w="2217"/>
      </w:tblGrid>
      <w:tr>
        <w:trPr>
          <w:tblHeader/>
        </w:trPr>
        <w:tc>
          <w:tcPr>
            <w:tcW w:type="dxa" w:w="1446"/>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Member</w:t>
            </w:r>
          </w:p>
        </w:tc>
        <w:tc>
          <w:tcPr>
            <w:tcW w:type="dxa" w:w="2988"/>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D1–D2 (Wed 24 – Thu 25 Sep)</w:t>
            </w:r>
          </w:p>
        </w:tc>
        <w:tc>
          <w:tcPr>
            <w:tcW w:type="dxa" w:w="2988"/>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D3–D5 (Fri 26 – Tue 30 Sep)</w:t>
            </w:r>
          </w:p>
        </w:tc>
        <w:tc>
          <w:tcPr>
            <w:tcW w:type="dxa" w:w="2217"/>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D6–D7 (Wed 1 – Fri 2 Oct)</w:t>
            </w:r>
          </w:p>
        </w:tc>
      </w:tr>
      <w:tr>
        <w:tc>
          <w:tcPr>
            <w:tcW w:type="dxa" w:w="144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Sai Krishna</w:t>
            </w:r>
            <w:r>
              <w:rPr>
                <w:rFonts w:ascii="Calibri" w:cs="Calibri" w:eastAsia="Calibri" w:hAnsi="Calibri"/>
                <w:color w:val="667085"/>
                <w:sz w:val="19"/>
                <w:szCs w:val="19"/>
              </w:rPr>
              <w:t xml:space="preserve"> (frontend lead)</w:t>
            </w:r>
          </w:p>
        </w:tc>
        <w:tc>
          <w:tcPr>
            <w:tcW w:type="dxa" w:w="2988"/>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D-057 logged. create-next-app in web/ (TypeScript, Tailwind, app router, output: 'export'). shadcn/ui init, dark theme tokens, Inter + JetBrains Mono, layout shell with top nav and status strip. ECharts theme file. Overview page reading overview.json and corridors.json by end of D2 — the go/no-go for path A (§3.2). Vercel project connected to the repo; first preview URL.</w:t>
            </w:r>
          </w:p>
        </w:tc>
        <w:tc>
          <w:tcPr>
            <w:tcW w:type="dxa" w:w="2988"/>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Network page: MapLibre basemap (dark style, free tiles), deck.gl ArcLayer with the eight severity bins, filters, click → corridor side panel. Corridors page: TanStack table + ECharts scatter, 10/30-leg toggle. Shared Evidence component and KPI component used everywhere.</w:t>
            </w:r>
          </w:p>
        </w:tc>
        <w:tc>
          <w:tcPr>
            <w:tcW w:type="dxa" w:w="2217"/>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Hubs page. Evidence page (figures + final tables from figures/README.md captions). Prompts and About pages. Lighthouse run on every page; fix anything under 90. Fresh-machine check: clone → pnpm install → pnpm dev with no Python.</w:t>
            </w:r>
          </w:p>
        </w:tc>
      </w:tr>
      <w:tr>
        <w:tc>
          <w:tcPr>
            <w:tcW w:type="dxa" w:w="14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Lahari</w:t>
            </w:r>
            <w:r>
              <w:rPr>
                <w:rFonts w:ascii="Calibri" w:cs="Calibri" w:eastAsia="Calibri" w:hAnsi="Calibri"/>
                <w:color w:val="667085"/>
                <w:sz w:val="19"/>
                <w:szCs w:val="19"/>
              </w:rPr>
              <w:t xml:space="preserve"> (content &amp; evidence)</w:t>
            </w:r>
          </w:p>
        </w:tc>
        <w:tc>
          <w:tcPr>
            <w:tcW w:type="dxa" w:w="298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Write the one-sentence headline and the two-sentence story for every page and every KPI (docs/web_copy.md). Define the glossary (dwell, corridor, support, FDR, residual, excess ratio, severity). Review every chart for what it claims.</w:t>
            </w:r>
          </w:p>
        </w:tc>
        <w:tc>
          <w:tcPr>
            <w:tcW w:type="dxa" w:w="298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Author evidence_index.json: for each number on the site, the benchmarks/raw/ file, the results-freeze key and a one-line "why it matters". Convert final_tables.md into final_tables.json by hand or script. Check every figure caption reads correctly to a non-engineer.</w:t>
            </w:r>
          </w:p>
        </w:tc>
        <w:tc>
          <w:tcPr>
            <w:tcW w:type="dxa" w:w="221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Copy review of all seven static pages against docs/web_copy.md. Run the first informal user test on one classmate; write findings to problems.md. Start the paper's methodology section (it is the same text).</w:t>
            </w:r>
          </w:p>
        </w:tc>
      </w:tr>
      <w:tr>
        <w:tc>
          <w:tcPr>
            <w:tcW w:type="dxa" w:w="144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Mounika</w:t>
            </w:r>
            <w:r>
              <w:rPr>
                <w:rFonts w:ascii="Calibri" w:cs="Calibri" w:eastAsia="Calibri" w:hAnsi="Calibri"/>
                <w:color w:val="667085"/>
                <w:sz w:val="19"/>
                <w:szCs w:val="19"/>
              </w:rPr>
              <w:t xml:space="preserve"> (data &amp; API)</w:t>
            </w:r>
          </w:p>
        </w:tc>
        <w:tc>
          <w:tcPr>
            <w:tcW w:type="dxa" w:w="2988"/>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src/report/export_web.py: overview, corridors (+support30), hubs, centres, agents, mcp_transcript, assistant_eval, prompts. JSON schemas in docs/schemas/web/. tests/test_export_web.py. GitHub Action: run export on push, fail if the diff is not committed.</w:t>
            </w:r>
          </w:p>
        </w:tc>
        <w:tc>
          <w:tcPr>
            <w:tcW w:type="dxa" w:w="2988"/>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src/api/app.py skeleton mounted on the TMS process: /health, /api/traces, /api/alerts (file sink). CORS. deploy/api_space/Dockerfile with JDK 17; build it locally; measure image size and cold start. OpenAPI spec exported to web/ for type generation.</w:t>
            </w:r>
          </w:p>
        </w:tc>
        <w:tc>
          <w:tcPr>
            <w:tcW w:type="dxa" w:w="2217"/>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/api/predict wrapping predict_delay with a lazy, cached SparkSession and /api/predict/status. Load test: 20 sequential predictions warm → record p50/p95 in benchmarks/raw/f1_api_latency.json. Decide Spark-vs-twin per §5.3 and log D-060.</w:t>
            </w:r>
          </w:p>
        </w:tc>
      </w:tr>
    </w:tbl>
    <w:p>
      <w:pPr>
        <w:pStyle w:val="Heading1"/>
        <w:spacing w:after="160" w:before="360"/>
      </w:pPr>
      <w:r>
        <w:t xml:space="preserve">8. Phase F2 — live pages, production deploy, polish (5 – 9 Oct)</w:t>
      </w:r>
    </w:p>
    <w:p>
      <w:pPr>
        <w:spacing w:after="120" w:line="276"/>
      </w:pPr>
      <w:r>
        <w:rPr>
          <w:rFonts w:ascii="Calibri" w:cs="Calibri" w:eastAsia="Calibri" w:hAnsi="Calibri"/>
          <w:b/>
          <w:bCs/>
          <w:color w:val="1F2A37"/>
          <w:sz w:val="21"/>
          <w:szCs w:val="21"/>
        </w:rPr>
        <w:t xml:space="preserve">Gate F2 (final for the web): </w:t>
      </w:r>
      <w:r>
        <w:rPr>
          <w:rFonts w:ascii="Calibri" w:cs="Calibri" w:eastAsia="Calibri" w:hAnsi="Calibri"/>
          <w:color w:val="1F2A37"/>
          <w:sz w:val="21"/>
          <w:szCs w:val="21"/>
        </w:rPr>
        <w:t xml:space="preserve">production URL on Vercel, at the top of the README (closes G-08) · API Space public and referenced by the site · Predict, Alerts, Agents and Assistant work in production · three-person user test passed (§2.3) · Lighthouse ≥ 90 on every page, mobile and desktop · Streamlit app removed from the repo (kept in git history) · demo rehearsed twice on the new site · tag v1.1-web on main.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446"/>
        <w:gridCol w:w="2988"/>
        <w:gridCol w:w="2988"/>
        <w:gridCol w:w="2217"/>
      </w:tblGrid>
      <w:tr>
        <w:trPr>
          <w:tblHeader/>
        </w:trPr>
        <w:tc>
          <w:tcPr>
            <w:tcW w:type="dxa" w:w="1446"/>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Member</w:t>
            </w:r>
          </w:p>
        </w:tc>
        <w:tc>
          <w:tcPr>
            <w:tcW w:type="dxa" w:w="2988"/>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D1–D2 (Mon 5 – Tue 6 Oct)</w:t>
            </w:r>
          </w:p>
        </w:tc>
        <w:tc>
          <w:tcPr>
            <w:tcW w:type="dxa" w:w="2988"/>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D3–D4 (Wed 7 – Thu 8 Oct)</w:t>
            </w:r>
          </w:p>
        </w:tc>
        <w:tc>
          <w:tcPr>
            <w:tcW w:type="dxa" w:w="2217"/>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D5 (Fri 9 Oct)</w:t>
            </w:r>
          </w:p>
        </w:tc>
      </w:tr>
      <w:tr>
        <w:tc>
          <w:tcPr>
            <w:tcW w:type="dxa" w:w="144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Sai Krishna</w:t>
            </w:r>
          </w:p>
        </w:tc>
        <w:tc>
          <w:tcPr>
            <w:tcW w:type="dxa" w:w="2988"/>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Predict page against the real API: corridor search (⌘K), form, warming state, result card with model_id. Alerts page: polling feed, animated insert, corridor roll-up, replay fallback. Agents page: five cards, animated orchestrator graph (react-flow or hand-drawn SVG), trace drawer, MCP panel.</w:t>
            </w:r>
          </w:p>
        </w:tc>
        <w:tc>
          <w:tcPr>
            <w:tcW w:type="dxa" w:w="2988"/>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Assistant page: chat UI, streamed answer, route badge, source chips, scorecard. Landing polish: map hero auto-rotation, KPI count-up. Mobile pass on every page. Demo rehearsal 1 on the production URL (he drives); fixes.</w:t>
            </w:r>
          </w:p>
        </w:tc>
        <w:tc>
          <w:tcPr>
            <w:tcW w:type="dxa" w:w="2217"/>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Demo rehearsal 2. Screenshots and a 30-second screen recording into docs/figures/web/ and the README. Delete src/dashboard/, requirements-cloud.txt, .streamlit/, deploy/hf_space/; update boot --dashboard to open the web URL.</w:t>
            </w:r>
          </w:p>
        </w:tc>
      </w:tr>
      <w:tr>
        <w:tc>
          <w:tcPr>
            <w:tcW w:type="dxa" w:w="14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Lahari</w:t>
            </w:r>
          </w:p>
        </w:tc>
        <w:tc>
          <w:tcPr>
            <w:tcW w:type="dxa" w:w="298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Second user test (two classmates, §2.3 protocol); every confusion → problems.md, fixed same day. Assistant copy: refusal message, empty state, quota-exhausted state written in plain English.</w:t>
            </w:r>
          </w:p>
        </w:tc>
        <w:tc>
          <w:tcPr>
            <w:tcW w:type="dxa" w:w="298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Evidence page final check: every number on the site matches results_freeze_v3.json (write a script, tests/test_web_numbers.py, that reads the JSONs and the freeze and diffs them). Paper results section in parallel.</w:t>
            </w:r>
          </w:p>
        </w:tc>
        <w:tc>
          <w:tcPr>
            <w:tcW w:type="dxa" w:w="221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Sign-off that every number traces to a file. Log D-061 (web is the public artefact; Streamlit retired). Paper: methodology + results skeleton complete.</w:t>
            </w:r>
          </w:p>
        </w:tc>
      </w:tr>
      <w:tr>
        <w:tc>
          <w:tcPr>
            <w:tcW w:type="dxa" w:w="144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Mounika</w:t>
            </w:r>
          </w:p>
        </w:tc>
        <w:tc>
          <w:tcPr>
            <w:tcW w:type="dxa" w:w="2988"/>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Publish the API Space (Docker). Streaming job replaying the recorded 2,000-leg set on a loop inside the Space so /api/alerts is never empty. Chroma index built at image build; /api/ask live with use_llm=false; the Gemini key as a Space secret; 10/day server-side cap on use_llm=true.</w:t>
            </w:r>
          </w:p>
        </w:tc>
        <w:tc>
          <w:tcPr>
            <w:tcW w:type="dxa" w:w="2988"/>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Vercel production: environment variable NEXT_PUBLIC_API_URL, custom domain if one is owned, preview deployments on PRs verified. Keep-warm ping (GitHub Action cron every 10 min, 08:00–22:00 IST). README top: URL, screenshot, one-line "how it is built".</w:t>
            </w:r>
          </w:p>
        </w:tc>
        <w:tc>
          <w:tcPr>
            <w:tcW w:type="dxa" w:w="2217"/>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Fresh-clone check: clone → export_web → pnpm build passes with no data/. Release v1.1-web: merge dev → main, tag, GitHub release. docs/deploy_web.md written as the runbook, superseding deploy_dashboard.md.</w:t>
            </w:r>
          </w:p>
        </w:tc>
      </w:tr>
    </w:tbl>
    <w:p>
      <w:pPr>
        <w:spacing w:after="120"/>
      </w:pPr>
    </w:p>
    <w:p>
      <w:pPr>
        <w:pStyle w:val="Heading2"/>
        <w:spacing w:after="120" w:before="260"/>
      </w:pPr>
      <w:r>
        <w:t xml:space="preserve">8.1 Deployment runbook (summary; full version in docs/deploy_web.md)</w:t>
      </w:r>
    </w:p>
    <w:p>
      <w:pPr>
        <w:pStyle w:val="ListParagraph"/>
        <w:numPr>
          <w:ilvl w:val="0"/>
          <w:numId w:val="3"/>
        </w:numPr>
        <w:spacing w:after="80" w:line="270"/>
      </w:pPr>
      <w:r>
        <w:rPr>
          <w:rFonts w:ascii="Calibri" w:cs="Calibri" w:eastAsia="Calibri" w:hAnsi="Calibri"/>
          <w:color w:val="1F2A37"/>
          <w:sz w:val="21"/>
          <w:szCs w:val="21"/>
        </w:rPr>
        <w:t xml:space="preserve">Frontend — Vercel: import the GitHub repo, root directory web/, framework Next.js, build pnpm build, output out/ (static export). Set NEXT_PUBLIC_API_URL. Production branch main; every PR gets a preview URL automatically. Free tier: 100 GB bandwidth/month — the site is under 2 MB.</w:t>
      </w:r>
    </w:p>
    <w:p>
      <w:pPr>
        <w:pStyle w:val="ListParagraph"/>
        <w:numPr>
          <w:ilvl w:val="0"/>
          <w:numId w:val="3"/>
        </w:numPr>
        <w:spacing w:after="80" w:line="270"/>
      </w:pPr>
      <w:r>
        <w:rPr>
          <w:rFonts w:ascii="Calibri" w:cs="Calibri" w:eastAsia="Calibri" w:hAnsi="Calibri"/>
          <w:color w:val="1F2A37"/>
          <w:sz w:val="21"/>
          <w:szCs w:val="21"/>
        </w:rPr>
        <w:t xml:space="preserve">API — Hugging Face Space (Docker SDK, free CPU tier): push deploy/api_space/ via scripts/deploy_api_space.py (adapted from deploy_hf_space.py). Secrets: GEMINI_API_KEY, TMS_API_KEY. Port 7860. The Space README states what it serves and the daily LLM cap.</w:t>
      </w:r>
    </w:p>
    <w:p>
      <w:pPr>
        <w:pStyle w:val="ListParagraph"/>
        <w:numPr>
          <w:ilvl w:val="0"/>
          <w:numId w:val="3"/>
        </w:numPr>
        <w:spacing w:after="80" w:line="270"/>
      </w:pPr>
      <w:r>
        <w:rPr>
          <w:rFonts w:ascii="Calibri" w:cs="Calibri" w:eastAsia="Calibri" w:hAnsi="Calibri"/>
          <w:color w:val="1F2A37"/>
          <w:sz w:val="21"/>
          <w:szCs w:val="21"/>
        </w:rPr>
        <w:t xml:space="preserve">Data refresh: any change under benchmarks/raw/ on main triggers the export Action, which commits web/public/data/ and Vercel rebuilds. Numbers on the site therefore move only when a benchmark file moves — the same rule as the README.</w:t>
      </w:r>
    </w:p>
    <w:p>
      <w:pPr>
        <w:pStyle w:val="ListParagraph"/>
        <w:numPr>
          <w:ilvl w:val="0"/>
          <w:numId w:val="3"/>
        </w:numPr>
        <w:spacing w:after="80" w:line="270"/>
      </w:pPr>
      <w:r>
        <w:rPr>
          <w:rFonts w:ascii="Calibri" w:cs="Calibri" w:eastAsia="Calibri" w:hAnsi="Calibri"/>
          <w:color w:val="1F2A37"/>
          <w:sz w:val="21"/>
          <w:szCs w:val="21"/>
        </w:rPr>
        <w:t xml:space="preserve">Rollback: Vercel keeps every deployment; promote a previous one in one click. The Space keeps the previous image tag.</w:t>
      </w:r>
    </w:p>
    <w:p>
      <w:pPr>
        <w:pStyle w:val="ListParagraph"/>
        <w:numPr>
          <w:ilvl w:val="0"/>
          <w:numId w:val="3"/>
        </w:numPr>
        <w:spacing w:after="80" w:line="270"/>
      </w:pPr>
      <w:r>
        <w:rPr>
          <w:rFonts w:ascii="Calibri" w:cs="Calibri" w:eastAsia="Calibri" w:hAnsi="Calibri"/>
          <w:color w:val="1F2A37"/>
          <w:sz w:val="21"/>
          <w:szCs w:val="21"/>
        </w:rPr>
        <w:t xml:space="preserve">Cost: $0. Vercel Hobby, HF Space free tier, GitHub Actions free minutes. Record it in docs/cost.md so the Phase 3 baseline stays true.</w:t>
      </w:r>
    </w:p>
    <w:p>
      <w:pPr>
        <w:pStyle w:val="Heading1"/>
        <w:spacing w:after="160" w:before="360"/>
      </w:pPr>
      <w:r>
        <w:t xml:space="preserve">9. Open gaps register — v4.0</w:t>
      </w:r>
    </w:p>
    <w:p>
      <w:pPr>
        <w:spacing w:after="120" w:line="276"/>
      </w:pPr>
      <w:r>
        <w:rPr>
          <w:rFonts w:ascii="Calibri" w:cs="Calibri" w:eastAsia="Calibri" w:hAnsi="Calibri"/>
          <w:color w:val="1F2A37"/>
          <w:sz w:val="21"/>
          <w:szCs w:val="21"/>
        </w:rPr>
        <w:t xml:space="preserve">Found by reading the repository against what a public, user-facing product needs. Each closes with a named file, a README change or a logged decision; "fixed in code" without evidence does not close a gap. G-07 and G-08 continue from v3.1; the rest are new.</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867"/>
        <w:gridCol w:w="2602"/>
        <w:gridCol w:w="2313"/>
        <w:gridCol w:w="1349"/>
        <w:gridCol w:w="2506"/>
      </w:tblGrid>
      <w:tr>
        <w:trPr>
          <w:tblHeader/>
        </w:trPr>
        <w:tc>
          <w:tcPr>
            <w:tcW w:type="dxa" w:w="867"/>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ID</w:t>
            </w:r>
          </w:p>
        </w:tc>
        <w:tc>
          <w:tcPr>
            <w:tcW w:type="dxa" w:w="2602"/>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Gap</w:t>
            </w:r>
          </w:p>
        </w:tc>
        <w:tc>
          <w:tcPr>
            <w:tcW w:type="dxa" w:w="2313"/>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Why it matters</w:t>
            </w:r>
          </w:p>
        </w:tc>
        <w:tc>
          <w:tcPr>
            <w:tcW w:type="dxa" w:w="1349"/>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Owner</w:t>
            </w:r>
          </w:p>
        </w:tc>
        <w:tc>
          <w:tcPr>
            <w:tcW w:type="dxa" w:w="2506"/>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Closes in / with</w:t>
            </w:r>
          </w:p>
        </w:tc>
      </w:tr>
      <w:tr>
        <w:tc>
          <w:tcPr>
            <w:tcW w:type="dxa" w:w="867"/>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G-07</w:t>
            </w:r>
          </w:p>
        </w:tc>
        <w:tc>
          <w:tcPr>
            <w:tcW w:type="dxa" w:w="2602"/>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No real alert has ever been sent — email/Telegram channels implemented, unconfigured</w:t>
            </w:r>
          </w:p>
        </w:tc>
        <w:tc>
          <w:tcPr>
            <w:tcW w:type="dxa" w:w="231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Most-cited caveat; the demo's "agent notifies through a real channel" beat is faked by the file channel</w:t>
            </w:r>
          </w:p>
        </w:tc>
        <w:tc>
          <w:tcPr>
            <w:tcW w:type="dxa" w:w="1349"/>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Sai Krishna</w:t>
            </w:r>
          </w:p>
        </w:tc>
        <w:tc>
          <w:tcPr>
            <w:tcW w:type="dxa" w:w="250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F2 D1: an SMTP credential in the API Space's secrets; one real email from the replay → benchmarks/raw/f2_alert_channel_live.json; caveat removed</w:t>
            </w:r>
          </w:p>
        </w:tc>
      </w:tr>
      <w:tr>
        <w:tc>
          <w:tcPr>
            <w:tcW w:type="dxa" w:w="86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G-08</w:t>
            </w:r>
          </w:p>
        </w:tc>
        <w:tc>
          <w:tcPr>
            <w:tcW w:type="dxa" w:w="260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No public URL; the Streamlit bundle was verified but never published</w:t>
            </w:r>
          </w:p>
        </w:tc>
        <w:tc>
          <w:tcPr>
            <w:tcW w:type="dxa" w:w="23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Nobody outside the team has seen the work</w:t>
            </w:r>
          </w:p>
        </w:tc>
        <w:tc>
          <w:tcPr>
            <w:tcW w:type="dxa" w:w="134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Sai Krishna / Mounika</w:t>
            </w:r>
          </w:p>
        </w:tc>
        <w:tc>
          <w:tcPr>
            <w:tcW w:type="dxa" w:w="2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F2 D3–D4: Vercel production URL at the top of the README</w:t>
            </w:r>
          </w:p>
        </w:tc>
      </w:tr>
      <w:tr>
        <w:tc>
          <w:tcPr>
            <w:tcW w:type="dxa" w:w="867"/>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W-01</w:t>
            </w:r>
          </w:p>
        </w:tc>
        <w:tc>
          <w:tcPr>
            <w:tcW w:type="dxa" w:w="2602"/>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No HTTP API. predict_delay, load_alerts, read_traces and answer() are Python functions and MCP tools only</w:t>
            </w:r>
          </w:p>
        </w:tc>
        <w:tc>
          <w:tcPr>
            <w:tcW w:type="dxa" w:w="231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 JavaScript frontend cannot call them; the four "live" pages have no backend to talk to</w:t>
            </w:r>
          </w:p>
        </w:tc>
        <w:tc>
          <w:tcPr>
            <w:tcW w:type="dxa" w:w="1349"/>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Mounika</w:t>
            </w:r>
          </w:p>
        </w:tc>
        <w:tc>
          <w:tcPr>
            <w:tcW w:type="dxa" w:w="250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F1 D3–D7: src/api/app.py, OpenAPI spec, f1_api_latency.json</w:t>
            </w:r>
          </w:p>
        </w:tc>
      </w:tr>
      <w:tr>
        <w:tc>
          <w:tcPr>
            <w:tcW w:type="dxa" w:w="86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W-02</w:t>
            </w:r>
          </w:p>
        </w:tc>
        <w:tc>
          <w:tcPr>
            <w:tcW w:type="dxa" w:w="260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Overview reads w1_leg_summary.csv (10.9 MB) directly</w:t>
            </w:r>
          </w:p>
        </w:tc>
        <w:tc>
          <w:tcPr>
            <w:tcW w:type="dxa" w:w="23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Cannot ship to a browser; pre-aggregation is required</w:t>
            </w:r>
          </w:p>
        </w:tc>
        <w:tc>
          <w:tcPr>
            <w:tcW w:type="dxa" w:w="134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Mounika</w:t>
            </w:r>
          </w:p>
        </w:tc>
        <w:tc>
          <w:tcPr>
            <w:tcW w:type="dxa" w:w="2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F1 D1: export_web writes overview.json (histogram + four numbers)</w:t>
            </w:r>
          </w:p>
        </w:tc>
      </w:tr>
      <w:tr>
        <w:tc>
          <w:tcPr>
            <w:tcW w:type="dxa" w:w="867"/>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W-03</w:t>
            </w:r>
          </w:p>
        </w:tc>
        <w:tc>
          <w:tcPr>
            <w:tcW w:type="dxa" w:w="2602"/>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Live alerts and traces read local directories under data/</w:t>
            </w:r>
          </w:p>
        </w:tc>
        <w:tc>
          <w:tcPr>
            <w:tcW w:type="dxa" w:w="231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Empty in any deployment</w:t>
            </w:r>
          </w:p>
        </w:tc>
        <w:tc>
          <w:tcPr>
            <w:tcW w:type="dxa" w:w="1349"/>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Mounika</w:t>
            </w:r>
          </w:p>
        </w:tc>
        <w:tc>
          <w:tcPr>
            <w:tcW w:type="dxa" w:w="250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F2 D1–D2: replay loop in the Space; committed alerts_sample.json as a labelled fallback</w:t>
            </w:r>
          </w:p>
        </w:tc>
      </w:tr>
      <w:tr>
        <w:tc>
          <w:tcPr>
            <w:tcW w:type="dxa" w:w="86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W-04</w:t>
            </w:r>
          </w:p>
        </w:tc>
        <w:tc>
          <w:tcPr>
            <w:tcW w:type="dxa" w:w="260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Assistant needs the Chroma index and an LLM key; the free tier is 20 requests/day</w:t>
            </w:r>
          </w:p>
        </w:tc>
        <w:tc>
          <w:tcPr>
            <w:tcW w:type="dxa" w:w="23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 public ask box can exhaust the quota in an hour</w:t>
            </w:r>
          </w:p>
        </w:tc>
        <w:tc>
          <w:tcPr>
            <w:tcW w:type="dxa" w:w="134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Mounika</w:t>
            </w:r>
          </w:p>
        </w:tc>
        <w:tc>
          <w:tcPr>
            <w:tcW w:type="dxa" w:w="2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F2 D1–D2: index built at image build; use_llm=false default; server-side 10/day cap; quota state shown in the UI</w:t>
            </w:r>
          </w:p>
        </w:tc>
      </w:tr>
      <w:tr>
        <w:tc>
          <w:tcPr>
            <w:tcW w:type="dxa" w:w="867"/>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W-05</w:t>
            </w:r>
          </w:p>
        </w:tc>
        <w:tc>
          <w:tcPr>
            <w:tcW w:type="dxa" w:w="2602"/>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The served model is the Week 4 champion, not the reported v2 GBT (D-053)</w:t>
            </w:r>
          </w:p>
        </w:tc>
        <w:tc>
          <w:tcPr>
            <w:tcW w:type="dxa" w:w="231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The predictor page must not imply it is scoring with the 30.90-min model</w:t>
            </w:r>
          </w:p>
        </w:tc>
        <w:tc>
          <w:tcPr>
            <w:tcW w:type="dxa" w:w="1349"/>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Lahari (copy) / Mounika (model_id)</w:t>
            </w:r>
          </w:p>
        </w:tc>
        <w:tc>
          <w:tcPr>
            <w:tcW w:type="dxa" w:w="250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F2 D1: model_id in every /api/predict response and printed on the result card</w:t>
            </w:r>
          </w:p>
        </w:tc>
      </w:tr>
      <w:tr>
        <w:tc>
          <w:tcPr>
            <w:tcW w:type="dxa" w:w="86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W-06</w:t>
            </w:r>
          </w:p>
        </w:tc>
        <w:tc>
          <w:tcPr>
            <w:tcW w:type="dxa" w:w="260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Copy is written for the team: D-numbers, P-numbers, GIT_RULES references on user-facing pages</w:t>
            </w:r>
          </w:p>
        </w:tc>
        <w:tc>
          <w:tcPr>
            <w:tcW w:type="dxa" w:w="23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Unintelligible to a visitor; reads as an internal tool</w:t>
            </w:r>
          </w:p>
        </w:tc>
        <w:tc>
          <w:tcPr>
            <w:tcW w:type="dxa" w:w="134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Lahari</w:t>
            </w:r>
          </w:p>
        </w:tc>
        <w:tc>
          <w:tcPr>
            <w:tcW w:type="dxa" w:w="2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F1 D1–D2: docs/web_copy.md; F2 D2 user test</w:t>
            </w:r>
          </w:p>
        </w:tc>
      </w:tr>
      <w:tr>
        <w:tc>
          <w:tcPr>
            <w:tcW w:type="dxa" w:w="867"/>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W-07</w:t>
            </w:r>
          </w:p>
        </w:tc>
        <w:tc>
          <w:tcPr>
            <w:tcW w:type="dxa" w:w="2602"/>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Three chart libraries and a Folium iframe on one site</w:t>
            </w:r>
          </w:p>
        </w:tc>
        <w:tc>
          <w:tcPr>
            <w:tcW w:type="dxa" w:w="231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The mixed look is why it feels amateur</w:t>
            </w:r>
          </w:p>
        </w:tc>
        <w:tc>
          <w:tcPr>
            <w:tcW w:type="dxa" w:w="1349"/>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Sai Krishna</w:t>
            </w:r>
          </w:p>
        </w:tc>
        <w:tc>
          <w:tcPr>
            <w:tcW w:type="dxa" w:w="250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F1: ECharts only, deck.gl for the map (D-058)</w:t>
            </w:r>
          </w:p>
        </w:tc>
      </w:tr>
      <w:tr>
        <w:tc>
          <w:tcPr>
            <w:tcW w:type="dxa" w:w="86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W-08</w:t>
            </w:r>
          </w:p>
        </w:tc>
        <w:tc>
          <w:tcPr>
            <w:tcW w:type="dxa" w:w="260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No visual identity: no logo, no screenshots in the README, no hero, no story</w:t>
            </w:r>
          </w:p>
        </w:tc>
        <w:tc>
          <w:tcPr>
            <w:tcW w:type="dxa" w:w="23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First impression on GitHub and on the URL</w:t>
            </w:r>
          </w:p>
        </w:tc>
        <w:tc>
          <w:tcPr>
            <w:tcW w:type="dxa" w:w="134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Sai Krishna</w:t>
            </w:r>
          </w:p>
        </w:tc>
        <w:tc>
          <w:tcPr>
            <w:tcW w:type="dxa" w:w="2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F2 D5: logo (SVG wordmark), README screenshots, 30-s recording</w:t>
            </w:r>
          </w:p>
        </w:tc>
      </w:tr>
      <w:tr>
        <w:tc>
          <w:tcPr>
            <w:tcW w:type="dxa" w:w="867"/>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W-09</w:t>
            </w:r>
          </w:p>
        </w:tc>
        <w:tc>
          <w:tcPr>
            <w:tcW w:type="dxa" w:w="2602"/>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Nobody has confirmed React experience</w:t>
            </w:r>
          </w:p>
        </w:tc>
        <w:tc>
          <w:tcPr>
            <w:tcW w:type="dxa" w:w="231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Path A can stall silently</w:t>
            </w:r>
          </w:p>
        </w:tc>
        <w:tc>
          <w:tcPr>
            <w:tcW w:type="dxa" w:w="1349"/>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Sai Krishna</w:t>
            </w:r>
          </w:p>
        </w:tc>
        <w:tc>
          <w:tcPr>
            <w:tcW w:type="dxa" w:w="250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F1 D2 go/no-go (§3.2); fallback to Observable Framework logged the same evening</w:t>
            </w:r>
          </w:p>
        </w:tc>
      </w:tr>
      <w:tr>
        <w:tc>
          <w:tcPr>
            <w:tcW w:type="dxa" w:w="86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W-10</w:t>
            </w:r>
          </w:p>
        </w:tc>
        <w:tc>
          <w:tcPr>
            <w:tcW w:type="dxa" w:w="260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No frontend tests, no CI for the export, no check that site numbers match the results freeze</w:t>
            </w:r>
          </w:p>
        </w:tc>
        <w:tc>
          <w:tcPr>
            <w:tcW w:type="dxa" w:w="23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Numbers can drift from the paper without anyone noticing</w:t>
            </w:r>
          </w:p>
        </w:tc>
        <w:tc>
          <w:tcPr>
            <w:tcW w:type="dxa" w:w="134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Mounika / Lahari</w:t>
            </w:r>
          </w:p>
        </w:tc>
        <w:tc>
          <w:tcPr>
            <w:tcW w:type="dxa" w:w="2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F1 D2 test_export_web.py; F2 D3 test_web_numbers.py; both in the Action</w:t>
            </w:r>
          </w:p>
        </w:tc>
      </w:tr>
      <w:tr>
        <w:tc>
          <w:tcPr>
            <w:tcW w:type="dxa" w:w="867"/>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W-11</w:t>
            </w:r>
          </w:p>
        </w:tc>
        <w:tc>
          <w:tcPr>
            <w:tcW w:type="dxa" w:w="2602"/>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Colourblind and accessibility handling exists only on the map</w:t>
            </w:r>
          </w:p>
        </w:tc>
        <w:tc>
          <w:tcPr>
            <w:tcW w:type="dxa" w:w="231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Tables, badges and charts encode severity by colour alone</w:t>
            </w:r>
          </w:p>
        </w:tc>
        <w:tc>
          <w:tcPr>
            <w:tcW w:type="dxa" w:w="1349"/>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Sai Krishna</w:t>
            </w:r>
          </w:p>
        </w:tc>
        <w:tc>
          <w:tcPr>
            <w:tcW w:type="dxa" w:w="250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F1 D3–D5: severity carries a label and an icon everywhere colour is used; contrast ≥ 4.5:1 checked by Lighthouse</w:t>
            </w:r>
          </w:p>
        </w:tc>
      </w:tr>
      <w:tr>
        <w:tc>
          <w:tcPr>
            <w:tcW w:type="dxa" w:w="86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W-12</w:t>
            </w:r>
          </w:p>
        </w:tc>
        <w:tc>
          <w:tcPr>
            <w:tcW w:type="dxa" w:w="260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The Evidence trail (nine figures, final tables, freeze verification) is invisible in the UI</w:t>
            </w:r>
          </w:p>
        </w:tc>
        <w:tc>
          <w:tcPr>
            <w:tcW w:type="dxa" w:w="23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The paper's results are the project's best content and no visitor sees them</w:t>
            </w:r>
          </w:p>
        </w:tc>
        <w:tc>
          <w:tcPr>
            <w:tcW w:type="dxa" w:w="134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Lahari / Sai Krishna</w:t>
            </w:r>
          </w:p>
        </w:tc>
        <w:tc>
          <w:tcPr>
            <w:tcW w:type="dxa" w:w="2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F1 D6–D7: /evidence page</w:t>
            </w:r>
          </w:p>
        </w:tc>
      </w:tr>
      <w:tr>
        <w:tc>
          <w:tcPr>
            <w:tcW w:type="dxa" w:w="867"/>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W-13</w:t>
            </w:r>
          </w:p>
        </w:tc>
        <w:tc>
          <w:tcPr>
            <w:tcW w:type="dxa" w:w="2602"/>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Document extraction is scored on 20 of 40 rows</w:t>
            </w:r>
          </w:p>
        </w:tc>
        <w:tc>
          <w:tcPr>
            <w:tcW w:type="dxa" w:w="231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The agent-eval table has an asterisk</w:t>
            </w:r>
          </w:p>
        </w:tc>
        <w:tc>
          <w:tcPr>
            <w:tcW w:type="dxa" w:w="1349"/>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Sai Krishna</w:t>
            </w:r>
          </w:p>
        </w:tc>
        <w:tc>
          <w:tcPr>
            <w:tcW w:type="dxa" w:w="250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Runs on the daily quota during F1–F2 (two rows a day costs nothing); w7_doc_extraction_eval.json at 40 rows by F2 D5</w:t>
            </w:r>
          </w:p>
        </w:tc>
      </w:tr>
      <w:tr>
        <w:tc>
          <w:tcPr>
            <w:tcW w:type="dxa" w:w="86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W-14</w:t>
            </w:r>
          </w:p>
        </w:tc>
        <w:tc>
          <w:tcPr>
            <w:tcW w:type="dxa" w:w="260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Demo never rehearsed by people; script targets the Streamlit UI</w:t>
            </w:r>
          </w:p>
        </w:tc>
        <w:tc>
          <w:tcPr>
            <w:tcW w:type="dxa" w:w="23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Gate 8's one un-automatable item is still open, and the script now points at a UI that will be deleted</w:t>
            </w:r>
          </w:p>
        </w:tc>
        <w:tc>
          <w:tcPr>
            <w:tcW w:type="dxa" w:w="134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Sai Krishna</w:t>
            </w:r>
          </w:p>
        </w:tc>
        <w:tc>
          <w:tcPr>
            <w:tcW w:type="dxa" w:w="2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F2 D3 and D5: two rehearsals on the production URL; demo_script.md rewritten for the web</w:t>
            </w:r>
          </w:p>
        </w:tc>
      </w:tr>
      <w:tr>
        <w:tc>
          <w:tcPr>
            <w:tcW w:type="dxa" w:w="867"/>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W-15</w:t>
            </w:r>
          </w:p>
        </w:tc>
        <w:tc>
          <w:tcPr>
            <w:tcW w:type="dxa" w:w="2602"/>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v3.1's calendar is behind reality and its cloud section still names Streamlit as the host</w:t>
            </w:r>
          </w:p>
        </w:tc>
        <w:tc>
          <w:tcPr>
            <w:tcW w:type="dxa" w:w="231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 plan that disagrees with the repo cannot be followed</w:t>
            </w:r>
          </w:p>
        </w:tc>
        <w:tc>
          <w:tcPr>
            <w:tcW w:type="dxa" w:w="1349"/>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Mounika</w:t>
            </w:r>
          </w:p>
        </w:tc>
        <w:tc>
          <w:tcPr>
            <w:tcW w:type="dxa" w:w="250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This document; v3.1 §5 amended so "public URL stays on Streamlit" reads "stays on Vercel"</w:t>
            </w:r>
          </w:p>
        </w:tc>
      </w:tr>
      <w:tr>
        <w:tc>
          <w:tcPr>
            <w:tcW w:type="dxa" w:w="86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W-16</w:t>
            </w:r>
          </w:p>
        </w:tc>
        <w:tc>
          <w:tcPr>
            <w:tcW w:type="dxa" w:w="260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The frontend will need a secret-free build while the assistant and alert channel need secrets</w:t>
            </w:r>
          </w:p>
        </w:tc>
        <w:tc>
          <w:tcPr>
            <w:tcW w:type="dxa" w:w="23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 key committed to web/ would be public within minutes</w:t>
            </w:r>
          </w:p>
        </w:tc>
        <w:tc>
          <w:tcPr>
            <w:tcW w:type="dxa" w:w="134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Mounika</w:t>
            </w:r>
          </w:p>
        </w:tc>
        <w:tc>
          <w:tcPr>
            <w:tcW w:type="dxa" w:w="2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F2 D1: secrets exist only as Space secrets; a pre-commit check greps web/ for key patterns</w:t>
            </w:r>
          </w:p>
        </w:tc>
      </w:tr>
      <w:tr>
        <w:tc>
          <w:tcPr>
            <w:tcW w:type="dxa" w:w="867"/>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W-17</w:t>
            </w:r>
          </w:p>
        </w:tc>
        <w:tc>
          <w:tcPr>
            <w:tcW w:type="dxa" w:w="2602"/>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Confirm the v1.0 tag and GitHub release actually exist on main</w:t>
            </w:r>
          </w:p>
        </w:tc>
        <w:tc>
          <w:tcPr>
            <w:tcW w:type="dxa" w:w="231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Release notes without a tag are a promise, not a release</w:t>
            </w:r>
          </w:p>
        </w:tc>
        <w:tc>
          <w:tcPr>
            <w:tcW w:type="dxa" w:w="1349"/>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Mounika</w:t>
            </w:r>
          </w:p>
        </w:tc>
        <w:tc>
          <w:tcPr>
            <w:tcW w:type="dxa" w:w="250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F1 D1 first hour: git tag -l on main; create it if missing</w:t>
            </w:r>
          </w:p>
        </w:tc>
      </w:tr>
    </w:tbl>
    <w:p>
      <w:pPr>
        <w:pStyle w:val="Heading1"/>
        <w:spacing w:after="160" w:before="360"/>
      </w:pPr>
      <w:r>
        <w:t xml:space="preserve">10. Acceptance criteria — what "attractive, understandable, user-friendly" is measured by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6"/>
        <w:gridCol w:w="4819"/>
        <w:gridCol w:w="2933"/>
      </w:tblGrid>
      <w:tr>
        <w:trPr>
          <w:tblHeader/>
        </w:trPr>
        <w:tc>
          <w:tcPr>
            <w:tcW w:type="dxa" w:w="1886"/>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Criterion</w:t>
            </w:r>
          </w:p>
        </w:tc>
        <w:tc>
          <w:tcPr>
            <w:tcW w:type="dxa" w:w="4819"/>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Measure</w:t>
            </w:r>
          </w:p>
        </w:tc>
        <w:tc>
          <w:tcPr>
            <w:tcW w:type="dxa" w:w="2933"/>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Threshold</w:t>
            </w:r>
          </w:p>
        </w:tc>
      </w:tr>
      <w:tr>
        <w:tc>
          <w:tcPr>
            <w:tcW w:type="dxa" w:w="188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Fast</w:t>
            </w:r>
          </w:p>
        </w:tc>
        <w:tc>
          <w:tcPr>
            <w:tcW w:type="dxa" w:w="4819"/>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Lighthouse performance, mobile and desktop, on the production URL</w:t>
            </w:r>
          </w:p>
        </w:tc>
        <w:tc>
          <w:tcPr>
            <w:tcW w:type="dxa" w:w="293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 90 on every route; first contentful paint &lt; 1.5 s on the landing page</w:t>
            </w:r>
          </w:p>
        </w:tc>
      </w:tr>
      <w:tr>
        <w:tc>
          <w:tcPr>
            <w:tcW w:type="dxa" w:w="188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Understandable</w:t>
            </w:r>
          </w:p>
        </w:tc>
        <w:tc>
          <w:tcPr>
            <w:tcW w:type="dxa" w:w="481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The three-question user test (§2.3) with three people who have never seen the project</w:t>
            </w:r>
          </w:p>
        </w:tc>
        <w:tc>
          <w:tcPr>
            <w:tcW w:type="dxa" w:w="293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2 of 3 answer all three correctly after two minutes</w:t>
            </w:r>
          </w:p>
        </w:tc>
      </w:tr>
      <w:tr>
        <w:tc>
          <w:tcPr>
            <w:tcW w:type="dxa" w:w="188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Trustworthy</w:t>
            </w:r>
          </w:p>
        </w:tc>
        <w:tc>
          <w:tcPr>
            <w:tcW w:type="dxa" w:w="4819"/>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Every number on the site diffed against results_freeze_v3.json by tests/test_web_numbers.py</w:t>
            </w:r>
          </w:p>
        </w:tc>
        <w:tc>
          <w:tcPr>
            <w:tcW w:type="dxa" w:w="293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Zero mismatches; every KPI has a working Evidence link</w:t>
            </w:r>
          </w:p>
        </w:tc>
      </w:tr>
      <w:tr>
        <w:tc>
          <w:tcPr>
            <w:tcW w:type="dxa" w:w="188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Alive</w:t>
            </w:r>
          </w:p>
        </w:tc>
        <w:tc>
          <w:tcPr>
            <w:tcW w:type="dxa" w:w="481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Alerts feed shows movement within 10 s of opening; agent cards show a last-action timestamp from the API</w:t>
            </w:r>
          </w:p>
        </w:tc>
        <w:tc>
          <w:tcPr>
            <w:tcW w:type="dxa" w:w="293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True on the production URL, not only locally</w:t>
            </w:r>
          </w:p>
        </w:tc>
      </w:tr>
      <w:tr>
        <w:tc>
          <w:tcPr>
            <w:tcW w:type="dxa" w:w="188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Consistent</w:t>
            </w:r>
          </w:p>
        </w:tc>
        <w:tc>
          <w:tcPr>
            <w:tcW w:type="dxa" w:w="4819"/>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One chart library, one map library, one theme file, the same page skeleton on every route</w:t>
            </w:r>
          </w:p>
        </w:tc>
        <w:tc>
          <w:tcPr>
            <w:tcW w:type="dxa" w:w="293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Reviewer check on the F2 PR</w:t>
            </w:r>
          </w:p>
        </w:tc>
      </w:tr>
      <w:tr>
        <w:tc>
          <w:tcPr>
            <w:tcW w:type="dxa" w:w="188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Accessible</w:t>
            </w:r>
          </w:p>
        </w:tc>
        <w:tc>
          <w:tcPr>
            <w:tcW w:type="dxa" w:w="481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Colour never the only carrier of meaning; keyboard navigation to every control; contrast ≥ 4.5:1</w:t>
            </w:r>
          </w:p>
        </w:tc>
        <w:tc>
          <w:tcPr>
            <w:tcW w:type="dxa" w:w="293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Lighthouse accessibility ≥ 90</w:t>
            </w:r>
          </w:p>
        </w:tc>
      </w:tr>
      <w:tr>
        <w:tc>
          <w:tcPr>
            <w:tcW w:type="dxa" w:w="1886"/>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Reproducible</w:t>
            </w:r>
          </w:p>
        </w:tc>
        <w:tc>
          <w:tcPr>
            <w:tcW w:type="dxa" w:w="4819"/>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Fresh clone → export_web → pnpm build with no data/ directory</w:t>
            </w:r>
          </w:p>
        </w:tc>
        <w:tc>
          <w:tcPr>
            <w:tcW w:type="dxa" w:w="293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Green in the GitHub Action on every PR</w:t>
            </w:r>
          </w:p>
        </w:tc>
      </w:tr>
      <w:tr>
        <w:tc>
          <w:tcPr>
            <w:tcW w:type="dxa" w:w="188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Free</w:t>
            </w:r>
          </w:p>
        </w:tc>
        <w:tc>
          <w:tcPr>
            <w:tcW w:type="dxa" w:w="481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docs/cost.md</w:t>
            </w:r>
          </w:p>
        </w:tc>
        <w:tc>
          <w:tcPr>
            <w:tcW w:type="dxa" w:w="293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$0 direct spend for the web phase</w:t>
            </w:r>
          </w:p>
        </w:tc>
      </w:tr>
    </w:tbl>
    <w:p>
      <w:pPr>
        <w:pStyle w:val="Heading1"/>
        <w:spacing w:after="160" w:before="360"/>
      </w:pPr>
      <w:r>
        <w:t xml:space="preserve">11. Phases after the web — paper and cloud week</w:t>
      </w:r>
    </w:p>
    <w:p>
      <w:pPr>
        <w:pStyle w:val="Heading2"/>
        <w:spacing w:after="120" w:before="260"/>
      </w:pPr>
      <w:r>
        <w:t xml:space="preserve">11.1 Paper (12 – 23 Oct)</w:t>
      </w:r>
    </w:p>
    <w:p>
      <w:pPr>
        <w:spacing w:after="120" w:line="276"/>
      </w:pPr>
      <w:r>
        <w:rPr>
          <w:rFonts w:ascii="Calibri" w:cs="Calibri" w:eastAsia="Calibri" w:hAnsi="Calibri"/>
          <w:color w:val="1F2A37"/>
          <w:sz w:val="21"/>
          <w:szCs w:val="21"/>
        </w:rPr>
        <w:t xml:space="preserve">v3.1 §4 stands: the claims map (eight claims, each traced to a file), the "what the paper must not claim" list, and the ownership split. Three amendments:</w:t>
      </w:r>
    </w:p>
    <w:p>
      <w:pPr>
        <w:pStyle w:val="ListParagraph"/>
        <w:numPr>
          <w:ilvl w:val="0"/>
          <w:numId w:val="2"/>
        </w:numPr>
        <w:spacing w:after="80" w:line="270"/>
      </w:pPr>
      <w:r>
        <w:rPr>
          <w:rFonts w:ascii="Calibri" w:cs="Calibri" w:eastAsia="Calibri" w:hAnsi="Calibri"/>
          <w:color w:val="1F2A37"/>
          <w:sz w:val="21"/>
          <w:szCs w:val="21"/>
        </w:rPr>
        <w:t xml:space="preserve">The headline model number is 30.90 min MAE against a 33.04 per-corridor median (D-048 to D-050), winning on all 14 slices with most of the gain on unseen corridors — not the v3.1 text's "36.9 behind 36.1". Figure 5 and Figure 6 already carry this.</w:t>
      </w:r>
    </w:p>
    <w:p>
      <w:pPr>
        <w:pStyle w:val="ListParagraph"/>
        <w:numPr>
          <w:ilvl w:val="0"/>
          <w:numId w:val="2"/>
        </w:numPr>
        <w:spacing w:after="80" w:line="270"/>
      </w:pPr>
      <w:r>
        <w:rPr>
          <w:rFonts w:ascii="Calibri" w:cs="Calibri" w:eastAsia="Calibri" w:hAnsi="Calibri"/>
          <w:color w:val="1F2A37"/>
          <w:sz w:val="21"/>
          <w:szCs w:val="21"/>
        </w:rPr>
        <w:t xml:space="preserve">The agent-layer section reports the as-of exception precision (58.6%, D-054) with the leaked measurement beside it, as Figure 9 does. A replay leak found and reported by the team is a contribution, not a footnote.</w:t>
      </w:r>
    </w:p>
    <w:p>
      <w:pPr>
        <w:pStyle w:val="ListParagraph"/>
        <w:numPr>
          <w:ilvl w:val="0"/>
          <w:numId w:val="2"/>
        </w:numPr>
        <w:spacing w:after="80" w:line="270"/>
      </w:pPr>
      <w:r>
        <w:rPr>
          <w:rFonts w:ascii="Calibri" w:cs="Calibri" w:eastAsia="Calibri" w:hAnsi="Calibri"/>
          <w:color w:val="1F2A37"/>
          <w:sz w:val="21"/>
          <w:szCs w:val="21"/>
        </w:rPr>
        <w:t xml:space="preserve">The system description cites the public URL and includes one screenshot of the network map as the architecture's front door. Reviewers can click it; almost no paper in this space offers that.</w:t>
      </w:r>
    </w:p>
    <w:p>
      <w:pPr>
        <w:spacing w:after="120" w:line="276"/>
      </w:pPr>
      <w:r>
        <w:rPr>
          <w:rFonts w:ascii="Calibri" w:cs="Calibri" w:eastAsia="Calibri" w:hAnsi="Calibri"/>
          <w:color w:val="1F2A37"/>
          <w:sz w:val="21"/>
          <w:szCs w:val="21"/>
        </w:rPr>
        <w:t xml:space="preserve">Lahari starts methodology during F1 (her content work is the same text) and results during F2. Sai Krishna owns figures, architecture and the arXiv upload; Mounika owns data, implementation, the scale appendix and references. CFP date for ICCCI 2027 is confirmed on F1 D1 and written into D-052 if it has moved.</w:t>
      </w:r>
    </w:p>
    <w:p>
      <w:pPr>
        <w:pStyle w:val="Heading2"/>
        <w:spacing w:after="120" w:before="260"/>
      </w:pPr>
      <w:r>
        <w:t xml:space="preserve">11.2 Cloud week (26 – 30 Oct) — v3.1 §5 with two edits</w:t>
      </w:r>
    </w:p>
    <w:p>
      <w:pPr>
        <w:pStyle w:val="ListParagraph"/>
        <w:numPr>
          <w:ilvl w:val="0"/>
          <w:numId w:val="2"/>
        </w:numPr>
        <w:spacing w:after="80" w:line="270"/>
      </w:pPr>
      <w:r>
        <w:rPr>
          <w:rFonts w:ascii="Calibri" w:cs="Calibri" w:eastAsia="Calibri" w:hAnsi="Calibri"/>
          <w:color w:val="1F2A37"/>
          <w:sz w:val="21"/>
          <w:szCs w:val="21"/>
        </w:rPr>
        <w:t xml:space="preserve">"The public URL stays on Streamlit Community Cloud ($0)" becomes "stays on Vercel and the Hugging Face Space ($0)". Nothing about the dashboard moves to AWS; the never-create list (EC2, RDS, MSK, NAT, OpenSearch, SageMaker, EMR, MWAA, Redshift, Fargate) stands.</w:t>
      </w:r>
    </w:p>
    <w:p>
      <w:pPr>
        <w:pStyle w:val="ListParagraph"/>
        <w:numPr>
          <w:ilvl w:val="0"/>
          <w:numId w:val="2"/>
        </w:numPr>
        <w:spacing w:after="80" w:line="270"/>
      </w:pPr>
      <w:r>
        <w:rPr>
          <w:rFonts w:ascii="Calibri" w:cs="Calibri" w:eastAsia="Calibri" w:hAnsi="Calibri"/>
          <w:color w:val="1F2A37"/>
          <w:sz w:val="21"/>
          <w:szCs w:val="21"/>
        </w:rPr>
        <w:t xml:space="preserve">The run_sql MCP tool over Athena is also exposed through /api/ask, so the public assistant gets SQL-backed answers in the same week — the one cloud addition a visitor can feel.</w:t>
      </w:r>
    </w:p>
    <w:p>
      <w:pPr>
        <w:spacing w:after="120" w:line="276"/>
      </w:pPr>
      <w:r>
        <w:rPr>
          <w:rFonts w:ascii="Calibri" w:cs="Calibri" w:eastAsia="Calibri" w:hAnsi="Calibri"/>
          <w:color w:val="1F2A37"/>
          <w:sz w:val="21"/>
          <w:szCs w:val="21"/>
        </w:rPr>
        <w:t xml:space="preserve">Budget, gates, the Textract 150-document benchmark, S3/Glue/Athena and the D5 teardown are unchanged from v3.1 §5.1–5.4. Total expected spend remains $5–13 of the $40 credit.</w:t>
      </w:r>
    </w:p>
    <w:p>
      <w:pPr>
        <w:pStyle w:val="Heading1"/>
        <w:spacing w:after="160" w:before="360"/>
      </w:pPr>
      <w:r>
        <w:t xml:space="preserve">12. Decision-log entries to add</w:t>
      </w:r>
    </w:p>
    <w:p>
      <w:pPr>
        <w:spacing w:after="120" w:line="276"/>
      </w:pPr>
      <w:r>
        <w:rPr>
          <w:rFonts w:ascii="Calibri" w:cs="Calibri" w:eastAsia="Calibri" w:hAnsi="Calibri"/>
          <w:color w:val="1F2A37"/>
          <w:sz w:val="21"/>
          <w:szCs w:val="21"/>
        </w:rPr>
        <w:t xml:space="preserve">Numbers continue from D-056. Renumber if any are already taken.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8"/>
        <w:gridCol w:w="8590"/>
      </w:tblGrid>
      <w:tr>
        <w:trPr>
          <w:tblHeader/>
        </w:trPr>
        <w:tc>
          <w:tcPr>
            <w:tcW w:type="dxa" w:w="1048"/>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ID</w:t>
            </w:r>
          </w:p>
        </w:tc>
        <w:tc>
          <w:tcPr>
            <w:tcW w:type="dxa" w:w="8590"/>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Decision</w:t>
            </w:r>
          </w:p>
        </w:tc>
      </w:tr>
      <w:tr>
        <w:tc>
          <w:tcPr>
            <w:tcW w:type="dxa" w:w="1048"/>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D-057</w:t>
            </w:r>
          </w:p>
        </w:tc>
        <w:tc>
          <w:tcPr>
            <w:tcW w:type="dxa" w:w="8590"/>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Frontend rebuilt on Next.js + React + TypeScript + Tailwind + shadcn/ui, statically exported to Vercel. Observable Framework is the named fallback, decided at F1 D2 and never later.</w:t>
            </w:r>
          </w:p>
        </w:tc>
      </w:tr>
      <w:tr>
        <w:tc>
          <w:tcPr>
            <w:tcW w:type="dxa" w:w="104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D-058</w:t>
            </w:r>
          </w:p>
        </w:tc>
        <w:tc>
          <w:tcPr>
            <w:tcW w:type="dxa" w:w="859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One chart library (ECharts) and one map library (MapLibre + deck.gl) for the whole site. The eight severity cut points from the Streamlit map are kept unchanged.</w:t>
            </w:r>
          </w:p>
        </w:tc>
      </w:tr>
      <w:tr>
        <w:tc>
          <w:tcPr>
            <w:tcW w:type="dxa" w:w="1048"/>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D-059</w:t>
            </w:r>
          </w:p>
        </w:tc>
        <w:tc>
          <w:tcPr>
            <w:tcW w:type="dxa" w:w="8590"/>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The site reads only JSON written by src/report/export_web.py from benchmarks/raw/; every JSON carries its source file and freeze version; the site's numbers are tested against the results freeze.</w:t>
            </w:r>
          </w:p>
        </w:tc>
      </w:tr>
      <w:tr>
        <w:tc>
          <w:tcPr>
            <w:tcW w:type="dxa" w:w="104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D-060</w:t>
            </w:r>
          </w:p>
        </w:tc>
        <w:tc>
          <w:tcPr>
            <w:tcW w:type="dxa" w:w="859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The predictor serves the MLlib champion through a lazy SparkSession on the API Space (or the scikit-learn twin, if the cold-start measurement in f1_api_latency.json forces it — whichever, the UI states which model scored the request).</w:t>
            </w:r>
          </w:p>
        </w:tc>
      </w:tr>
      <w:tr>
        <w:tc>
          <w:tcPr>
            <w:tcW w:type="dxa" w:w="1048"/>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D-061</w:t>
            </w:r>
          </w:p>
        </w:tc>
        <w:tc>
          <w:tcPr>
            <w:tcW w:type="dxa" w:w="8590"/>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The web app is the public artefact. src/dashboard/ (Streamlit) is deleted at v1.1-web and remains in history; docs/deploy_dashboard.md is superseded by docs/deploy_web.md.</w:t>
            </w:r>
          </w:p>
        </w:tc>
      </w:tr>
      <w:tr>
        <w:tc>
          <w:tcPr>
            <w:tcW w:type="dxa" w:w="104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D-062</w:t>
            </w:r>
          </w:p>
        </w:tc>
        <w:tc>
          <w:tcPr>
            <w:tcW w:type="dxa" w:w="859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Secrets exist only on the API Space. The frontend build is secret-free by construction and checked by a pre-commit pattern scan.</w:t>
            </w:r>
          </w:p>
        </w:tc>
      </w:tr>
      <w:tr>
        <w:tc>
          <w:tcPr>
            <w:tcW w:type="dxa" w:w="1048"/>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D-063</w:t>
            </w:r>
          </w:p>
        </w:tc>
        <w:tc>
          <w:tcPr>
            <w:tcW w:type="dxa" w:w="8590"/>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The public assistant defaults to the no-LLM extractive route; LLM phrasing is capped at 10 calls/day server-side against the 20/day free tier.</w:t>
            </w:r>
          </w:p>
        </w:tc>
      </w:tr>
    </w:tbl>
    <w:p>
      <w:pPr>
        <w:pStyle w:val="Heading1"/>
        <w:spacing w:after="160" w:before="360"/>
      </w:pPr>
      <w:r>
        <w:t xml:space="preserve">13. Risks from F1 onward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43"/>
        <w:gridCol w:w="1257"/>
        <w:gridCol w:w="5238"/>
      </w:tblGrid>
      <w:tr>
        <w:trPr>
          <w:tblHeader/>
        </w:trPr>
        <w:tc>
          <w:tcPr>
            <w:tcW w:type="dxa" w:w="3143"/>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Risk</w:t>
            </w:r>
          </w:p>
        </w:tc>
        <w:tc>
          <w:tcPr>
            <w:tcW w:type="dxa" w:w="1257"/>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Likelihood</w:t>
            </w:r>
          </w:p>
        </w:tc>
        <w:tc>
          <w:tcPr>
            <w:tcW w:type="dxa" w:w="5238"/>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Mitigation</w:t>
            </w:r>
          </w:p>
        </w:tc>
      </w:tr>
      <w:tr>
        <w:tc>
          <w:tcPr>
            <w:tcW w:type="dxa" w:w="314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React learning curve stalls F1</w:t>
            </w:r>
          </w:p>
        </w:tc>
        <w:tc>
          <w:tcPr>
            <w:tcW w:type="dxa" w:w="1257"/>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Medium</w:t>
            </w:r>
          </w:p>
        </w:tc>
        <w:tc>
          <w:tcPr>
            <w:tcW w:type="dxa" w:w="5238"/>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D2 go/no-go; Observable fallback loses only the chat UI's polish, nothing of the data</w:t>
            </w:r>
          </w:p>
        </w:tc>
      </w:tr>
      <w:tr>
        <w:tc>
          <w:tcPr>
            <w:tcW w:type="dxa" w:w="314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Spark cold start on the free Space makes the predictor feel broken</w:t>
            </w:r>
          </w:p>
        </w:tc>
        <w:tc>
          <w:tcPr>
            <w:tcW w:type="dxa" w:w="125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Medium</w:t>
            </w:r>
          </w:p>
        </w:tc>
        <w:tc>
          <w:tcPr>
            <w:tcW w:type="dxa" w:w="523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Measured on F1 D6–D7; warming state in the UI; keep-warm cron; sklearn twin fallback logged as D-060</w:t>
            </w:r>
          </w:p>
        </w:tc>
      </w:tr>
      <w:tr>
        <w:tc>
          <w:tcPr>
            <w:tcW w:type="dxa" w:w="314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Public assistant exhausts the LLM quota during a demo</w:t>
            </w:r>
          </w:p>
        </w:tc>
        <w:tc>
          <w:tcPr>
            <w:tcW w:type="dxa" w:w="1257"/>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Medium</w:t>
            </w:r>
          </w:p>
        </w:tc>
        <w:tc>
          <w:tcPr>
            <w:tcW w:type="dxa" w:w="5238"/>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Extractive route by default; 10/day cap; the UI shows "phrasing unavailable today" instead of an error</w:t>
            </w:r>
          </w:p>
        </w:tc>
      </w:tr>
      <w:tr>
        <w:tc>
          <w:tcPr>
            <w:tcW w:type="dxa" w:w="314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The map's free tile source rate-limits or changes terms</w:t>
            </w:r>
          </w:p>
        </w:tc>
        <w:tc>
          <w:tcPr>
            <w:tcW w:type="dxa" w:w="125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Low</w:t>
            </w:r>
          </w:p>
        </w:tc>
        <w:tc>
          <w:tcPr>
            <w:tcW w:type="dxa" w:w="523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Vector tiles from a free provider with a key held in Vercel env; fallback to a bundled simplified India boundary GeoJSON so arcs still render without tiles</w:t>
            </w:r>
          </w:p>
        </w:tc>
      </w:tr>
      <w:tr>
        <w:tc>
          <w:tcPr>
            <w:tcW w:type="dxa" w:w="314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Numbers on the site drift from the paper</w:t>
            </w:r>
          </w:p>
        </w:tc>
        <w:tc>
          <w:tcPr>
            <w:tcW w:type="dxa" w:w="1257"/>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Low</w:t>
            </w:r>
          </w:p>
        </w:tc>
        <w:tc>
          <w:tcPr>
            <w:tcW w:type="dxa" w:w="5238"/>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test_web_numbers.py in CI diffs every KPI against results_freeze_v3.json</w:t>
            </w:r>
          </w:p>
        </w:tc>
      </w:tr>
      <w:tr>
        <w:tc>
          <w:tcPr>
            <w:tcW w:type="dxa" w:w="314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Deleting Streamlit breaks boot --dashboard or the demo script</w:t>
            </w:r>
          </w:p>
        </w:tc>
        <w:tc>
          <w:tcPr>
            <w:tcW w:type="dxa" w:w="125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Low</w:t>
            </w:r>
          </w:p>
        </w:tc>
        <w:tc>
          <w:tcPr>
            <w:tcW w:type="dxa" w:w="523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boot --dashboard opens the web URL; demo_script.md rewritten at F2 D5 before the deletion commit</w:t>
            </w:r>
          </w:p>
        </w:tc>
      </w:tr>
      <w:tr>
        <w:tc>
          <w:tcPr>
            <w:tcW w:type="dxa" w:w="3143"/>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Paper deadline lands inside F2</w:t>
            </w:r>
          </w:p>
        </w:tc>
        <w:tc>
          <w:tcPr>
            <w:tcW w:type="dxa" w:w="1257"/>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Medium</w:t>
            </w:r>
          </w:p>
        </w:tc>
        <w:tc>
          <w:tcPr>
            <w:tcW w:type="dxa" w:w="5238"/>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Checked F1 D1; Lahari's paper work already runs in parallel; if tight, F2 polish items (recording, logo) slip a week, the URL does not</w:t>
            </w:r>
          </w:p>
        </w:tc>
      </w:tr>
      <w:tr>
        <w:tc>
          <w:tcPr>
            <w:tcW w:type="dxa" w:w="314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Three people cannot be found for the user test</w:t>
            </w:r>
          </w:p>
        </w:tc>
        <w:tc>
          <w:tcPr>
            <w:tcW w:type="dxa" w:w="125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Low</w:t>
            </w:r>
          </w:p>
        </w:tc>
        <w:tc>
          <w:tcPr>
            <w:tcW w:type="dxa" w:w="523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Any three non-team readers count; a lab supervisor or two friends is fine; the protocol is two minutes each</w:t>
            </w:r>
          </w:p>
        </w:tc>
      </w:tr>
    </w:tbl>
    <w:p>
      <w:pPr>
        <w:pStyle w:val="Heading1"/>
        <w:spacing w:after="160" w:before="360"/>
      </w:pPr>
      <w:r>
        <w:t xml:space="preserve">Appendix A — web/ folder layout and commands</w:t>
      </w:r>
    </w:p>
    <w:p>
      <w:pPr>
        <w:shd w:fill="F1F3F5" w:color="auto" w:val="clear"/>
        <w:spacing w:after="0" w:line="240"/>
        <w:ind w:left="200" w:right="200"/>
      </w:pPr>
      <w:r>
        <w:rPr>
          <w:rFonts w:ascii="Consolas" w:cs="Consolas" w:eastAsia="Consolas" w:hAnsi="Consolas"/>
          <w:color w:val="1F2A37"/>
          <w:sz w:val="18"/>
          <w:szCs w:val="18"/>
        </w:rPr>
        <w:t xml:space="preserve">web/</w:t>
      </w:r>
    </w:p>
    <w:p>
      <w:pPr>
        <w:shd w:fill="F1F3F5" w:color="auto" w:val="clear"/>
        <w:spacing w:after="0" w:line="240"/>
        <w:ind w:left="200" w:right="200"/>
      </w:pPr>
      <w:r>
        <w:rPr>
          <w:rFonts w:ascii="Consolas" w:cs="Consolas" w:eastAsia="Consolas" w:hAnsi="Consolas"/>
          <w:color w:val="1F2A37"/>
          <w:sz w:val="18"/>
          <w:szCs w:val="18"/>
        </w:rPr>
        <w:t xml:space="preserve">  app/                     # Next.js app router: page.tsx per route in §4</w:t>
      </w:r>
    </w:p>
    <w:p>
      <w:pPr>
        <w:shd w:fill="F1F3F5" w:color="auto" w:val="clear"/>
        <w:spacing w:after="0" w:line="240"/>
        <w:ind w:left="200" w:right="200"/>
      </w:pPr>
      <w:r>
        <w:rPr>
          <w:rFonts w:ascii="Consolas" w:cs="Consolas" w:eastAsia="Consolas" w:hAnsi="Consolas"/>
          <w:color w:val="1F2A37"/>
          <w:sz w:val="18"/>
          <w:szCs w:val="18"/>
        </w:rPr>
        <w:t xml:space="preserve">    layout.tsx             # nav, status strip, theme provider</w:t>
      </w:r>
    </w:p>
    <w:p>
      <w:pPr>
        <w:shd w:fill="F1F3F5" w:color="auto" w:val="clear"/>
        <w:spacing w:after="0" w:line="240"/>
        <w:ind w:left="200" w:right="200"/>
      </w:pPr>
      <w:r>
        <w:rPr>
          <w:rFonts w:ascii="Consolas" w:cs="Consolas" w:eastAsia="Consolas" w:hAnsi="Consolas"/>
          <w:color w:val="1F2A37"/>
          <w:sz w:val="18"/>
          <w:szCs w:val="18"/>
        </w:rPr>
        <w:t xml:space="preserve">    network/page.tsx  corridors/page.tsx  hubs/page.tsx  predict/page.tsx</w:t>
      </w:r>
    </w:p>
    <w:p>
      <w:pPr>
        <w:shd w:fill="F1F3F5" w:color="auto" w:val="clear"/>
        <w:spacing w:after="0" w:line="240"/>
        <w:ind w:left="200" w:right="200"/>
      </w:pPr>
      <w:r>
        <w:rPr>
          <w:rFonts w:ascii="Consolas" w:cs="Consolas" w:eastAsia="Consolas" w:hAnsi="Consolas"/>
          <w:color w:val="1F2A37"/>
          <w:sz w:val="18"/>
          <w:szCs w:val="18"/>
        </w:rPr>
        <w:t xml:space="preserve">    alerts/page.tsx   agents/page.tsx     assistant/page.tsx</w:t>
      </w:r>
    </w:p>
    <w:p>
      <w:pPr>
        <w:shd w:fill="F1F3F5" w:color="auto" w:val="clear"/>
        <w:spacing w:after="0" w:line="240"/>
        <w:ind w:left="200" w:right="200"/>
      </w:pPr>
      <w:r>
        <w:rPr>
          <w:rFonts w:ascii="Consolas" w:cs="Consolas" w:eastAsia="Consolas" w:hAnsi="Consolas"/>
          <w:color w:val="1F2A37"/>
          <w:sz w:val="18"/>
          <w:szCs w:val="18"/>
        </w:rPr>
        <w:t xml:space="preserve">    evidence/page.tsx prompts/page.tsx    about/page.tsx</w:t>
      </w:r>
    </w:p>
    <w:p>
      <w:pPr>
        <w:shd w:fill="F1F3F5" w:color="auto" w:val="clear"/>
        <w:spacing w:after="0" w:line="240"/>
        <w:ind w:left="200" w:right="200"/>
      </w:pPr>
      <w:r>
        <w:rPr>
          <w:rFonts w:ascii="Consolas" w:cs="Consolas" w:eastAsia="Consolas" w:hAnsi="Consolas"/>
          <w:color w:val="1F2A37"/>
          <w:sz w:val="18"/>
          <w:szCs w:val="18"/>
        </w:rPr>
        <w:t xml:space="preserve">  components/</w:t>
      </w:r>
    </w:p>
    <w:p>
      <w:pPr>
        <w:shd w:fill="F1F3F5" w:color="auto" w:val="clear"/>
        <w:spacing w:after="0" w:line="240"/>
        <w:ind w:left="200" w:right="200"/>
      </w:pPr>
      <w:r>
        <w:rPr>
          <w:rFonts w:ascii="Consolas" w:cs="Consolas" w:eastAsia="Consolas" w:hAnsi="Consolas"/>
          <w:color w:val="1F2A37"/>
          <w:sz w:val="18"/>
          <w:szCs w:val="18"/>
        </w:rPr>
        <w:t xml:space="preserve">    ui/                    # shadcn/ui</w:t>
      </w:r>
    </w:p>
    <w:p>
      <w:pPr>
        <w:shd w:fill="F1F3F5" w:color="auto" w:val="clear"/>
        <w:spacing w:after="0" w:line="240"/>
        <w:ind w:left="200" w:right="200"/>
      </w:pPr>
      <w:r>
        <w:rPr>
          <w:rFonts w:ascii="Consolas" w:cs="Consolas" w:eastAsia="Consolas" w:hAnsi="Consolas"/>
          <w:color w:val="1F2A37"/>
          <w:sz w:val="18"/>
          <w:szCs w:val="18"/>
        </w:rPr>
        <w:t xml:space="preserve">    Kpi.tsx  Evidence.tsx  SeverityBadge.tsx  CorridorMap.tsx  AgentCard.tsx</w:t>
      </w:r>
    </w:p>
    <w:p>
      <w:pPr>
        <w:shd w:fill="F1F3F5" w:color="auto" w:val="clear"/>
        <w:spacing w:after="0" w:line="240"/>
        <w:ind w:left="200" w:right="200"/>
      </w:pPr>
      <w:r>
        <w:rPr>
          <w:rFonts w:ascii="Consolas" w:cs="Consolas" w:eastAsia="Consolas" w:hAnsi="Consolas"/>
          <w:color w:val="1F2A37"/>
          <w:sz w:val="18"/>
          <w:szCs w:val="18"/>
        </w:rPr>
        <w:t xml:space="preserve">    charts/theme.ts        # the one ECharts theme</w:t>
      </w:r>
    </w:p>
    <w:p>
      <w:pPr>
        <w:shd w:fill="F1F3F5" w:color="auto" w:val="clear"/>
        <w:spacing w:after="0" w:line="240"/>
        <w:ind w:left="200" w:right="200"/>
      </w:pPr>
      <w:r>
        <w:rPr>
          <w:rFonts w:ascii="Consolas" w:cs="Consolas" w:eastAsia="Consolas" w:hAnsi="Consolas"/>
          <w:color w:val="1F2A37"/>
          <w:sz w:val="18"/>
          <w:szCs w:val="18"/>
        </w:rPr>
        <w:t xml:space="preserve">  lib/api.ts               # typed client generated from the FastAPI OpenAPI spec</w:t>
      </w:r>
    </w:p>
    <w:p>
      <w:pPr>
        <w:shd w:fill="F1F3F5" w:color="auto" w:val="clear"/>
        <w:spacing w:after="0" w:line="240"/>
        <w:ind w:left="200" w:right="200"/>
      </w:pPr>
      <w:r>
        <w:rPr>
          <w:rFonts w:ascii="Consolas" w:cs="Consolas" w:eastAsia="Consolas" w:hAnsi="Consolas"/>
          <w:color w:val="1F2A37"/>
          <w:sz w:val="18"/>
          <w:szCs w:val="18"/>
        </w:rPr>
        <w:t xml:space="preserve">  lib/types.ts             # generated from docs/schemas/web/*.schema.json</w:t>
      </w:r>
    </w:p>
    <w:p>
      <w:pPr>
        <w:shd w:fill="F1F3F5" w:color="auto" w:val="clear"/>
        <w:spacing w:after="0" w:line="240"/>
        <w:ind w:left="200" w:right="200"/>
      </w:pPr>
      <w:r>
        <w:rPr>
          <w:rFonts w:ascii="Consolas" w:cs="Consolas" w:eastAsia="Consolas" w:hAnsi="Consolas"/>
          <w:color w:val="1F2A37"/>
          <w:sz w:val="18"/>
          <w:szCs w:val="18"/>
        </w:rPr>
        <w:t xml:space="preserve">  public/data/*.json       # written by export_web.py, committed</w:t>
      </w:r>
    </w:p>
    <w:p>
      <w:pPr>
        <w:shd w:fill="F1F3F5" w:color="auto" w:val="clear"/>
        <w:spacing w:after="0" w:line="240"/>
        <w:ind w:left="200" w:right="200"/>
      </w:pPr>
      <w:r>
        <w:rPr>
          <w:rFonts w:ascii="Consolas" w:cs="Consolas" w:eastAsia="Consolas" w:hAnsi="Consolas"/>
          <w:color w:val="1F2A37"/>
          <w:sz w:val="18"/>
          <w:szCs w:val="18"/>
        </w:rPr>
        <w:t xml:space="preserve">  public/figures/          # copied from docs/figures/ by export_web.py</w:t>
      </w:r>
    </w:p>
    <w:p>
      <w:pPr>
        <w:shd w:fill="F1F3F5" w:color="auto" w:val="clear"/>
        <w:spacing w:after="0" w:line="240"/>
        <w:ind w:left="200" w:right="200"/>
      </w:pPr>
      <w:r>
        <w:rPr>
          <w:rFonts w:ascii="Consolas" w:cs="Consolas" w:eastAsia="Consolas" w:hAnsi="Consolas"/>
          <w:color w:val="1F2A37"/>
          <w:sz w:val="18"/>
          <w:szCs w:val="18"/>
        </w:rPr>
        <w:t xml:space="preserve"/>
      </w:r>
    </w:p>
    <w:p>
      <w:pPr>
        <w:shd w:fill="F1F3F5" w:color="auto" w:val="clear"/>
        <w:spacing w:after="0" w:line="240"/>
        <w:ind w:left="200" w:right="200"/>
      </w:pPr>
      <w:r>
        <w:rPr>
          <w:rFonts w:ascii="Consolas" w:cs="Consolas" w:eastAsia="Consolas" w:hAnsi="Consolas"/>
          <w:color w:val="1F2A37"/>
          <w:sz w:val="18"/>
          <w:szCs w:val="18"/>
        </w:rPr>
        <w:t xml:space="preserve">python -m src.report.export_web          # benchmarks/raw → web/public/data</w:t>
      </w:r>
    </w:p>
    <w:p>
      <w:pPr>
        <w:shd w:fill="F1F3F5" w:color="auto" w:val="clear"/>
        <w:spacing w:after="0" w:line="240"/>
        <w:ind w:left="200" w:right="200"/>
      </w:pPr>
      <w:r>
        <w:rPr>
          <w:rFonts w:ascii="Consolas" w:cs="Consolas" w:eastAsia="Consolas" w:hAnsi="Consolas"/>
          <w:color w:val="1F2A37"/>
          <w:sz w:val="18"/>
          <w:szCs w:val="18"/>
        </w:rPr>
        <w:t xml:space="preserve">cd web &amp;&amp; pnpm install &amp;&amp; pnpm dev       # http://localhost:3000</w:t>
      </w:r>
    </w:p>
    <w:p>
      <w:pPr>
        <w:shd w:fill="F1F3F5" w:color="auto" w:val="clear"/>
        <w:spacing w:after="0" w:line="240"/>
        <w:ind w:left="200" w:right="200"/>
      </w:pPr>
      <w:r>
        <w:rPr>
          <w:rFonts w:ascii="Consolas" w:cs="Consolas" w:eastAsia="Consolas" w:hAnsi="Consolas"/>
          <w:color w:val="1F2A37"/>
          <w:sz w:val="18"/>
          <w:szCs w:val="18"/>
        </w:rPr>
        <w:t xml:space="preserve">uvicorn src.api.app:app --port 8000      # TMS + /api/* on one process</w:t>
      </w:r>
    </w:p>
    <w:p>
      <w:pPr>
        <w:shd w:fill="F1F3F5" w:color="auto" w:val="clear"/>
        <w:spacing w:after="0" w:line="240"/>
        <w:ind w:left="200" w:right="200"/>
      </w:pPr>
      <w:r>
        <w:rPr>
          <w:rFonts w:ascii="Consolas" w:cs="Consolas" w:eastAsia="Consolas" w:hAnsi="Consolas"/>
          <w:color w:val="1F2A37"/>
          <w:sz w:val="18"/>
          <w:szCs w:val="18"/>
        </w:rPr>
        <w:t xml:space="preserve">pnpm build                               # static export → web/out</w:t>
      </w:r>
    </w:p>
    <w:p>
      <w:pPr>
        <w:spacing w:after="120"/>
      </w:pPr>
    </w:p>
    <w:p>
      <w:pPr>
        <w:pStyle w:val="Heading1"/>
        <w:spacing w:after="160" w:before="360"/>
      </w:pPr>
      <w:r>
        <w:t xml:space="preserve">Appendix B — JSON contracts the site reads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5"/>
        <w:gridCol w:w="5238"/>
        <w:gridCol w:w="2305"/>
      </w:tblGrid>
      <w:tr>
        <w:trPr>
          <w:tblHeader/>
        </w:trPr>
        <w:tc>
          <w:tcPr>
            <w:tcW w:type="dxa" w:w="2095"/>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File</w:t>
            </w:r>
          </w:p>
        </w:tc>
        <w:tc>
          <w:tcPr>
            <w:tcW w:type="dxa" w:w="5238"/>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Shape (abridged)</w:t>
            </w:r>
          </w:p>
        </w:tc>
        <w:tc>
          <w:tcPr>
            <w:tcW w:type="dxa" w:w="2305"/>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Source</w:t>
            </w:r>
          </w:p>
        </w:tc>
      </w:tr>
      <w:tr>
        <w:tc>
          <w:tcPr>
            <w:tcW w:type="dxa" w:w="2095"/>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overview.json</w:t>
            </w:r>
          </w:p>
        </w:tc>
        <w:tc>
          <w:tcPr>
            <w:tcW w:type="dxa" w:w="5238"/>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 legs, corridors, share_over_plan, median_ratio, histogram: [{ x, n }] }</w:t>
            </w:r>
          </w:p>
        </w:tc>
        <w:tc>
          <w:tcPr>
            <w:tcW w:type="dxa" w:w="2305"/>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w1_leg_summary.csv (aggregated)</w:t>
            </w:r>
          </w:p>
        </w:tc>
      </w:tr>
      <w:tr>
        <w:tc>
          <w:tcPr>
            <w:tcW w:type="dxa" w:w="209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corridors.json</w:t>
            </w:r>
          </w:p>
        </w:tc>
        <w:tc>
          <w:tcPr>
            <w:tcW w:type="dxa" w:w="523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 id, src: {code, city, state, lat, lon}, dst: {...}, n_legs, excess_ratio, direction, is_significant, q_value, median_gap_min, mean_dwell_min, ftl_share, rank }]</w:t>
            </w:r>
          </w:p>
        </w:tc>
        <w:tc>
          <w:tcPr>
            <w:tcW w:type="dxa" w:w="230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w2_corridor_audit.csv + centre_coords.csv</w:t>
            </w:r>
          </w:p>
        </w:tc>
      </w:tr>
      <w:tr>
        <w:tc>
          <w:tcPr>
            <w:tcW w:type="dxa" w:w="2095"/>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corridors_support30.json</w:t>
            </w:r>
          </w:p>
        </w:tc>
        <w:tc>
          <w:tcPr>
            <w:tcW w:type="dxa" w:w="5238"/>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same shape at the 30-leg floor</w:t>
            </w:r>
          </w:p>
        </w:tc>
        <w:tc>
          <w:tcPr>
            <w:tcW w:type="dxa" w:w="2305"/>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w2_corridor_audit_support30.csv</w:t>
            </w:r>
          </w:p>
        </w:tc>
      </w:tr>
      <w:tr>
        <w:tc>
          <w:tcPr>
            <w:tcW w:type="dxa" w:w="209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hubs.json</w:t>
            </w:r>
          </w:p>
        </w:tc>
        <w:tc>
          <w:tcPr>
            <w:tcW w:type="dxa" w:w="523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 code, city, state, lat, lon, outbound_legs, median_dwell_min, dwell_share, rank }]</w:t>
            </w:r>
          </w:p>
        </w:tc>
        <w:tc>
          <w:tcPr>
            <w:tcW w:type="dxa" w:w="230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w2_hub_dwell.csv</w:t>
            </w:r>
          </w:p>
        </w:tc>
      </w:tr>
      <w:tr>
        <w:tc>
          <w:tcPr>
            <w:tcW w:type="dxa" w:w="2095"/>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model.json</w:t>
            </w:r>
          </w:p>
        </w:tc>
        <w:tc>
          <w:tcPr>
            <w:tcW w:type="dxa" w:w="5238"/>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 headline: { model, mae, baseline_mae }, slices: [{ dimension, slice, n, model, mae }] }</w:t>
            </w:r>
          </w:p>
        </w:tc>
        <w:tc>
          <w:tcPr>
            <w:tcW w:type="dxa" w:w="2305"/>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w7_model_metrics_v2_stepsize.csv</w:t>
            </w:r>
          </w:p>
        </w:tc>
      </w:tr>
      <w:tr>
        <w:tc>
          <w:tcPr>
            <w:tcW w:type="dxa" w:w="209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agents.json</w:t>
            </w:r>
          </w:p>
        </w:tc>
        <w:tc>
          <w:tcPr>
            <w:tcW w:type="dxa" w:w="523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 id, name, role, one_liner, score: { value, label, file }, prompt_version }]</w:t>
            </w:r>
          </w:p>
        </w:tc>
        <w:tc>
          <w:tcPr>
            <w:tcW w:type="dxa" w:w="230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agent_evaluation.md, w5/w6/w7 eval files</w:t>
            </w:r>
          </w:p>
        </w:tc>
      </w:tr>
      <w:tr>
        <w:tc>
          <w:tcPr>
            <w:tcW w:type="dxa" w:w="2095"/>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mcp_transcript.json</w:t>
            </w:r>
          </w:p>
        </w:tc>
        <w:tc>
          <w:tcPr>
            <w:tcW w:type="dxa" w:w="5238"/>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as committed</w:t>
            </w:r>
          </w:p>
        </w:tc>
        <w:tc>
          <w:tcPr>
            <w:tcW w:type="dxa" w:w="2305"/>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w7_mcp_stdio_transcript.json</w:t>
            </w:r>
          </w:p>
        </w:tc>
      </w:tr>
      <w:tr>
        <w:tc>
          <w:tcPr>
            <w:tcW w:type="dxa" w:w="209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assistant_eval.json</w:t>
            </w:r>
          </w:p>
        </w:tc>
        <w:tc>
          <w:tcPr>
            <w:tcW w:type="dxa" w:w="523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 no_llm: {...}, llm: {...}, groundedness }</w:t>
            </w:r>
          </w:p>
        </w:tc>
        <w:tc>
          <w:tcPr>
            <w:tcW w:type="dxa" w:w="230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w7_assistant_run_*.json, w7_groundedness_summary.json</w:t>
            </w:r>
          </w:p>
        </w:tc>
      </w:tr>
      <w:tr>
        <w:tc>
          <w:tcPr>
            <w:tcW w:type="dxa" w:w="2095"/>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alerts_sample.json</w:t>
            </w:r>
          </w:p>
        </w:tc>
        <w:tc>
          <w:tcPr>
            <w:tcW w:type="dxa" w:w="5238"/>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 recorded_at, alerts: [...], rollup: [...] } — the labelled fallback</w:t>
            </w:r>
          </w:p>
        </w:tc>
        <w:tc>
          <w:tcPr>
            <w:tcW w:type="dxa" w:w="2305"/>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w7_kafka_live.json run</w:t>
            </w:r>
          </w:p>
        </w:tc>
      </w:tr>
      <w:tr>
        <w:tc>
          <w:tcPr>
            <w:tcW w:type="dxa" w:w="209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evidence_index.json</w:t>
            </w:r>
          </w:p>
        </w:tc>
        <w:tc>
          <w:tcPr>
            <w:tcW w:type="dxa" w:w="523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 key, label, value, unit, file, freeze_key, why }]</w:t>
            </w:r>
          </w:p>
        </w:tc>
        <w:tc>
          <w:tcPr>
            <w:tcW w:type="dxa" w:w="230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results_freeze_v3.json</w:t>
            </w:r>
          </w:p>
        </w:tc>
      </w:tr>
      <w:tr>
        <w:tc>
          <w:tcPr>
            <w:tcW w:type="dxa" w:w="2095"/>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prompts.json</w:t>
            </w:r>
          </w:p>
        </w:tc>
        <w:tc>
          <w:tcPr>
            <w:tcW w:type="dxa" w:w="5238"/>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 agent, versions: [{ version, text }] }]</w:t>
            </w:r>
          </w:p>
        </w:tc>
        <w:tc>
          <w:tcPr>
            <w:tcW w:type="dxa" w:w="2305"/>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src/agents/prompts/</w:t>
            </w:r>
          </w:p>
        </w:tc>
      </w:tr>
    </w:tbl>
    <w:p>
      <w:pPr>
        <w:spacing w:after="120"/>
      </w:pPr>
    </w:p>
    <w:p>
      <w:pPr>
        <w:pStyle w:val="Heading1"/>
        <w:spacing w:after="160" w:before="360"/>
      </w:pPr>
      <w:r>
        <w:t xml:space="preserve">Appendix C — equal-distribution summary (F1 – cloud week)</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2699"/>
        <w:gridCol w:w="2699"/>
        <w:gridCol w:w="2699"/>
      </w:tblGrid>
      <w:tr>
        <w:trPr>
          <w:tblHeader/>
        </w:trPr>
        <w:tc>
          <w:tcPr>
            <w:tcW w:type="dxa" w:w="1542"/>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
            </w:r>
          </w:p>
        </w:tc>
        <w:tc>
          <w:tcPr>
            <w:tcW w:type="dxa" w:w="2699"/>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Sai Krishna</w:t>
            </w:r>
          </w:p>
        </w:tc>
        <w:tc>
          <w:tcPr>
            <w:tcW w:type="dxa" w:w="2699"/>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Lahari</w:t>
            </w:r>
          </w:p>
        </w:tc>
        <w:tc>
          <w:tcPr>
            <w:tcW w:type="dxa" w:w="2699"/>
            <w:tcBorders>
              <w:top w:val="single" w:color="C9D2E0" w:sz="4"/>
              <w:left w:val="single" w:color="C9D2E0" w:sz="4"/>
              <w:bottom w:val="single" w:color="C9D2E0" w:sz="4"/>
              <w:right w:val="single" w:color="C9D2E0" w:sz="4"/>
            </w:tcBorders>
            <w:shd w:fill="E8EEF8"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Mounika</w:t>
            </w:r>
          </w:p>
        </w:tc>
      </w:tr>
      <w:tr>
        <w:tc>
          <w:tcPr>
            <w:tcW w:type="dxa" w:w="1542"/>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Track</w:t>
            </w:r>
          </w:p>
        </w:tc>
        <w:tc>
          <w:tcPr>
            <w:tcW w:type="dxa" w:w="2699"/>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Frontend, design system, map, agents UI, demo</w:t>
            </w:r>
          </w:p>
        </w:tc>
        <w:tc>
          <w:tcPr>
            <w:tcW w:type="dxa" w:w="2699"/>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Copy, glossary, evidence index, user tests, paper results</w:t>
            </w:r>
          </w:p>
        </w:tc>
        <w:tc>
          <w:tcPr>
            <w:tcW w:type="dxa" w:w="2699"/>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Export pipeline, API, Space, Vercel, CI, release</w:t>
            </w:r>
          </w:p>
        </w:tc>
      </w:tr>
      <w:tr>
        <w:tc>
          <w:tcPr>
            <w:tcW w:type="dxa" w:w="154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Gaps owned</w:t>
            </w:r>
          </w:p>
        </w:tc>
        <w:tc>
          <w:tcPr>
            <w:tcW w:type="dxa" w:w="26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G-07, G-08 (site), W-07, W-08, W-09, W-11, W-13, W-14</w:t>
            </w:r>
          </w:p>
        </w:tc>
        <w:tc>
          <w:tcPr>
            <w:tcW w:type="dxa" w:w="26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W-05 (copy), W-06, W-10 (numbers), W-12</w:t>
            </w:r>
          </w:p>
        </w:tc>
        <w:tc>
          <w:tcPr>
            <w:tcW w:type="dxa" w:w="26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W-01, W-02, W-03, W-04, W-05 (model_id), W-10 (export), W-15, W-16, W-17</w:t>
            </w:r>
          </w:p>
        </w:tc>
      </w:tr>
      <w:tr>
        <w:tc>
          <w:tcPr>
            <w:tcW w:type="dxa" w:w="1542"/>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Hard week</w:t>
            </w:r>
          </w:p>
        </w:tc>
        <w:tc>
          <w:tcPr>
            <w:tcW w:type="dxa" w:w="2699"/>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F1 (seven pages in seven days)</w:t>
            </w:r>
          </w:p>
        </w:tc>
        <w:tc>
          <w:tcPr>
            <w:tcW w:type="dxa" w:w="2699"/>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F2 (user tests + paper results in parallel)</w:t>
            </w:r>
          </w:p>
        </w:tc>
        <w:tc>
          <w:tcPr>
            <w:tcW w:type="dxa" w:w="2699"/>
            <w:tcBorders>
              <w:top w:val="single" w:color="C9D2E0" w:sz="4"/>
              <w:left w:val="single" w:color="C9D2E0" w:sz="4"/>
              <w:bottom w:val="single" w:color="C9D2E0" w:sz="4"/>
              <w:right w:val="single" w:color="C9D2E0" w:sz="4"/>
            </w:tcBorders>
            <w:shd w:fill="FFFFFF"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F1 D3–D7 (API + Spark on a free Space)</w:t>
            </w:r>
          </w:p>
        </w:tc>
      </w:tr>
      <w:tr>
        <w:tc>
          <w:tcPr>
            <w:tcW w:type="dxa" w:w="154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bCs/>
                <w:color w:val="1F2A37"/>
                <w:sz w:val="19"/>
                <w:szCs w:val="19"/>
              </w:rPr>
              <w:t xml:space="preserve">Flagship moment</w:t>
            </w:r>
          </w:p>
        </w:tc>
        <w:tc>
          <w:tcPr>
            <w:tcW w:type="dxa" w:w="26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The India map draws 1,130 arcs on a public URL and a click opens the corridor's story</w:t>
            </w:r>
          </w:p>
        </w:tc>
        <w:tc>
          <w:tcPr>
            <w:tcW w:type="dxa" w:w="26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 stranger explains the project back correctly after two minutes</w:t>
            </w:r>
          </w:p>
        </w:tc>
        <w:tc>
          <w:tcPr>
            <w:tcW w:type="dxa" w:w="26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40" w:line="250"/>
            </w:pPr>
            <w:r>
              <w:rPr>
                <w:rFonts w:ascii="Calibri" w:cs="Calibri" w:eastAsia="Calibri" w:hAnsi="Calibri"/>
                <w:b w:val="false"/>
                <w:bCs w:val="false"/>
                <w:color w:val="1F2A37"/>
                <w:sz w:val="19"/>
                <w:szCs w:val="19"/>
              </w:rPr>
              <w:t xml:space="preserve">A prediction returns from a free container in under three seconds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085"/>
        <w:sz w:val="17"/>
        <w:szCs w:val="17"/>
      </w:rPr>
      <w:t xml:space="preserve">Page </w:t>
    </w:r>
    <w:r>
      <w:rPr>
        <w:rFonts w:ascii="Calibri" w:cs="Calibri" w:eastAsia="Calibri" w:hAnsi="Calibri"/>
        <w:color w:val="66708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7085"/>
        <w:sz w:val="17"/>
        <w:szCs w:val="17"/>
      </w:rPr>
      <w:t xml:space="preserve">Agentic AI Logistics Control Tower · Execution Plan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5FD7" w:sz="6" w:space="4"/>
      </w:pBdr>
      <w:spacing w:after="160" w:before="360"/>
      <w:outlineLvl w:val="0"/>
    </w:pPr>
    <w:rPr>
      <w:rFonts w:ascii="Calibri" w:cs="Calibri" w:eastAsia="Calibri" w:hAnsi="Calibri"/>
      <w:b/>
      <w:bCs/>
      <w:color w:val="1F2A37"/>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0F5FD7"/>
      <w:sz w:val="24"/>
      <w:szCs w:val="24"/>
    </w:rPr>
  </w:style>
  <w:style w:type="paragraph" w:styleId="Heading3">
    <w:name w:val="Heading 3"/>
    <w:basedOn w:val="Normal"/>
    <w:next w:val="Normal"/>
    <w:qFormat/>
    <w:pPr>
      <w:spacing w:after="100" w:before="200"/>
      <w:outlineLvl w:val="2"/>
    </w:pPr>
    <w:rPr>
      <w:rFonts w:ascii="Calibri" w:cs="Calibri" w:eastAsia="Calibri" w:hAnsi="Calibri"/>
      <w:b/>
      <w:bCs/>
      <w:color w:val="1F2A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Logistics Control Tower — Execution Plan v4.0</dc:title>
  <dc:creator>Execution plan v4.0</dc:creator>
  <cp:lastModifiedBy>Un-named</cp:lastModifiedBy>
  <cp:revision>1</cp:revision>
  <dcterms:created xsi:type="dcterms:W3CDTF">2026-09-23T04:33:36.173Z</dcterms:created>
  <dcterms:modified xsi:type="dcterms:W3CDTF">2026-09-23T04:33:36.173Z</dcterms:modified>
</cp:coreProperties>
</file>

<file path=docProps/custom.xml><?xml version="1.0" encoding="utf-8"?>
<Properties xmlns="http://schemas.openxmlformats.org/officeDocument/2006/custom-properties" xmlns:vt="http://schemas.openxmlformats.org/officeDocument/2006/docPropsVTypes"/>
</file>