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EXECUTION PLAN — VERSION 3.1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Agentic AI Logistics Control Tower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11-week plan · Weeks 7–8 completion · ML correction sprint · Paper · One-week cloud phase on a $40 credit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Team: Sai Krishna (AI Agents &amp; Automation) · Lahari (ML &amp; Evaluation) · Mounika (Data &amp; Systems)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Prepared 16 September 2026 · v3.1 compresses the cloud phase to one week and fits a $40 credit · Supersedes v2.0 from Week 7 onward · Weeks 1–6 stand as executed · Calendar mapping below assumes Week 7 begins Monday 21 September; shift every date if it begins earlier.</w:t>
      </w:r>
    </w:p>
    <w:p>
      <w:pPr>
        <w:pBdr>
          <w:bottom w:val="single" w:color="1F3864" w:sz="8"/>
        </w:pBdr>
        <w:spacing w:after="20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Why this version exists.</w:t>
      </w:r>
      <w:r>
        <w:rPr>
          <w:rFonts w:ascii="Calibri" w:cs="Calibri" w:eastAsia="Calibri" w:hAnsi="Calibri"/>
          <w:sz w:val="20"/>
          <w:szCs w:val="20"/>
        </w:rPr>
        <w:t xml:space="preserve"> The repository is at the end of Week 6 with 178 commits on </w:t>
      </w:r>
      <w:r>
        <w:rPr>
          <w:rFonts w:ascii="Consolas" w:cs="Consolas" w:eastAsia="Consolas" w:hAnsi="Consolas"/>
          <w:sz w:val="18"/>
          <w:szCs w:val="18"/>
        </w:rPr>
        <w:t xml:space="preserve">dev</w:t>
      </w:r>
      <w:r>
        <w:rPr>
          <w:rFonts w:ascii="Calibri" w:cs="Calibri" w:eastAsia="Calibri" w:hAnsi="Calibri"/>
          <w:sz w:val="20"/>
          <w:szCs w:val="20"/>
        </w:rPr>
        <w:t xml:space="preserve"> and every Week 1–6 deliverable built. Three things changed since v2.0 was written: an audit of the repo against the v2 gates found eleven open gaps (one of them a Week 4 gate half that was never reported); the Week 4 model result needs a correction sprint before it enters the paper; and a post-</w:t>
      </w:r>
      <w:r>
        <w:rPr>
          <w:rFonts w:ascii="Consolas" w:cs="Consolas" w:eastAsia="Consolas" w:hAnsi="Consolas"/>
          <w:sz w:val="18"/>
          <w:szCs w:val="18"/>
        </w:rPr>
        <w:t xml:space="preserve">v1.0</w:t>
      </w:r>
      <w:r>
        <w:rPr>
          <w:rFonts w:ascii="Calibri" w:cs="Calibri" w:eastAsia="Calibri" w:hAnsi="Calibri"/>
          <w:sz w:val="20"/>
          <w:szCs w:val="20"/>
        </w:rPr>
        <w:t xml:space="preserve"> cloud phase has been added so the work becomes reachable by anyone with a browser. This document carries all three, plus the Week 7–8 plan from v2.0 with the gaps folded in.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0. Status Audit — Where the Repository Actually Stands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Read from the </w:t>
      </w:r>
      <w:r>
        <w:rPr>
          <w:rFonts w:ascii="Consolas" w:cs="Consolas" w:eastAsia="Consolas" w:hAnsi="Consolas"/>
          <w:sz w:val="18"/>
          <w:szCs w:val="18"/>
        </w:rPr>
        <w:t xml:space="preserve">benchmarks/raw/</w:t>
      </w:r>
      <w:r>
        <w:rPr>
          <w:rFonts w:ascii="Calibri" w:cs="Calibri" w:eastAsia="Calibri" w:hAnsi="Calibri"/>
          <w:sz w:val="20"/>
          <w:szCs w:val="20"/>
        </w:rPr>
        <w:t xml:space="preserve"> files and the README results table on 16 September 2026. A week counts as done only when its benchmark evidence exists, not when its code exists.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771"/>
        <w:gridCol w:w="3855"/>
        <w:gridCol w:w="2891"/>
        <w:gridCol w:w="2120"/>
      </w:tblGrid>
      <w:tr>
        <w:trPr>
          <w:cantSplit/>
          <w:tblHeader/>
        </w:trPr>
        <w:tc>
          <w:tcPr>
            <w:tcW w:type="dxa" w:w="771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855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Gate (v2.0)</w:t>
            </w:r>
          </w:p>
        </w:tc>
        <w:tc>
          <w:tcPr>
            <w:tcW w:type="dxa" w:w="2891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Evidence in the repo</w:t>
            </w:r>
          </w:p>
        </w:tc>
        <w:tc>
          <w:tcPr>
            <w:tcW w:type="dxa" w:w="212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Cleaned Parquet v1; every member loads it in Spark; LLM API responds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clean_v1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check_env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_quality_report.json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Done</w:t>
            </w:r>
          </w:p>
        </w:tc>
      </w:tr>
      <w:tr>
        <w:trPr>
          <w:cantSplit/>
        </w:trP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Bottleneck corridor audit + India map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 result rows (audit, support-30 robustness, hub dwell, map)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Done — marked met, tagged</w:t>
            </w:r>
          </w:p>
        </w:tc>
      </w:tr>
      <w:tr>
        <w:trPr>
          <w:cantSplit/>
        </w:trP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Feature table frozen; baselines on the board; 100+ labelled synthetic documents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W3 result row. Features and corpus clearly exist (W4 models trained; auditor ran on seeded ground truth)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Done — not recorded (G-10)</w:t>
            </w:r>
          </w:p>
        </w:tc>
      </w:tr>
      <w:tr>
        <w:trPr>
          <w:cantSplit/>
        </w:trPr>
        <w:tc>
          <w:tcPr>
            <w:tcW w:type="dxa" w:w="771"/>
            <w:shd w:fill="FFF4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3855"/>
            <w:shd w:fill="FFF4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Batch ML complete with beat-OSRM headline;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 Agent extracting with measured accuracy</w:t>
            </w:r>
          </w:p>
        </w:tc>
        <w:tc>
          <w:tcPr>
            <w:tcW w:type="dxa" w:w="2891"/>
            <w:shd w:fill="FFF4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w4_model_metrics.csv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exists.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 document-extraction accuracy file exists</w:t>
            </w:r>
          </w:p>
        </w:tc>
        <w:tc>
          <w:tcPr>
            <w:tcW w:type="dxa" w:w="2120"/>
            <w:shd w:fill="FFF4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Half done (G-01)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· headline weak (G-04)</w:t>
            </w:r>
          </w:p>
        </w:tc>
      </w:tr>
      <w:tr>
        <w:trPr>
          <w:cantSplit/>
        </w:trP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Replayed event → live dashboard alert; Order Entry Agent posting to TMS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 result rows (throughput, stream=batch, threshold sensitivity, order eval 40/50)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Done — marked met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· 10 cases open (G-02)</w:t>
            </w:r>
          </w:p>
        </w:tc>
      </w:tr>
      <w:tr>
        <w:trPr>
          <w:cantSplit/>
        </w:trP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 lifecycle agent-to-agent with no human in the loop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w6_orchestrator_runs.json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w6_invoice_audit_runs.json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Done — not marked met (G-03)</w:t>
            </w:r>
          </w:p>
        </w:tc>
      </w:tr>
      <w:tr>
        <w:trPr>
          <w:cantSplit/>
        </w:trP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RAG assistant; agent-eval report; scale appendix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Both README rows say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pending W7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started</w:t>
            </w:r>
          </w:p>
        </w:tc>
      </w:tr>
      <w:tr>
        <w:trPr>
          <w:cantSplit/>
        </w:trP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Demo rehearsed twice; paper outline + figures;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v1.0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started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Position: end of Week 6 of 8, on schedule.</w:t>
      </w:r>
      <w:r>
        <w:rPr>
          <w:rFonts w:ascii="Calibri" w:cs="Calibri" w:eastAsia="Calibri" w:hAnsi="Calibri"/>
          <w:sz w:val="20"/>
          <w:szCs w:val="20"/>
        </w:rPr>
        <w:t xml:space="preserve"> Nothing is broken. What follows is a gap register, then the plan that closes every gap while finishing Weeks 7 and 8 as written.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0.1 Open Gaps Register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Every gap closes with 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benchmark file or a README change</w:t>
      </w:r>
      <w:r>
        <w:rPr>
          <w:rFonts w:ascii="Calibri" w:cs="Calibri" w:eastAsia="Calibri" w:hAnsi="Calibri"/>
          <w:sz w:val="20"/>
          <w:szCs w:val="20"/>
        </w:rPr>
        <w:t xml:space="preserve">. "Fixed in code" without evidence does not close a gap. Each G-number is referenced from the week tables below so nothing is closed by accident or forgotten.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675"/>
        <w:gridCol w:w="2891"/>
        <w:gridCol w:w="2891"/>
        <w:gridCol w:w="1446"/>
        <w:gridCol w:w="1735"/>
      </w:tblGrid>
      <w:tr>
        <w:trPr>
          <w:cantSplit/>
          <w:tblHeader/>
        </w:trPr>
        <w:tc>
          <w:tcPr>
            <w:tcW w:type="dxa" w:w="675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91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2891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1446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735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Closes in</w:t>
            </w:r>
          </w:p>
        </w:tc>
      </w:tr>
      <w:tr>
        <w:trPr>
          <w:cantSplit/>
        </w:trP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G-01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Document-extraction accuracy never measured or reported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Half of the Week 4 gate. Agent ① is the only one of five agents with no score — the results table is visibly incomplete</w:t>
            </w:r>
          </w:p>
        </w:tc>
        <w:tc>
          <w:tcPr>
            <w:tcW w:type="dxa" w:w="144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Sai Krishna builds · Lahari judges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W7 D1–D2</w:t>
            </w:r>
          </w:p>
        </w:tc>
      </w:tr>
      <w:tr>
        <w:trPr>
          <w:cantSplit/>
        </w:trPr>
        <w:tc>
          <w:tcPr>
            <w:tcW w:type="dxa" w:w="675"/>
            <w:shd w:fill="FFF4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G-02</w:t>
            </w:r>
          </w:p>
        </w:tc>
        <w:tc>
          <w:tcPr>
            <w:tcW w:type="dxa" w:w="2891"/>
            <w:shd w:fill="FFF4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Order Entry evaluation stopped at 40 of 50 cases (quota)</w:t>
            </w:r>
          </w:p>
        </w:tc>
        <w:tc>
          <w:tcPr>
            <w:tcW w:type="dxa" w:w="2891"/>
            <w:shd w:fill="FFF4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published "40/40" invites "why not 50?"</w:t>
            </w:r>
          </w:p>
        </w:tc>
        <w:tc>
          <w:tcPr>
            <w:tcW w:type="dxa" w:w="1446"/>
            <w:shd w:fill="FFF4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Lahari</w:t>
            </w:r>
          </w:p>
        </w:tc>
        <w:tc>
          <w:tcPr>
            <w:tcW w:type="dxa" w:w="1735"/>
            <w:shd w:fill="FFF4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W7 D4</w:t>
            </w:r>
          </w:p>
        </w:tc>
      </w:tr>
      <w:tr>
        <w:trPr>
          <w:cantSplit/>
        </w:trP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G-03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Gates 3, 4, 6 not marked met; tags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week3/4/6-complete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missing;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main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behind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dev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README makes the team look two weeks behind reality</w:t>
            </w:r>
          </w:p>
        </w:tc>
        <w:tc>
          <w:tcPr>
            <w:tcW w:type="dxa" w:w="144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Mounika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W7 D5</w:t>
            </w:r>
          </w:p>
        </w:tc>
      </w:tr>
      <w:tr>
        <w:trPr>
          <w:cantSplit/>
        </w:trPr>
        <w:tc>
          <w:tcPr>
            <w:tcW w:type="dxa" w:w="675"/>
            <w:shd w:fill="FFF4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G-04</w:t>
            </w:r>
          </w:p>
        </w:tc>
        <w:tc>
          <w:tcPr>
            <w:tcW w:type="dxa" w:w="2891"/>
            <w:shd w:fill="FFF4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Random Forest 36.9 min MAE is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behind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the corridor-mean baseline (36.1); probable MLlib categorical-feature bug; squared-loss training graded on MAE</w:t>
            </w:r>
          </w:p>
        </w:tc>
        <w:tc>
          <w:tcPr>
            <w:tcW w:type="dxa" w:w="2891"/>
            <w:shd w:fill="FFF4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paper's ML headline is currently a negative result dressed as a 65% win over OSRM, which reviewers will attack</w:t>
            </w:r>
          </w:p>
        </w:tc>
        <w:tc>
          <w:tcPr>
            <w:tcW w:type="dxa" w:w="1446"/>
            <w:shd w:fill="FFF4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Lahari + Mounika</w:t>
            </w:r>
          </w:p>
        </w:tc>
        <w:tc>
          <w:tcPr>
            <w:tcW w:type="dxa" w:w="1735"/>
            <w:shd w:fill="FFF4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W7 D1–D3 (sprint)</w:t>
            </w:r>
          </w:p>
        </w:tc>
      </w:tr>
      <w:tr>
        <w:trPr>
          <w:cantSplit/>
        </w:trP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G-05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Kafka sink has never reached a live broker (D-035)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Most-cited caveat in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Honest scope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undermines the streaming claim</w:t>
            </w:r>
          </w:p>
        </w:tc>
        <w:tc>
          <w:tcPr>
            <w:tcW w:type="dxa" w:w="144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Mounika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W7 D3</w:t>
            </w:r>
          </w:p>
        </w:tc>
      </w:tr>
      <w:tr>
        <w:trPr>
          <w:cantSplit/>
        </w:trPr>
        <w:tc>
          <w:tcPr>
            <w:tcW w:type="dxa" w:w="675"/>
            <w:shd w:fill="FFF4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G-06</w:t>
            </w:r>
          </w:p>
        </w:tc>
        <w:tc>
          <w:tcPr>
            <w:tcW w:type="dxa" w:w="2891"/>
            <w:shd w:fill="FFF4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MCP server never driven by an MCP client over stdio</w:t>
            </w:r>
          </w:p>
        </w:tc>
        <w:tc>
          <w:tcPr>
            <w:tcW w:type="dxa" w:w="2891"/>
            <w:shd w:fill="FFF4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"MCP server" is on the architecture diagram and the resume line</w:t>
            </w:r>
          </w:p>
        </w:tc>
        <w:tc>
          <w:tcPr>
            <w:tcW w:type="dxa" w:w="1446"/>
            <w:shd w:fill="FFF4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Sai Krishna</w:t>
            </w:r>
          </w:p>
        </w:tc>
        <w:tc>
          <w:tcPr>
            <w:tcW w:type="dxa" w:w="1735"/>
            <w:shd w:fill="FFF4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W7 D4</w:t>
            </w:r>
          </w:p>
        </w:tc>
      </w:tr>
      <w:tr>
        <w:trPr>
          <w:cantSplit/>
        </w:trP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G-07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Alert bot Telegram/email channels implemented but unconfigured (D-039)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Only the file channel has ever sent anything</w:t>
            </w:r>
          </w:p>
        </w:tc>
        <w:tc>
          <w:tcPr>
            <w:tcW w:type="dxa" w:w="144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Sai Krishna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W7 D5</w:t>
            </w:r>
          </w:p>
        </w:tc>
      </w:tr>
      <w:tr>
        <w:trPr>
          <w:cantSplit/>
        </w:trPr>
        <w:tc>
          <w:tcPr>
            <w:tcW w:type="dxa" w:w="675"/>
            <w:shd w:fill="FFF4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G-08</w:t>
            </w:r>
          </w:p>
        </w:tc>
        <w:tc>
          <w:tcPr>
            <w:tcW w:type="dxa" w:w="2891"/>
            <w:shd w:fill="FFF4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public URL — dashboard needs JDK 17 + Kaggle download + Spark before anyone sees it</w:t>
            </w:r>
          </w:p>
        </w:tc>
        <w:tc>
          <w:tcPr>
            <w:tcW w:type="dxa" w:w="2891"/>
            <w:shd w:fill="FFF4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Nobody outside the team will ever see the work</w:t>
            </w:r>
          </w:p>
        </w:tc>
        <w:tc>
          <w:tcPr>
            <w:tcW w:type="dxa" w:w="1446"/>
            <w:shd w:fill="FFF4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Sai Krishna</w:t>
            </w:r>
          </w:p>
        </w:tc>
        <w:tc>
          <w:tcPr>
            <w:tcW w:type="dxa" w:w="1735"/>
            <w:shd w:fill="FFF4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W8 D3</w:t>
            </w:r>
          </w:p>
        </w:tc>
      </w:tr>
      <w:tr>
        <w:trPr>
          <w:cantSplit/>
        </w:trP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G-09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Paper headline framed as "beats the production planner"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OSRM is a planner, not a predictor; the comparison is structurally unfair and the model trails a mean</w:t>
            </w:r>
          </w:p>
        </w:tc>
        <w:tc>
          <w:tcPr>
            <w:tcW w:type="dxa" w:w="144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Lahari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W8 D3–D4</w:t>
            </w:r>
          </w:p>
        </w:tc>
      </w:tr>
      <w:tr>
        <w:trPr>
          <w:cantSplit/>
        </w:trPr>
        <w:tc>
          <w:tcPr>
            <w:tcW w:type="dxa" w:w="675"/>
            <w:shd w:fill="FFF4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G-10</w:t>
            </w:r>
          </w:p>
        </w:tc>
        <w:tc>
          <w:tcPr>
            <w:tcW w:type="dxa" w:w="2891"/>
            <w:shd w:fill="FFF4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Week 3 result row in the README</w:t>
            </w:r>
          </w:p>
        </w:tc>
        <w:tc>
          <w:tcPr>
            <w:tcW w:type="dxa" w:w="2891"/>
            <w:shd w:fill="FFF4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Bookkeeping; feeds G-03</w:t>
            </w:r>
          </w:p>
        </w:tc>
        <w:tc>
          <w:tcPr>
            <w:tcW w:type="dxa" w:w="1446"/>
            <w:shd w:fill="FFF4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Mounika</w:t>
            </w:r>
          </w:p>
        </w:tc>
        <w:tc>
          <w:tcPr>
            <w:tcW w:type="dxa" w:w="1735"/>
            <w:shd w:fill="FFF4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W7 D5</w:t>
            </w:r>
          </w:p>
        </w:tc>
      </w:tr>
      <w:tr>
        <w:trPr>
          <w:cantSplit/>
        </w:trP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G-11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calendar/festival feature although the data window (autumn 2018) likely spans Navratri–Dussehra —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verify the actual date range first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free, India-specific signal no other Delhivery-dataset project has; drop it if the window is too narrow</w:t>
            </w:r>
          </w:p>
        </w:tc>
        <w:tc>
          <w:tcPr>
            <w:tcW w:type="dxa" w:w="144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Mounika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W7 D1 (conditional)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0.2 Gap Closure Checklist — the artefact that proves each gap is closed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Tick a row only when the named file or change is merged to </w:t>
      </w:r>
      <w:r>
        <w:rPr>
          <w:rFonts w:ascii="Consolas" w:cs="Consolas" w:eastAsia="Consolas" w:hAnsi="Consolas"/>
          <w:sz w:val="18"/>
          <w:szCs w:val="18"/>
        </w:rPr>
        <w:t xml:space="preserve">dev</w:t>
      </w:r>
      <w:r>
        <w:rPr>
          <w:rFonts w:ascii="Calibri" w:cs="Calibri" w:eastAsia="Calibri" w:hAnsi="Calibri"/>
          <w:sz w:val="20"/>
          <w:szCs w:val="20"/>
        </w:rPr>
        <w:t xml:space="preserve">. This is the Gate 7 / Gate 8 walk-through.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771"/>
        <w:gridCol w:w="5012"/>
        <w:gridCol w:w="1928"/>
        <w:gridCol w:w="1928"/>
      </w:tblGrid>
      <w:tr>
        <w:trPr>
          <w:cantSplit/>
          <w:tblHeader/>
        </w:trPr>
        <w:tc>
          <w:tcPr>
            <w:tcW w:type="dxa" w:w="771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012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Closing artefact</w:t>
            </w:r>
          </w:p>
        </w:tc>
        <w:tc>
          <w:tcPr>
            <w:tcW w:type="dxa" w:w="1928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  <w:tc>
          <w:tcPr>
            <w:tcW w:type="dxa" w:w="1928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</w:tr>
      <w:tr>
        <w:trPr>
          <w:cantSplit/>
        </w:trP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G-01</w:t>
            </w:r>
          </w:p>
        </w:tc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benchmarks/raw/w7_doc_extraction_eval.json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+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_summary.csv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README results row; document row in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agent_evaluation.md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§2 Sai Krishna D1–D2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W7 D2</w:t>
            </w:r>
          </w:p>
        </w:tc>
      </w:tr>
      <w:tr>
        <w:trPr>
          <w:cantSplit/>
        </w:trPr>
        <w:tc>
          <w:tcPr>
            <w:tcW w:type="dxa" w:w="771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G-02</w:t>
            </w:r>
          </w:p>
        </w:tc>
        <w:tc>
          <w:tcPr>
            <w:tcW w:type="dxa" w:w="5012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w5_order_eval_summary.json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shows 50 cases (or the real number with the reason)</w:t>
            </w:r>
          </w:p>
        </w:tc>
        <w:tc>
          <w:tcPr>
            <w:tcW w:type="dxa" w:w="1928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§2 Lahari D4</w:t>
            </w:r>
          </w:p>
        </w:tc>
        <w:tc>
          <w:tcPr>
            <w:tcW w:type="dxa" w:w="1928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W7 D4</w:t>
            </w:r>
          </w:p>
        </w:tc>
      </w:tr>
      <w:tr>
        <w:trPr>
          <w:cantSplit/>
        </w:trP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G-03</w:t>
            </w:r>
          </w:p>
        </w:tc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Gate table shows 3/4/6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tags exist on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main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main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==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dev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at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week7-complete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§2 Mounika D5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W7 D5</w:t>
            </w:r>
          </w:p>
        </w:tc>
      </w:tr>
      <w:tr>
        <w:trPr>
          <w:cantSplit/>
        </w:trPr>
        <w:tc>
          <w:tcPr>
            <w:tcW w:type="dxa" w:w="771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G-04</w:t>
            </w:r>
          </w:p>
        </w:tc>
        <w:tc>
          <w:tcPr>
            <w:tcW w:type="dxa" w:w="5012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w7_model_metrics_v2.csv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with slices; D-044 and D-045 in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decisions.md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paper framing per outcome</w:t>
            </w:r>
          </w:p>
        </w:tc>
        <w:tc>
          <w:tcPr>
            <w:tcW w:type="dxa" w:w="1928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§2.1</w:t>
            </w:r>
          </w:p>
        </w:tc>
        <w:tc>
          <w:tcPr>
            <w:tcW w:type="dxa" w:w="1928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W7 D3</w:t>
            </w:r>
          </w:p>
        </w:tc>
      </w:tr>
      <w:tr>
        <w:trPr>
          <w:cantSplit/>
        </w:trP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G-05</w:t>
            </w:r>
          </w:p>
        </w:tc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w7_kafka_live.json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D-035 caveat removed from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Honest scope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§2 Mounika D3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W7 D3</w:t>
            </w:r>
          </w:p>
        </w:tc>
      </w:tr>
      <w:tr>
        <w:trPr>
          <w:cantSplit/>
        </w:trPr>
        <w:tc>
          <w:tcPr>
            <w:tcW w:type="dxa" w:w="771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G-06</w:t>
            </w:r>
          </w:p>
        </w:tc>
        <w:tc>
          <w:tcPr>
            <w:tcW w:type="dxa" w:w="5012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w7_mcp_stdio_transcript.json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caveat removed</w:t>
            </w:r>
          </w:p>
        </w:tc>
        <w:tc>
          <w:tcPr>
            <w:tcW w:type="dxa" w:w="1928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§2 Sai Krishna D4</w:t>
            </w:r>
          </w:p>
        </w:tc>
        <w:tc>
          <w:tcPr>
            <w:tcW w:type="dxa" w:w="1928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W7 D4</w:t>
            </w:r>
          </w:p>
        </w:tc>
      </w:tr>
      <w:tr>
        <w:trPr>
          <w:cantSplit/>
        </w:trP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G-07</w:t>
            </w:r>
          </w:p>
        </w:tc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w7_alert_channel_live.json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D-039 caveat removed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§2 Sai Krishna D5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W7 D5</w:t>
            </w:r>
          </w:p>
        </w:tc>
      </w:tr>
      <w:tr>
        <w:trPr>
          <w:cantSplit/>
        </w:trPr>
        <w:tc>
          <w:tcPr>
            <w:tcW w:type="dxa" w:w="771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G-08</w:t>
            </w:r>
          </w:p>
        </w:tc>
        <w:tc>
          <w:tcPr>
            <w:tcW w:type="dxa" w:w="5012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 URL at the top of the README (Streamlit Community Cloud, $0)</w:t>
            </w:r>
          </w:p>
        </w:tc>
        <w:tc>
          <w:tcPr>
            <w:tcW w:type="dxa" w:w="1928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§3 Sai Krishna D3–D4</w:t>
            </w:r>
          </w:p>
        </w:tc>
        <w:tc>
          <w:tcPr>
            <w:tcW w:type="dxa" w:w="1928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W8 D4</w:t>
            </w:r>
          </w:p>
        </w:tc>
      </w:tr>
      <w:tr>
        <w:trPr>
          <w:cantSplit/>
        </w:trP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G-09</w:t>
            </w:r>
          </w:p>
        </w:tc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Paper outline headed by the corridor audit; D-049 logged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§3 Lahari D3–D4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W8 D4</w:t>
            </w:r>
          </w:p>
        </w:tc>
      </w:tr>
      <w:tr>
        <w:trPr>
          <w:cantSplit/>
        </w:trPr>
        <w:tc>
          <w:tcPr>
            <w:tcW w:type="dxa" w:w="771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G-10</w:t>
            </w:r>
          </w:p>
        </w:tc>
        <w:tc>
          <w:tcPr>
            <w:tcW w:type="dxa" w:w="5012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Week 3 row in the README results table</w:t>
            </w:r>
          </w:p>
        </w:tc>
        <w:tc>
          <w:tcPr>
            <w:tcW w:type="dxa" w:w="1928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§2 Mounika D5</w:t>
            </w:r>
          </w:p>
        </w:tc>
        <w:tc>
          <w:tcPr>
            <w:tcW w:type="dxa" w:w="1928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W7 D5</w:t>
            </w:r>
          </w:p>
        </w:tc>
      </w:tr>
      <w:tr>
        <w:trPr>
          <w:cantSplit/>
        </w:trP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G-11</w:t>
            </w:r>
          </w:p>
        </w:tc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Either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is_festival_window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in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features_v2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 one-line note in D-044 that the date range does not cover it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§2 Mounika D1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W7 D1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What the plan can and cannot promise on G-04.</w:t>
      </w:r>
      <w:r>
        <w:rPr>
          <w:rFonts w:ascii="Calibri" w:cs="Calibri" w:eastAsia="Calibri" w:hAnsi="Calibri"/>
          <w:sz w:val="20"/>
          <w:szCs w:val="20"/>
        </w:rPr>
        <w:t xml:space="preserve"> The sprint is guaranteed to produce a defensible, honest ML section — the three-outcome rule in §2.1 Step 5 covers every result. It is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not</w:t>
      </w:r>
      <w:r>
        <w:rPr>
          <w:rFonts w:ascii="Calibri" w:cs="Calibri" w:eastAsia="Calibri" w:hAnsi="Calibri"/>
          <w:sz w:val="20"/>
          <w:szCs w:val="20"/>
        </w:rPr>
        <w:t xml:space="preserve"> guaranteed to beat 36.1 minutes; that depends on the diagnostics. If the categorical-as-numeric bug is present, expect a clear win. If the features simply carry no signal beyond corridor history, the paper leads with the audit and the ML section reports a tie honestly — which is still a complete, publishable result.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Operating Rhythm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Unchanged from v2.0 — 5 working days, D1–D5; 30-minute weekly sync with decisions logged in </w:t>
      </w:r>
      <w:r>
        <w:rPr>
          <w:rFonts w:ascii="Consolas" w:cs="Consolas" w:eastAsia="Consolas" w:hAnsi="Consolas"/>
          <w:sz w:val="18"/>
          <w:szCs w:val="18"/>
        </w:rPr>
        <w:t xml:space="preserve">docs/decisions.md</w:t>
      </w:r>
      <w:r>
        <w:rPr>
          <w:rFonts w:ascii="Calibri" w:cs="Calibri" w:eastAsia="Calibri" w:hAnsi="Calibri"/>
          <w:sz w:val="20"/>
          <w:szCs w:val="20"/>
        </w:rPr>
        <w:t xml:space="preserve">; one branch per member per week off </w:t>
      </w:r>
      <w:r>
        <w:rPr>
          <w:rFonts w:ascii="Consolas" w:cs="Consolas" w:eastAsia="Consolas" w:hAnsi="Consolas"/>
          <w:sz w:val="18"/>
          <w:szCs w:val="18"/>
        </w:rPr>
        <w:t xml:space="preserve">dev</w:t>
      </w:r>
      <w:r>
        <w:rPr>
          <w:rFonts w:ascii="Calibri" w:cs="Calibri" w:eastAsia="Calibri" w:hAnsi="Calibri"/>
          <w:sz w:val="20"/>
          <w:szCs w:val="20"/>
        </w:rPr>
        <w:t xml:space="preserve">; weekend PR reviewed by a teammate; gates merge </w:t>
      </w:r>
      <w:r>
        <w:rPr>
          <w:rFonts w:ascii="Consolas" w:cs="Consolas" w:eastAsia="Consolas" w:hAnsi="Consolas"/>
          <w:sz w:val="18"/>
          <w:szCs w:val="18"/>
        </w:rPr>
        <w:t xml:space="preserve">dev</w:t>
      </w:r>
      <w:r>
        <w:rPr>
          <w:rFonts w:ascii="Calibri" w:cs="Calibri" w:eastAsia="Calibri" w:hAnsi="Calibri"/>
          <w:sz w:val="20"/>
          <w:szCs w:val="20"/>
        </w:rPr>
        <w:t xml:space="preserve"> → </w:t>
      </w:r>
      <w:r>
        <w:rPr>
          <w:rFonts w:ascii="Consolas" w:cs="Consolas" w:eastAsia="Consolas" w:hAnsi="Consolas"/>
          <w:sz w:val="18"/>
          <w:szCs w:val="18"/>
        </w:rPr>
        <w:t xml:space="preserve">main</w:t>
      </w:r>
      <w:r>
        <w:rPr>
          <w:rFonts w:ascii="Calibri" w:cs="Calibri" w:eastAsia="Calibri" w:hAnsi="Calibri"/>
          <w:sz w:val="20"/>
          <w:szCs w:val="20"/>
        </w:rPr>
        <w:t xml:space="preserve"> with a tag; branches kept after merge. Four additions: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Controlled unfreeze.</w:t>
      </w:r>
      <w:r>
        <w:rPr>
          <w:rFonts w:ascii="Calibri" w:cs="Calibri" w:eastAsia="Calibri" w:hAnsi="Calibri"/>
          <w:sz w:val="20"/>
          <w:szCs w:val="20"/>
        </w:rPr>
        <w:t xml:space="preserve"> The Layer 1 results freeze (v2.0, W6 D1–D2) is reopened for exactly three days, W7 D1–D3, for one purpose: the ML correction sprint in §2.1. Results v1 are archived untouched as </w:t>
      </w:r>
      <w:r>
        <w:rPr>
          <w:rFonts w:ascii="Consolas" w:cs="Consolas" w:eastAsia="Consolas" w:hAnsi="Consolas"/>
          <w:sz w:val="18"/>
          <w:szCs w:val="18"/>
        </w:rPr>
        <w:t xml:space="preserve">benchmarks/raw/w4_model_metrics.csv</w:t>
      </w:r>
      <w:r>
        <w:rPr>
          <w:rFonts w:ascii="Calibri" w:cs="Calibri" w:eastAsia="Calibri" w:hAnsi="Calibri"/>
          <w:sz w:val="20"/>
          <w:szCs w:val="20"/>
        </w:rPr>
        <w:t xml:space="preserve">; the sprint writes </w:t>
      </w:r>
      <w:r>
        <w:rPr>
          <w:rFonts w:ascii="Consolas" w:cs="Consolas" w:eastAsia="Consolas" w:hAnsi="Consolas"/>
          <w:sz w:val="18"/>
          <w:szCs w:val="18"/>
        </w:rPr>
        <w:t xml:space="preserve">w7_model_metrics_v2.csv</w:t>
      </w:r>
      <w:r>
        <w:rPr>
          <w:rFonts w:ascii="Calibri" w:cs="Calibri" w:eastAsia="Calibri" w:hAnsi="Calibri"/>
          <w:sz w:val="20"/>
          <w:szCs w:val="20"/>
        </w:rPr>
        <w:t xml:space="preserve">. Whichever the team adopts becomes the paper's number and the other becomes an ablation row. Log this as D-044 on W7 D1 before any code changes.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Evidence closes gaps.</w:t>
      </w:r>
      <w:r>
        <w:rPr>
          <w:rFonts w:ascii="Calibri" w:cs="Calibri" w:eastAsia="Calibri" w:hAnsi="Calibri"/>
          <w:sz w:val="20"/>
          <w:szCs w:val="20"/>
        </w:rPr>
        <w:t xml:space="preserve"> A G-number closes only when its benchmark file or README change is merged to </w:t>
      </w:r>
      <w:r>
        <w:rPr>
          <w:rFonts w:ascii="Consolas" w:cs="Consolas" w:eastAsia="Consolas" w:hAnsi="Consolas"/>
          <w:sz w:val="18"/>
          <w:szCs w:val="18"/>
        </w:rPr>
        <w:t xml:space="preserve">dev</w:t>
      </w:r>
      <w:r>
        <w:rPr>
          <w:rFonts w:ascii="Calibri" w:cs="Calibri" w:eastAsia="Calibri" w:hAnsi="Calibri"/>
          <w:sz w:val="20"/>
          <w:szCs w:val="20"/>
        </w:rPr>
        <w:t xml:space="preserve">. The W7 and W8 gate checks walk the register.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Cloud is optional, always.</w:t>
      </w:r>
      <w:r>
        <w:rPr>
          <w:rFonts w:ascii="Calibri" w:cs="Calibri" w:eastAsia="Calibri" w:hAnsi="Calibri"/>
          <w:sz w:val="20"/>
          <w:szCs w:val="20"/>
        </w:rPr>
        <w:t xml:space="preserve"> From Phase 3 onward, </w:t>
      </w:r>
      <w:r>
        <w:rPr>
          <w:rFonts w:ascii="Consolas" w:cs="Consolas" w:eastAsia="Consolas" w:hAnsi="Consolas"/>
          <w:sz w:val="18"/>
          <w:szCs w:val="18"/>
        </w:rPr>
        <w:t xml:space="preserve">python -m src.common.boot</w:t>
      </w:r>
      <w:r>
        <w:rPr>
          <w:rFonts w:ascii="Calibri" w:cs="Calibri" w:eastAsia="Calibri" w:hAnsi="Calibri"/>
          <w:sz w:val="20"/>
          <w:szCs w:val="20"/>
        </w:rPr>
        <w:t xml:space="preserve"> must run to completion with zero AWS configured. Cloud is a backend selected by </w:t>
      </w:r>
      <w:r>
        <w:rPr>
          <w:rFonts w:ascii="Consolas" w:cs="Consolas" w:eastAsia="Consolas" w:hAnsi="Consolas"/>
          <w:sz w:val="18"/>
          <w:szCs w:val="18"/>
        </w:rPr>
        <w:t xml:space="preserve">.env</w:t>
      </w:r>
      <w:r>
        <w:rPr>
          <w:rFonts w:ascii="Calibri" w:cs="Calibri" w:eastAsia="Calibri" w:hAnsi="Calibri"/>
          <w:sz w:val="20"/>
          <w:szCs w:val="20"/>
        </w:rPr>
        <w:t xml:space="preserve">, exactly as </w:t>
      </w:r>
      <w:r>
        <w:rPr>
          <w:rFonts w:ascii="Consolas" w:cs="Consolas" w:eastAsia="Consolas" w:hAnsi="Consolas"/>
          <w:sz w:val="18"/>
          <w:szCs w:val="18"/>
        </w:rPr>
        <w:t xml:space="preserve">--no-llm</w:t>
      </w:r>
      <w:r>
        <w:rPr>
          <w:rFonts w:ascii="Calibri" w:cs="Calibri" w:eastAsia="Calibri" w:hAnsi="Calibri"/>
          <w:sz w:val="20"/>
          <w:szCs w:val="20"/>
        </w:rPr>
        <w:t xml:space="preserve"> selects template wording today. Any change that breaks the local path is reverted.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Commit convention:</w:t>
      </w:r>
      <w:r>
        <w:rPr>
          <w:rFonts w:ascii="Calibri" w:cs="Calibri" w:eastAsia="Calibri" w:hAnsi="Calibri"/>
          <w:sz w:val="20"/>
          <w:szCs w:val="20"/>
        </w:rPr>
        <w:t xml:space="preserve"> as </w:t>
      </w:r>
      <w:r>
        <w:rPr>
          <w:rFonts w:ascii="Consolas" w:cs="Consolas" w:eastAsia="Consolas" w:hAnsi="Consolas"/>
          <w:sz w:val="18"/>
          <w:szCs w:val="18"/>
        </w:rPr>
        <w:t xml:space="preserve">GIT_RULES.md</w:t>
      </w:r>
      <w:r>
        <w:rPr>
          <w:rFonts w:ascii="Calibri" w:cs="Calibri" w:eastAsia="Calibri" w:hAnsi="Calibri"/>
          <w:sz w:val="20"/>
          <w:szCs w:val="20"/>
        </w:rPr>
        <w:t xml:space="preserve"> §7 — short lowercase imperative, no bracketed prefix. The v2.0 text that said </w:t>
      </w:r>
      <w:r>
        <w:rPr>
          <w:rFonts w:ascii="Consolas" w:cs="Consolas" w:eastAsia="Consolas" w:hAnsi="Consolas"/>
          <w:sz w:val="18"/>
          <w:szCs w:val="18"/>
        </w:rPr>
        <w:t xml:space="preserve">[W3][AGENT] ...</w:t>
      </w:r>
      <w:r>
        <w:rPr>
          <w:rFonts w:ascii="Calibri" w:cs="Calibri" w:eastAsia="Calibri" w:hAnsi="Calibri"/>
          <w:sz w:val="20"/>
          <w:szCs w:val="20"/>
        </w:rPr>
        <w:t xml:space="preserve"> was wrong and has already been corrected in the README.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1.1 Calendar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120"/>
        <w:gridCol w:w="2891"/>
        <w:gridCol w:w="4626"/>
      </w:tblGrid>
      <w:tr>
        <w:trPr>
          <w:cantSplit/>
          <w:tblHeader/>
        </w:trPr>
        <w:tc>
          <w:tcPr>
            <w:tcW w:type="dxa" w:w="212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891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4626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Dates (shift if W7 starts earlier)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Completion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W7 – W8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 21 Sep – Fri 2 Oct 2026 ·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v1.0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tagged Fri 2 Oct</w:t>
            </w:r>
          </w:p>
        </w:tc>
      </w:tr>
      <w:tr>
        <w:trPr>
          <w:cantSplit/>
        </w:trPr>
        <w:tc>
          <w:tcPr>
            <w:tcW w:type="dxa" w:w="212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Paper</w:t>
            </w:r>
          </w:p>
        </w:tc>
        <w:tc>
          <w:tcPr>
            <w:tcW w:type="dxa" w:w="2891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W9 – W10</w:t>
            </w:r>
          </w:p>
        </w:tc>
        <w:tc>
          <w:tcPr>
            <w:tcW w:type="dxa" w:w="4626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 5 Oct – Fri 16 Oct · full draft + arXiv preprint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Cloud deployment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W11 only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 19 Oct – Fri 23 Oct ·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v1.1-cloud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tagged Fri 23 Oct ·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total AWS spend capped at $40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Week 7 — Close the Gaps, Correct the Model, Finish the Intelligence Layer</w:t>
      </w:r>
    </w:p>
    <w:p>
      <w:pPr>
        <w:keepNext/>
        <w:pBdr>
          <w:left w:val="single" w:color="1F3864" w:sz="18" w:space="4"/>
        </w:pBdr>
        <w:shd w:fill="E8F0FA" w:color="auto" w:val="clear"/>
        <w:spacing w:after="14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Gate 7:</w:t>
      </w:r>
      <w:r>
        <w:rPr>
          <w:rFonts w:ascii="Calibri" w:cs="Calibri" w:eastAsia="Calibri" w:hAnsi="Calibri"/>
          <w:sz w:val="20"/>
          <w:szCs w:val="20"/>
        </w:rPr>
        <w:t xml:space="preserve"> assistant answers grounded questions live ·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document-extraction accuracy recorded (G-01)</w:t>
      </w:r>
      <w:r>
        <w:rPr>
          <w:rFonts w:ascii="Calibri" w:cs="Calibri" w:eastAsia="Calibri" w:hAnsi="Calibri"/>
          <w:sz w:val="20"/>
          <w:szCs w:val="20"/>
        </w:rPr>
        <w:t xml:space="preserve"> · consolidated agent-evaluation table covers all five agents · ML v2 decision logged (G-04) · Kafka live-broker numbers recorded (G-05) · scale appendix table produced · gates 3/4/6 back-tagged and README results table complete (G-03, G-10). Merge → </w:t>
      </w:r>
      <w:r>
        <w:rPr>
          <w:rFonts w:ascii="Consolas" w:cs="Consolas" w:eastAsia="Consolas" w:hAnsi="Consolas"/>
          <w:sz w:val="18"/>
          <w:szCs w:val="18"/>
        </w:rPr>
        <w:t xml:space="preserve">main</w:t>
      </w:r>
      <w:r>
        <w:rPr>
          <w:rFonts w:ascii="Calibri" w:cs="Calibri" w:eastAsia="Calibri" w:hAnsi="Calibri"/>
          <w:sz w:val="20"/>
          <w:szCs w:val="20"/>
        </w:rPr>
        <w:t xml:space="preserve">, tag </w:t>
      </w:r>
      <w:r>
        <w:rPr>
          <w:rFonts w:ascii="Consolas" w:cs="Consolas" w:eastAsia="Consolas" w:hAnsi="Consolas"/>
          <w:sz w:val="18"/>
          <w:szCs w:val="18"/>
        </w:rPr>
        <w:t xml:space="preserve">week7-complete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542"/>
        <w:gridCol w:w="2891"/>
        <w:gridCol w:w="2891"/>
        <w:gridCol w:w="2313"/>
      </w:tblGrid>
      <w:tr>
        <w:trPr>
          <w:cantSplit/>
          <w:tblHeader/>
        </w:trPr>
        <w:tc>
          <w:tcPr>
            <w:tcW w:type="dxa" w:w="1542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  <w:tc>
          <w:tcPr>
            <w:tcW w:type="dxa" w:w="2891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D1–D2</w:t>
            </w:r>
          </w:p>
        </w:tc>
        <w:tc>
          <w:tcPr>
            <w:tcW w:type="dxa" w:w="2891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D3–D4</w:t>
            </w:r>
          </w:p>
        </w:tc>
        <w:tc>
          <w:tcPr>
            <w:tcW w:type="dxa" w:w="2313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D5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Sai Krishna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G-01.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Save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eval_extraction.py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as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src/ml/eval_extraction.py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 Wire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run_extraction()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to the Document Intelligence Agent and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load_corpus()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to the real corpus layout. Run on 5 docs, then full corpus. Commit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benchmarks/raw/w7_doc_extraction_eval.json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+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_summary.csv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Fix the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weakest 3 fields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the script prints — one prompt iteration only, re-run, commit both runs.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Analytics Assistant (RAG over the vector DB) embedded in the dashboard; refusal fallback for out-of-scope questions.</w:t>
            </w:r>
          </w:p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G-06.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Drive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src.agents.mcp_server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from a real MCP client over stdio (MCP Inspector or a 20-line Python client); capture the tool-call transcript to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benchmarks/raw/w7_mcp_stdio_transcript.json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 Agent tracing page: every agent call logged with inputs/outputs.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Prompt library finalised and versioned; assistant run on the fixed 30-question set.</w:t>
            </w:r>
          </w:p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G-07.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Configure one real channel (SMTP email is simplest; Telegram if a bot token is easy). Send one real alert from the replay; record in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w7_alert_channel_live.json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542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Lahari</w:t>
            </w:r>
          </w:p>
        </w:tc>
        <w:tc>
          <w:tcPr>
            <w:tcW w:type="dxa" w:w="2891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G-04 sprint, D1.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Run the four diagnostics in §2.1 Step 1 and write the findings to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docs/decisions.md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D-044 before changing any model code.</w:t>
            </w:r>
          </w:p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D2.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Residual target + GBT absolute loss on feature table v2 (§2.1 Step 3). Train RF and GBT on residual; assemble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prediction = baseline + residual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  <w:tc>
          <w:tcPr>
            <w:tcW w:type="dxa" w:w="2891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D3.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Slice-wise evaluation (§2.1 Step 4) →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w7_model_metrics_v2.csv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 Adopt/keep decision at the D3 sync, logged as D-045 with the decision rule in §2.1 Step 5.</w:t>
            </w:r>
          </w:p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D4 · G-02.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Run the last 10 Order Entry cases → update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w5_order_eval_summary.json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to 50/50 (or report the real number). Consolidated agent-evaluation table — five agents, one table —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benchmarks/agent_evaluation.md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  <w:tc>
          <w:tcPr>
            <w:tcW w:type="dxa" w:w="2313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Groundedness judging of the 30-question set with Sai Krishna; experiments appendix: every reported number points to a script and a cache.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Mounika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G-04 sprint / G-11, D1.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Verify the dataset's actual date range; if it spans Navratri–Dussehra, add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is_festival_window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 Build feature table v2 (§2.1 Step 2): hub dwell by departure hour (origin + destination), corridor std/p90/IQR, trailing 7-day and 30-day corridor mean, historical actual/OSRM ratio, segment count.</w:t>
            </w:r>
          </w:p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D2.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Cache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features_v2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Parquet;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bump the contract version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(D-016 rule — never repoint v1);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python -m src.pipeline.contracts --keys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green.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G-05, D3.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Bring Kafka up on any machine with Docker — GitHub Codespaces (free allowance, Docker present) is the zero-cost route. Producer → live broker →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streaming.job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→ sink. Capture sustained events/sec and event-to-alert p50 →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w7_kafka_live.json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 Then delete the D-035 caveat from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Honest scope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D4.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Scale appendix: identical corridor-aggregation Spark code on 50M+ NYC taxi rows (local Spark; a multi-core run is the scale evidence for this plan); runtime table rows × cores × time →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benchmarks/scale_appendix.md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G-03 / G-10.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Add the Week 3 result row (feature table row count, corpus size, baseline MAEs). Mark gates 3, 4, 6 met; create tags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week3-complete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week4-complete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/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batch-complete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week6-complete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on the right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dev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commits; merge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dev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main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 Streaming stress numbers finalised.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2.1 The ML Correction Sprint (W7 D1–D3), Step by Step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The problem in one sentence: a Random Forest that should never lose to a per-corridor average is losing to it by 0.8 minutes. That points to a defect, not a limit. The sprint diagnoses first and changes the target second.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Step 1 — Diagnose before touching hyperparameters (Lahari, D1)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Categorical-as-numeric check.</w:t>
      </w:r>
      <w:r>
        <w:rPr>
          <w:rFonts w:ascii="Calibri" w:cs="Calibri" w:eastAsia="Calibri" w:hAnsi="Calibri"/>
          <w:sz w:val="20"/>
          <w:szCs w:val="20"/>
        </w:rPr>
        <w:t xml:space="preserve"> Open the feature assembly code. If the corridor key goes </w:t>
      </w:r>
      <w:r>
        <w:rPr>
          <w:rFonts w:ascii="Consolas" w:cs="Consolas" w:eastAsia="Consolas" w:hAnsi="Consolas"/>
          <w:sz w:val="18"/>
          <w:szCs w:val="18"/>
        </w:rPr>
        <w:t xml:space="preserve">StringIndexer</w:t>
      </w:r>
      <w:r>
        <w:rPr>
          <w:rFonts w:ascii="Calibri" w:cs="Calibri" w:eastAsia="Calibri" w:hAnsi="Calibri"/>
          <w:sz w:val="20"/>
          <w:szCs w:val="20"/>
        </w:rPr>
        <w:t xml:space="preserve"> → </w:t>
      </w:r>
      <w:r>
        <w:rPr>
          <w:rFonts w:ascii="Consolas" w:cs="Consolas" w:eastAsia="Consolas" w:hAnsi="Consolas"/>
          <w:sz w:val="18"/>
          <w:szCs w:val="18"/>
        </w:rPr>
        <w:t xml:space="preserve">VectorAssembler</w:t>
      </w:r>
      <w:r>
        <w:rPr>
          <w:rFonts w:ascii="Calibri" w:cs="Calibri" w:eastAsia="Calibri" w:hAnsi="Calibri"/>
          <w:sz w:val="20"/>
          <w:szCs w:val="20"/>
        </w:rPr>
        <w:t xml:space="preserve"> with no </w:t>
      </w:r>
      <w:r>
        <w:rPr>
          <w:rFonts w:ascii="Consolas" w:cs="Consolas" w:eastAsia="Consolas" w:hAnsi="Consolas"/>
          <w:sz w:val="18"/>
          <w:szCs w:val="18"/>
        </w:rPr>
        <w:t xml:space="preserve">VectorIndexer</w:t>
      </w:r>
      <w:r>
        <w:rPr>
          <w:rFonts w:ascii="Calibri" w:cs="Calibri" w:eastAsia="Calibri" w:hAnsi="Calibri"/>
          <w:sz w:val="20"/>
          <w:szCs w:val="20"/>
        </w:rPr>
        <w:t xml:space="preserve"> or categorical metadata in between, MLlib is treating the index as a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quantity</w:t>
      </w:r>
      <w:r>
        <w:rPr>
          <w:rFonts w:ascii="Calibri" w:cs="Calibri" w:eastAsia="Calibri" w:hAnsi="Calibri"/>
          <w:sz w:val="20"/>
          <w:szCs w:val="20"/>
        </w:rPr>
        <w:t xml:space="preserve"> and splitting on alphabetical order. Also check </w:t>
      </w:r>
      <w:r>
        <w:rPr>
          <w:rFonts w:ascii="Consolas" w:cs="Consolas" w:eastAsia="Consolas" w:hAnsi="Consolas"/>
          <w:sz w:val="18"/>
          <w:szCs w:val="18"/>
        </w:rPr>
        <w:t xml:space="preserve">maxBins</w:t>
      </w:r>
      <w:r>
        <w:rPr>
          <w:rFonts w:ascii="Calibri" w:cs="Calibri" w:eastAsia="Calibri" w:hAnsi="Calibri"/>
          <w:sz w:val="20"/>
          <w:szCs w:val="20"/>
        </w:rPr>
        <w:t xml:space="preserve">: it must be ≥ the number of categories (1,130+); the default is 32. Either finding alone explains the symptom.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Is the corridor statistic actually in the vector?</w:t>
      </w:r>
      <w:r>
        <w:rPr>
          <w:rFonts w:ascii="Calibri" w:cs="Calibri" w:eastAsia="Calibri" w:hAnsi="Calibri"/>
          <w:sz w:val="20"/>
          <w:szCs w:val="20"/>
        </w:rPr>
        <w:t xml:space="preserve"> Print the assembled feature names. If the past-only corridor mean is not among them, the model is rediscovering from scratch what the baseline gets for free.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Corridor-median baseline.</w:t>
      </w:r>
      <w:r>
        <w:rPr>
          <w:rFonts w:ascii="Calibri" w:cs="Calibri" w:eastAsia="Calibri" w:hAnsi="Calibri"/>
          <w:sz w:val="20"/>
          <w:szCs w:val="20"/>
        </w:rPr>
        <w:t xml:space="preserve"> If MAE is the reported metric, the fair baseline is the per-corridor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median</w:t>
      </w:r>
      <w:r>
        <w:rPr>
          <w:rFonts w:ascii="Calibri" w:cs="Calibri" w:eastAsia="Calibri" w:hAnsi="Calibri"/>
          <w:sz w:val="20"/>
          <w:szCs w:val="20"/>
        </w:rPr>
        <w:t xml:space="preserve">, not mean — the median minimises absolute error by construction. Three lines of code. It may be stronger than 36.1; better to know now than after submission.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Single-node reference ceiling.</w:t>
      </w:r>
      <w:r>
        <w:rPr>
          <w:rFonts w:ascii="Calibri" w:cs="Calibri" w:eastAsia="Calibri" w:hAnsi="Calibri"/>
          <w:sz w:val="20"/>
          <w:szCs w:val="20"/>
        </w:rPr>
        <w:t xml:space="preserve"> 26,369 legs fits in memory trivially. Train LightGBM or sklearn </w:t>
      </w:r>
      <w:r>
        <w:rPr>
          <w:rFonts w:ascii="Consolas" w:cs="Consolas" w:eastAsia="Consolas" w:hAnsi="Consolas"/>
          <w:sz w:val="18"/>
          <w:szCs w:val="18"/>
        </w:rPr>
        <w:t xml:space="preserve">HistGradientBoostingRegressor</w:t>
      </w:r>
      <w:r>
        <w:rPr>
          <w:rFonts w:ascii="Calibri" w:cs="Calibri" w:eastAsia="Calibri" w:hAnsi="Calibri"/>
          <w:sz w:val="20"/>
          <w:szCs w:val="20"/>
        </w:rPr>
        <w:t xml:space="preserve"> on the same features in seconds. If it also cannot beat the baseline, the problem is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features</w:t>
      </w:r>
      <w:r>
        <w:rPr>
          <w:rFonts w:ascii="Calibri" w:cs="Calibri" w:eastAsia="Calibri" w:hAnsi="Calibri"/>
          <w:sz w:val="20"/>
          <w:szCs w:val="20"/>
        </w:rPr>
        <w:t xml:space="preserve">; if it beats it comfortably while MLlib does not, the problem is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MLlib configuration</w:t>
      </w:r>
      <w:r>
        <w:rPr>
          <w:rFonts w:ascii="Calibri" w:cs="Calibri" w:eastAsia="Calibri" w:hAnsi="Calibri"/>
          <w:sz w:val="20"/>
          <w:szCs w:val="20"/>
        </w:rPr>
        <w:t xml:space="preserve"> (Step 1a). MLlib remains the reported model — this is a diagnostic only.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Step 2 — Feature table v2 (Mounika, D1–D2)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The Week 2 result that points at the missing signal: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median leg dwell is 49 minutes — 34.6% of wall clock.</w:t>
      </w:r>
      <w:r>
        <w:rPr>
          <w:rFonts w:ascii="Calibri" w:cs="Calibri" w:eastAsia="Calibri" w:hAnsi="Calibri"/>
          <w:sz w:val="20"/>
          <w:szCs w:val="20"/>
        </w:rPr>
        <w:t xml:space="preserve"> A third of the target variable is spent parked at hubs, and a corridor mean averages straight over it. Add, in this order of expected value: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3277"/>
        <w:gridCol w:w="6361"/>
      </w:tblGrid>
      <w:tr>
        <w:trPr>
          <w:cantSplit/>
          <w:tblHeader/>
        </w:trPr>
        <w:tc>
          <w:tcPr>
            <w:tcW w:type="dxa" w:w="3277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1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Origin-hub and destination-hub historical dwell, by departure hour</w:t>
            </w:r>
          </w:p>
        </w:tc>
        <w:tc>
          <w:tcPr>
            <w:tcW w:type="dxa" w:w="636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Dwell is a queueing phenomenon; it varies by time of day far more than by corridor. Already computed at hub level in W2 — this is a join plus an hour bucket.</w:t>
            </w:r>
          </w:p>
        </w:tc>
      </w:tr>
      <w:tr>
        <w:trPr>
          <w:cantSplit/>
        </w:trPr>
        <w:tc>
          <w:tcPr>
            <w:tcW w:type="dxa" w:w="3277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Corridor dispersion: std, p90, IQR (past-only)</w:t>
            </w:r>
          </w:p>
        </w:tc>
        <w:tc>
          <w:tcPr>
            <w:tcW w:type="dxa" w:w="6361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High-variance corridors deserve different predictions from stable ones; the mean hides this.</w:t>
            </w:r>
          </w:p>
        </w:tc>
      </w:tr>
      <w:tr>
        <w:trPr>
          <w:cantSplit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Trailing 7-day and 30-day corridor mean</w:t>
            </w:r>
          </w:p>
        </w:tc>
        <w:tc>
          <w:tcPr>
            <w:tcW w:type="dxa" w:w="636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Captures drift the all-time mean smooths away.</w:t>
            </w:r>
          </w:p>
        </w:tc>
      </w:tr>
      <w:tr>
        <w:trPr>
          <w:cantSplit/>
        </w:trPr>
        <w:tc>
          <w:tcPr>
            <w:tcW w:type="dxa" w:w="3277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Historical actual/OSRM ratio per corridor</w:t>
            </w:r>
          </w:p>
        </w:tc>
        <w:tc>
          <w:tcPr>
            <w:tcW w:type="dxa" w:w="6361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direct encoding of the W2 audit finding as a feature.</w:t>
            </w:r>
          </w:p>
        </w:tc>
      </w:tr>
      <w:tr>
        <w:trPr>
          <w:cantSplit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Segment count per leg; FTL vs Carting flag</w:t>
            </w:r>
          </w:p>
        </w:tc>
        <w:tc>
          <w:tcPr>
            <w:tcW w:type="dxa" w:w="636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Cheap, likely small gain.</w:t>
            </w:r>
          </w:p>
        </w:tc>
      </w:tr>
      <w:tr>
        <w:trPr>
          <w:cantSplit/>
        </w:trPr>
        <w:tc>
          <w:tcPr>
            <w:tcW w:type="dxa" w:w="3277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is_festival_window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 (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only if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 the date range covers it)</w:t>
            </w:r>
          </w:p>
        </w:tc>
        <w:tc>
          <w:tcPr>
            <w:tcW w:type="dxa" w:w="6361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Navratri–Dussehra 2018 fell in October; Indian road freight congestion during festival weeks is large and India-specific. Verify first; drop if the window is too short.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All features must remain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past-only and time-windowed</w:t>
      </w:r>
      <w:r>
        <w:rPr>
          <w:rFonts w:ascii="Calibri" w:cs="Calibri" w:eastAsia="Calibri" w:hAnsi="Calibri"/>
          <w:sz w:val="20"/>
          <w:szCs w:val="20"/>
        </w:rPr>
        <w:t xml:space="preserve"> — the leakage checks from W3 run again on v2. Cache as </w:t>
      </w:r>
      <w:r>
        <w:rPr>
          <w:rFonts w:ascii="Consolas" w:cs="Consolas" w:eastAsia="Consolas" w:hAnsi="Consolas"/>
          <w:sz w:val="18"/>
          <w:szCs w:val="18"/>
        </w:rPr>
        <w:t xml:space="preserve">features_v2</w:t>
      </w:r>
      <w:r>
        <w:rPr>
          <w:rFonts w:ascii="Calibri" w:cs="Calibri" w:eastAsia="Calibri" w:hAnsi="Calibri"/>
          <w:sz w:val="20"/>
          <w:szCs w:val="20"/>
        </w:rPr>
        <w:t xml:space="preserve">; bump the contract version.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Step 3 — Predict the residual, not the time (Lahari, D2)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Change what the model is asked. Instead of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"how long will this leg take?"</w:t>
      </w:r>
      <w:r>
        <w:rPr>
          <w:rFonts w:ascii="Calibri" w:cs="Calibri" w:eastAsia="Calibri" w:hAnsi="Calibri"/>
          <w:sz w:val="20"/>
          <w:szCs w:val="20"/>
        </w:rPr>
        <w:t xml:space="preserve">, ask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"how wrong will the corridor baseline be?"</w:t>
      </w:r>
      <w:r>
        <w:rPr>
          <w:rFonts w:ascii="Calibri" w:cs="Calibri" w:eastAsia="Calibri" w:hAnsi="Calibri"/>
          <w:sz w:val="20"/>
          <w:szCs w:val="20"/>
        </w:rPr>
        <w:t xml:space="preserve"> Train on the difference and add the baseline back at prediction time:</w:t>
      </w:r>
    </w:p>
    <w:p>
      <w:pPr>
        <w:shd w:fill="F4F4F4" w:color="auto" w:val="clear"/>
        <w:spacing w:after="0" w:line="2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# one new column, one changed label, one addition at the end</w:t>
      </w:r>
    </w:p>
    <w:p>
      <w:pPr>
        <w:shd w:fill="F4F4F4" w:color="auto" w:val="clear"/>
        <w:spacing w:after="0" w:line="2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df = df.withColumn("residual", col("actual_time") - col("corridor_baseline"))</w:t>
      </w:r>
    </w:p>
    <w:p>
      <w:pPr>
        <w:shd w:fill="F4F4F4" w:color="auto" w:val="clear"/>
        <w:spacing w:after="0" w:line="2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4F4F4" w:color="auto" w:val="clear"/>
        <w:spacing w:after="0" w:line="2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gbt = GBTRegressor(featuresCol="features", labelCol="residual",</w:t>
      </w:r>
    </w:p>
    <w:p>
      <w:pPr>
        <w:shd w:fill="F4F4F4" w:color="auto" w:val="clear"/>
        <w:spacing w:after="0" w:line="2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           lossType="absolute", maxIter=200, maxDepth=6, stepSize=0.05)</w:t>
      </w:r>
    </w:p>
    <w:p>
      <w:pPr>
        <w:shd w:fill="F4F4F4" w:color="auto" w:val="clear"/>
        <w:spacing w:after="0" w:line="2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rf  = RandomForestRegressor(featuresCol="features", labelCol="residual", numTrees=300)</w:t>
      </w:r>
    </w:p>
    <w:p>
      <w:pPr>
        <w:shd w:fill="F4F4F4" w:color="auto" w:val="clear"/>
        <w:spacing w:after="0" w:line="2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4F4F4" w:color="auto" w:val="clear"/>
        <w:spacing w:after="0" w:line="2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pred = model.transform(test).withColumn(</w:t>
      </w:r>
    </w:p>
    <w:p>
      <w:pPr>
        <w:shd w:fill="F4F4F4" w:color="auto" w:val="clear"/>
        <w:spacing w:after="0" w:line="2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"predicted_time", col("corridor_baseline") + col("prediction"))</w:t>
      </w:r>
    </w:p>
    <w:p>
      <w:pPr>
        <w:spacing w:after="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Why this cannot lose.</w:t>
      </w:r>
      <w:r>
        <w:rPr>
          <w:rFonts w:ascii="Calibri" w:cs="Calibri" w:eastAsia="Calibri" w:hAnsi="Calibri"/>
          <w:sz w:val="20"/>
          <w:szCs w:val="20"/>
        </w:rPr>
        <w:t xml:space="preserve"> A model that learns nothing predicts 0 everywhere and reproduces the baseline exactly — 36.1 minutes. Anything it does learn is pure gain on top. The headline becomes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"the corridor baseline reaches 36.1; residual learning corrects it to X"</w:t>
      </w:r>
      <w:r>
        <w:rPr>
          <w:rFonts w:ascii="Calibri" w:cs="Calibri" w:eastAsia="Calibri" w:hAnsi="Calibri"/>
          <w:sz w:val="20"/>
          <w:szCs w:val="20"/>
        </w:rPr>
        <w:t xml:space="preserve">, which is both honest and unattackable. Use </w:t>
      </w:r>
      <w:r>
        <w:rPr>
          <w:rFonts w:ascii="Consolas" w:cs="Consolas" w:eastAsia="Consolas" w:hAnsi="Consolas"/>
          <w:sz w:val="18"/>
          <w:szCs w:val="18"/>
        </w:rPr>
        <w:t xml:space="preserve">lossType="absolute"</w:t>
      </w:r>
      <w:r>
        <w:rPr>
          <w:rFonts w:ascii="Calibri" w:cs="Calibri" w:eastAsia="Calibri" w:hAnsi="Calibri"/>
          <w:sz w:val="20"/>
          <w:szCs w:val="20"/>
        </w:rPr>
        <w:t xml:space="preserve"> for GBT so the training objective matches the reported metric; RF in MLlib is squared-loss only, so expect GBT to win.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Step 4 — Evaluate by slice, not just overall (Lahari, D3)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Overall MAE averages away where the model wins. Report MAE and the baseline's MAE side by side for every slice below in </w:t>
      </w:r>
      <w:r>
        <w:rPr>
          <w:rFonts w:ascii="Consolas" w:cs="Consolas" w:eastAsia="Consolas" w:hAnsi="Consolas"/>
          <w:sz w:val="18"/>
          <w:szCs w:val="18"/>
        </w:rPr>
        <w:t xml:space="preserve">w7_model_metrics_v2.csv</w:t>
      </w:r>
      <w:r>
        <w:rPr>
          <w:rFonts w:ascii="Calibri" w:cs="Calibri" w:eastAsia="Calibri" w:hAnsi="Calibri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Corridor support in training: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≥ 30 legs · 10–29 · &lt; 10 · unseen</w:t>
      </w:r>
      <w:r>
        <w:rPr>
          <w:rFonts w:ascii="Calibri" w:cs="Calibri" w:eastAsia="Calibri" w:hAnsi="Calibri"/>
          <w:sz w:val="20"/>
          <w:szCs w:val="20"/>
        </w:rPr>
        <w:t xml:space="preserve"> (the baseline has no history for unseen corridors — it must fall back to a global or lane-type mean; report what it actually does)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FTL vs Carting · distance band (short / medium / long) · departure hour bucket (night / morning / afternoon / evening)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Overall, for v1 model, v2 model, corridor-mean, corridor-median, LightGBM reference, OSRM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The expected picture: v2 ties the baseline on well-observed corridors and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wins on sparse and unseen ones</w:t>
      </w:r>
      <w:r>
        <w:rPr>
          <w:rFonts w:ascii="Calibri" w:cs="Calibri" w:eastAsia="Calibri" w:hAnsi="Calibri"/>
          <w:sz w:val="20"/>
          <w:szCs w:val="20"/>
        </w:rPr>
        <w:t xml:space="preserve">, because a mean over three legs is noise. That is a genuine, reportable finding —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learned features generalise where corridor history is thin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Step 5 — The adoption decision (D3 weekly sync, logged as D-045)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3855"/>
        <w:gridCol w:w="5783"/>
      </w:tblGrid>
      <w:tr>
        <w:trPr>
          <w:cantSplit/>
          <w:tblHeader/>
        </w:trPr>
        <w:tc>
          <w:tcPr>
            <w:tcW w:type="dxa" w:w="3855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Outcome of the sprint</w:t>
            </w:r>
          </w:p>
        </w:tc>
        <w:tc>
          <w:tcPr>
            <w:tcW w:type="dxa" w:w="5783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the team does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v2 overall MAE &lt; 36.1 (beats the baseline)</w:t>
            </w:r>
          </w:p>
        </w:tc>
        <w:tc>
          <w:tcPr>
            <w:tcW w:type="dxa" w:w="578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Adopt v2. Paper headline for Layer 1 ML: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residual correction over a strong statistical baseline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 v1 becomes the ablation row ("raw-target RF").</w:t>
            </w:r>
          </w:p>
        </w:tc>
      </w:tr>
      <w:tr>
        <w:trPr>
          <w:cantSplit/>
        </w:trPr>
        <w:tc>
          <w:tcPr>
            <w:tcW w:type="dxa" w:w="3855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v2 ties overall but wins on sparse/unseen slices with no loss on well-observed</w:t>
            </w:r>
          </w:p>
        </w:tc>
        <w:tc>
          <w:tcPr>
            <w:tcW w:type="dxa" w:w="5783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Adopt v2. Headline: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matches the baseline where history is rich, generalises where it is thin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 Report the slice table as the main ML figure.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v2 does not improve on any slice</w:t>
            </w:r>
          </w:p>
        </w:tc>
        <w:tc>
          <w:tcPr>
            <w:tcW w:type="dxa" w:w="578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Keep v1. Reframe honestly (G-09): the ML result is a tie against a strong baseline; switch the Layer 1 deliverable emphasis to the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corridor audit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and add a p50/p90 quantile-prediction row in W8 if time allows — for a control tower, an uncertainty band is the more useful product anyway.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In all three cases both result files stay in </w:t>
      </w:r>
      <w:r>
        <w:rPr>
          <w:rFonts w:ascii="Consolas" w:cs="Consolas" w:eastAsia="Consolas" w:hAnsi="Consolas"/>
          <w:sz w:val="18"/>
          <w:szCs w:val="18"/>
        </w:rPr>
        <w:t xml:space="preserve">benchmarks/raw/</w:t>
      </w:r>
      <w:r>
        <w:rPr>
          <w:rFonts w:ascii="Calibri" w:cs="Calibri" w:eastAsia="Calibri" w:hAnsi="Calibri"/>
          <w:sz w:val="20"/>
          <w:szCs w:val="20"/>
        </w:rPr>
        <w:t xml:space="preserve">, both are cited in the paper, and the stream-equals-batch check from W5 is re-run against whichever </w:t>
      </w:r>
      <w:r>
        <w:rPr>
          <w:rFonts w:ascii="Consolas" w:cs="Consolas" w:eastAsia="Consolas" w:hAnsi="Consolas"/>
          <w:sz w:val="18"/>
          <w:szCs w:val="18"/>
        </w:rPr>
        <w:t xml:space="preserve">PipelineModel</w:t>
      </w:r>
      <w:r>
        <w:rPr>
          <w:rFonts w:ascii="Calibri" w:cs="Calibri" w:eastAsia="Calibri" w:hAnsi="Calibri"/>
          <w:sz w:val="20"/>
          <w:szCs w:val="20"/>
        </w:rPr>
        <w:t xml:space="preserve"> is adopted (500/500 must still hold, otherwise the streaming numbers are stale).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Week 8 — Harden, Publish a URL, Demo, Paper Launch</w:t>
      </w:r>
    </w:p>
    <w:p>
      <w:pPr>
        <w:keepNext/>
        <w:pBdr>
          <w:left w:val="single" w:color="1F3864" w:sz="18" w:space="4"/>
        </w:pBdr>
        <w:shd w:fill="E8F0FA" w:color="auto" w:val="clear"/>
        <w:spacing w:after="14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Gate 8 (final):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v1.0</w:t>
      </w:r>
      <w:r>
        <w:rPr>
          <w:rFonts w:ascii="Calibri" w:cs="Calibri" w:eastAsia="Calibri" w:hAnsi="Calibri"/>
          <w:sz w:val="20"/>
          <w:szCs w:val="20"/>
        </w:rPr>
        <w:t xml:space="preserve"> tagged on </w:t>
      </w:r>
      <w:r>
        <w:rPr>
          <w:rFonts w:ascii="Consolas" w:cs="Consolas" w:eastAsia="Consolas" w:hAnsi="Consolas"/>
          <w:sz w:val="18"/>
          <w:szCs w:val="18"/>
        </w:rPr>
        <w:t xml:space="preserve">main</w:t>
      </w:r>
      <w:r>
        <w:rPr>
          <w:rFonts w:ascii="Calibri" w:cs="Calibri" w:eastAsia="Calibri" w:hAnsi="Calibri"/>
          <w:sz w:val="20"/>
          <w:szCs w:val="20"/>
        </w:rPr>
        <w:t xml:space="preserve"> · demo rehearsed twice · paper outline + figure set complete with the corridor audit as headline (G-09) ·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public URL live and linked in the README (G-08)</w:t>
      </w:r>
      <w:r>
        <w:rPr>
          <w:rFonts w:ascii="Calibri" w:cs="Calibri" w:eastAsia="Calibri" w:hAnsi="Calibri"/>
          <w:sz w:val="20"/>
          <w:szCs w:val="20"/>
        </w:rPr>
        <w:t xml:space="preserve"> · fresh-clone reproducibility pass green · CFP deadline confirmed and written into </w:t>
      </w:r>
      <w:r>
        <w:rPr>
          <w:rFonts w:ascii="Consolas" w:cs="Consolas" w:eastAsia="Consolas" w:hAnsi="Consolas"/>
          <w:sz w:val="18"/>
          <w:szCs w:val="18"/>
        </w:rPr>
        <w:t xml:space="preserve">docs/decisions.md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542"/>
        <w:gridCol w:w="2891"/>
        <w:gridCol w:w="2891"/>
        <w:gridCol w:w="2313"/>
      </w:tblGrid>
      <w:tr>
        <w:trPr>
          <w:cantSplit/>
          <w:tblHeader/>
        </w:trPr>
        <w:tc>
          <w:tcPr>
            <w:tcW w:type="dxa" w:w="1542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  <w:tc>
          <w:tcPr>
            <w:tcW w:type="dxa" w:w="2891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D1–D2</w:t>
            </w:r>
          </w:p>
        </w:tc>
        <w:tc>
          <w:tcPr>
            <w:tcW w:type="dxa" w:w="2891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D3–D4</w:t>
            </w:r>
          </w:p>
        </w:tc>
        <w:tc>
          <w:tcPr>
            <w:tcW w:type="dxa" w:w="2313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D5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Sai Krishna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D1 first hour: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look up the CFP deadlines for ICCCNT / ICACCS / ICCCI (and the institutional list) and log the chosen target + deadline as D-046. Everything in Phase 2 keys off this.</w:t>
            </w:r>
          </w:p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Demo script authored — quiet dashboard → producer starts → alerts fire on known-bad corridors → order email processed live → Exception Agent notifies through the real channel (G-07) →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 agent scores a BOL live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→ assistant answers a grounded question → India map close.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Rehearsal 1 (he drives); fixes.</w:t>
            </w:r>
          </w:p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G-08.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Deploy the dashboard to Streamlit Community Cloud reading the cached Parquet + models from a public object store or the repo's release assets (no Spark needed on the host — the dashboard reads caches only). Link in README top. This is the interim URL; Phase 3 moves it to AWS.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Rehearsal 2; final figure export at report quality (every figure from a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benchmarks/raw/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file).</w:t>
            </w:r>
          </w:p>
        </w:tc>
      </w:tr>
      <w:tr>
        <w:trPr>
          <w:cantSplit/>
        </w:trPr>
        <w:tc>
          <w:tcPr>
            <w:tcW w:type="dxa" w:w="1542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Lahari</w:t>
            </w:r>
          </w:p>
        </w:tc>
        <w:tc>
          <w:tcPr>
            <w:tcW w:type="dxa" w:w="2891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Final metric tables formatted: Layer 1 (v1 + v2 + baselines + slices) and Layer 2 (five agents incl. document extraction clean/noisy).</w:t>
            </w:r>
          </w:p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Re-run stream-equals-batch on the adopted model.</w:t>
            </w:r>
          </w:p>
        </w:tc>
        <w:tc>
          <w:tcPr>
            <w:tcW w:type="dxa" w:w="2891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G-09.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Paper outline with the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corridor audit as the headline contribution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(273 slower / 512 faster of 1,130, FDR 0.05); D-018 support-threshold instability and threshold sensitivity as the two supporting findings; ML reported per D-045; agent layer framed as a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deterministic-core design position with measured verdicts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 Section headings with a frozen result assigned to each.</w:t>
            </w:r>
          </w:p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Comparison table vs the 5–6 closest published Delhivery-dataset / delay-prediction papers.</w:t>
            </w:r>
          </w:p>
        </w:tc>
        <w:tc>
          <w:tcPr>
            <w:tcW w:type="dxa" w:w="2313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Methodology + results section skeletons drafted; every number in the skeleton links to its benchmark file.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Mounika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D1.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Reproducibility pass: fresh clone → README →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boot --check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→ full run on a machine that has never seen the repo. Every problem found goes into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docs/problems.md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and is fixed the same day.</w:t>
            </w:r>
          </w:p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Archive Parquet caches (v1 and v2), models (v1 and v2), document corpus, TMS DB, and the Kafka-live run as a release asset.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Course-report Part B skeleton per lab manual; data/implementation section skeleton.</w:t>
            </w:r>
          </w:p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Cost of the build so far written down (it is ~$0 — say so explicitly; it becomes the baseline for Phase 3's cost table).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v1.0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: merge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dev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main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tag, GitHub release with the archived assets attached; references file consolidated from everyone's reading notes.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Phase 2 — Paper (Weeks 9–10)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Writing begins with results frozen (W7 D3), figures exported (W8), outline done (W8) and citations collected since W1. Target: full draft in two weeks,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arXiv preprint posted regardless of venue</w:t>
      </w:r>
      <w:r>
        <w:rPr>
          <w:rFonts w:ascii="Calibri" w:cs="Calibri" w:eastAsia="Calibri" w:hAnsi="Calibri"/>
          <w:sz w:val="20"/>
          <w:szCs w:val="20"/>
        </w:rPr>
        <w:t xml:space="preserve">, then submission to the venue chosen in D-046.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4.1 Claims map — what the paper says and what proves it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Every claim below must be traceable to a file. The order is the order of the paper's contribution list.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771"/>
        <w:gridCol w:w="4048"/>
        <w:gridCol w:w="2891"/>
        <w:gridCol w:w="1928"/>
      </w:tblGrid>
      <w:tr>
        <w:trPr>
          <w:cantSplit/>
          <w:tblHeader/>
        </w:trPr>
        <w:tc>
          <w:tcPr>
            <w:tcW w:type="dxa" w:w="771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48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Claim</w:t>
            </w:r>
          </w:p>
        </w:tc>
        <w:tc>
          <w:tcPr>
            <w:tcW w:type="dxa" w:w="2891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  <w:tc>
          <w:tcPr>
            <w:tcW w:type="dxa" w:w="1928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rPr>
          <w:cantSplit/>
        </w:trP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 · headline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 FDR-corrected corridor audit localises where a production routing engine is systematically wrong: 273 slower and 512 faster of 1,130 corridors covering 78.6% of legs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w2_corridor_audit.csv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w2_top20_bottlenecks.csv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Lahari</w:t>
            </w:r>
          </w:p>
        </w:tc>
      </w:tr>
      <w:tr>
        <w:trPr>
          <w:cantSplit/>
        </w:trPr>
        <w:tc>
          <w:tcPr>
            <w:tcW w:type="dxa" w:w="771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4048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Support-threshold choice changes the answer entirely: the 10-leg and 30-leg top-20 lists share no corridor (D-018) — a methodological warning for corridor-level analysis</w:t>
            </w:r>
          </w:p>
        </w:tc>
        <w:tc>
          <w:tcPr>
            <w:tcW w:type="dxa" w:w="2891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w2_corridor_audit_support30.csv</w:t>
            </w:r>
          </w:p>
        </w:tc>
        <w:tc>
          <w:tcPr>
            <w:tcW w:type="dxa" w:w="1928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Lahari</w:t>
            </w:r>
          </w:p>
        </w:tc>
      </w:tr>
      <w:tr>
        <w:trPr>
          <w:cantSplit/>
        </w:trP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Alerting is threshold-insensitive in quality but not in workload: MCC 0.507→0.536 while alert volume falls 98%→49% of legs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w5_threshold_sensitivity.csv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Lahari</w:t>
            </w:r>
          </w:p>
        </w:tc>
      </w:tr>
      <w:tr>
        <w:trPr>
          <w:cantSplit/>
        </w:trPr>
        <w:tc>
          <w:tcPr>
            <w:tcW w:type="dxa" w:w="771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4048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learned residual correction over a strong per-corridor baseline (framed per D-045); OSRM reported as a reference,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as the comparator</w:t>
            </w:r>
          </w:p>
        </w:tc>
        <w:tc>
          <w:tcPr>
            <w:tcW w:type="dxa" w:w="2891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w4_model_metrics.csv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w7_model_metrics_v2.csv</w:t>
            </w:r>
          </w:p>
        </w:tc>
        <w:tc>
          <w:tcPr>
            <w:tcW w:type="dxa" w:w="1928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Lahari</w:t>
            </w:r>
          </w:p>
        </w:tc>
      </w:tr>
      <w:tr>
        <w:trPr>
          <w:cantSplit/>
        </w:trP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Streaming serves the batch model with bit-identical predictions at measured throughput, on a live broker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w5_stream_*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w7_kafka_live.json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Mounika</w:t>
            </w:r>
          </w:p>
        </w:tc>
      </w:tr>
      <w:tr>
        <w:trPr>
          <w:cantSplit/>
        </w:trPr>
        <w:tc>
          <w:tcPr>
            <w:tcW w:type="dxa" w:w="771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4048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deterministic-core agent architecture: verdicts computed, prose generated; therefore every agent decision is reproducible and scored</w:t>
            </w:r>
          </w:p>
        </w:tc>
        <w:tc>
          <w:tcPr>
            <w:tcW w:type="dxa" w:w="2891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agent_evaluation.md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(five agents)</w:t>
            </w:r>
          </w:p>
        </w:tc>
        <w:tc>
          <w:tcPr>
            <w:tcW w:type="dxa" w:w="1928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Sai Krishna / Lahari</w:t>
            </w:r>
          </w:p>
        </w:tc>
      </w:tr>
      <w:tr>
        <w:trPr>
          <w:cantSplit/>
        </w:trP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 extraction accuracy with a clean-vs-degraded split and a hallucination rate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w7_doc_extraction_eval.json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Sai Krishna / Lahari</w:t>
            </w:r>
          </w:p>
        </w:tc>
      </w:tr>
      <w:tr>
        <w:trPr>
          <w:cantSplit/>
        </w:trPr>
        <w:tc>
          <w:tcPr>
            <w:tcW w:type="dxa" w:w="771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4048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corridor-aggregation code runs unchanged at 50M+ rows with a reported runtime table</w:t>
            </w:r>
          </w:p>
        </w:tc>
        <w:tc>
          <w:tcPr>
            <w:tcW w:type="dxa" w:w="2891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scale_appendix.md</w:t>
            </w:r>
          </w:p>
        </w:tc>
        <w:tc>
          <w:tcPr>
            <w:tcW w:type="dxa" w:w="1928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Mounika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4.2 What the paper must not claim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"Beats the production planner"</w:t>
      </w:r>
      <w:r>
        <w:rPr>
          <w:rFonts w:ascii="Calibri" w:cs="Calibri" w:eastAsia="Calibri" w:hAnsi="Calibri"/>
          <w:sz w:val="20"/>
          <w:szCs w:val="20"/>
        </w:rPr>
        <w:t xml:space="preserve"> as a headline. OSRM is a route-time planner with no access to corridor history; a model that has seen the corridor's past beating it is not a fair fight. Report OSRM as context, lead with the audit.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"Multi-agent AI"</w:t>
      </w:r>
      <w:r>
        <w:rPr>
          <w:rFonts w:ascii="Calibri" w:cs="Calibri" w:eastAsia="Calibri" w:hAnsi="Calibri"/>
          <w:sz w:val="20"/>
          <w:szCs w:val="20"/>
        </w:rPr>
        <w:t xml:space="preserve"> without the qualifier. The README already says the agents are less agentic than the word suggests. The paper says the same and turns it into a design position (claim 6).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"Big data"</w:t>
      </w:r>
      <w:r>
        <w:rPr>
          <w:rFonts w:ascii="Calibri" w:cs="Calibri" w:eastAsia="Calibri" w:hAnsi="Calibri"/>
          <w:sz w:val="20"/>
          <w:szCs w:val="20"/>
        </w:rPr>
        <w:t xml:space="preserve"> on 145K rows without the scale appendix. Claim 8 is the licence for the phrase; without it, say "distributed".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The invoice auditor as a pricing result. D-043 already notes the rate band is the corpus's own model. Report it as a document-audit result only.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4.3 Ownership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120"/>
        <w:gridCol w:w="7518"/>
      </w:tblGrid>
      <w:tr>
        <w:trPr>
          <w:cantSplit/>
          <w:tblHeader/>
        </w:trPr>
        <w:tc>
          <w:tcPr>
            <w:tcW w:type="dxa" w:w="212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  <w:tc>
          <w:tcPr>
            <w:tcW w:type="dxa" w:w="7518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Paper ownership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Sai Krishna</w:t>
            </w:r>
          </w:p>
        </w:tc>
        <w:tc>
          <w:tcPr>
            <w:tcW w:type="dxa" w:w="751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Introduction; system architecture; the agentic-AI survey thread; all figures; arXiv upload; submission mechanics</w:t>
            </w:r>
          </w:p>
        </w:tc>
      </w:tr>
      <w:tr>
        <w:trPr>
          <w:cantSplit/>
        </w:trPr>
        <w:tc>
          <w:tcPr>
            <w:tcW w:type="dxa" w:w="212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Lahari</w:t>
            </w:r>
          </w:p>
        </w:tc>
        <w:tc>
          <w:tcPr>
            <w:tcW w:type="dxa" w:w="7518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Methodology; results (Layer 1 + agent evaluation); the delay-prediction survey thread; comparison table; the D-018 and threshold-sensitivity discussion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Mounika</w:t>
            </w:r>
          </w:p>
        </w:tc>
        <w:tc>
          <w:tcPr>
            <w:tcW w:type="dxa" w:w="751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and implementation; the systems/streaming survey thread; scale appendix; gaps section; references hygiene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Phase 3 — One-Week Cloud Deployment on a $40 Credit (Week 11)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The purpose is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not</w:t>
      </w:r>
      <w:r>
        <w:rPr>
          <w:rFonts w:ascii="Calibri" w:cs="Calibri" w:eastAsia="Calibri" w:hAnsi="Calibri"/>
          <w:sz w:val="20"/>
          <w:szCs w:val="20"/>
        </w:rPr>
        <w:t xml:space="preserve"> to rebuild the system as serverless. It is to add the two cloud pieces that upgrade existing results, plus the one that makes the assistant stronger — and to do it for well under $40. Everything else that could be done on AWS is listed as a backlog at the end, to be picked up only if time and credit remain.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5.1 Rules for the week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Spend cap $40, alarms at $5 / $15 / $30.</w:t>
      </w:r>
      <w:r>
        <w:rPr>
          <w:rFonts w:ascii="Calibri" w:cs="Calibri" w:eastAsia="Calibri" w:hAnsi="Calibri"/>
          <w:sz w:val="20"/>
          <w:szCs w:val="20"/>
        </w:rPr>
        <w:t xml:space="preserve"> AWS Budgets on D1 morning to all three emails before any other resource is created. If the $15 alert fires before D4, stop and review in the sync.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Local path stays intact.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boot</w:t>
      </w:r>
      <w:r>
        <w:rPr>
          <w:rFonts w:ascii="Calibri" w:cs="Calibri" w:eastAsia="Calibri" w:hAnsi="Calibri"/>
          <w:sz w:val="20"/>
          <w:szCs w:val="20"/>
        </w:rPr>
        <w:t xml:space="preserve"> runs with no AWS configured; cloud backends are selected in </w:t>
      </w:r>
      <w:r>
        <w:rPr>
          <w:rFonts w:ascii="Consolas" w:cs="Consolas" w:eastAsia="Consolas" w:hAnsi="Consolas"/>
          <w:sz w:val="18"/>
          <w:szCs w:val="18"/>
        </w:rPr>
        <w:t xml:space="preserve">.env</w:t>
      </w:r>
      <w:r>
        <w:rPr>
          <w:rFonts w:ascii="Calibri" w:cs="Calibri" w:eastAsia="Calibri" w:hAnsi="Calibri"/>
          <w:sz w:val="20"/>
          <w:szCs w:val="20"/>
        </w:rPr>
        <w:t xml:space="preserve"> (</w:t>
      </w:r>
      <w:r>
        <w:rPr>
          <w:rFonts w:ascii="Consolas" w:cs="Consolas" w:eastAsia="Consolas" w:hAnsi="Consolas"/>
          <w:sz w:val="18"/>
          <w:szCs w:val="18"/>
        </w:rPr>
        <w:t xml:space="preserve">STORAGE_BACKEND=s3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OCR_ENGINE=textract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SQL_BACKEND=athena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LLM_PROVIDER=bedrock</w:t>
      </w:r>
      <w:r>
        <w:rPr>
          <w:rFonts w:ascii="Calibri" w:cs="Calibri" w:eastAsia="Calibri" w:hAnsi="Calibri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Never create:</w:t>
      </w:r>
      <w:r>
        <w:rPr>
          <w:rFonts w:ascii="Calibri" w:cs="Calibri" w:eastAsia="Calibri" w:hAnsi="Calibri"/>
          <w:sz w:val="20"/>
          <w:szCs w:val="20"/>
        </w:rPr>
        <w:t xml:space="preserve"> any EC2 instance, RDS, MSK, NAT Gateway, OpenSearch, SageMaker, EMR, MWAA, Redshift, Fargate services. Every one of these can spend $40 in days. The public URL stays on Streamlit Community Cloud ($0) — it was already set up in W8.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Textract runs on a stratified subsample, cached by hash.</w:t>
      </w:r>
      <w:r>
        <w:rPr>
          <w:rFonts w:ascii="Calibri" w:cs="Calibri" w:eastAsia="Calibri" w:hAnsi="Calibri"/>
          <w:sz w:val="20"/>
          <w:szCs w:val="20"/>
        </w:rPr>
        <w:t xml:space="preserve"> 150 documents (50 per type, half clean / half noisy) is enough for a valid two-engine comparison and costs a fraction of the full corpus. Every Textract response is written to S3 keyed by the file's SHA-256 before anything else happens, so re-runs are free.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Region: us-east-1.</w:t>
      </w:r>
      <w:r>
        <w:rPr>
          <w:rFonts w:ascii="Calibri" w:cs="Calibri" w:eastAsia="Calibri" w:hAnsi="Calibri"/>
          <w:sz w:val="20"/>
          <w:szCs w:val="20"/>
        </w:rPr>
        <w:t xml:space="preserve"> Broadest service and Bedrock model availability; no cross-region surprises.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D5 is teardown.</w:t>
      </w:r>
      <w:r>
        <w:rPr>
          <w:rFonts w:ascii="Calibri" w:cs="Calibri" w:eastAsia="Calibri" w:hAnsi="Calibri"/>
          <w:sz w:val="20"/>
          <w:szCs w:val="20"/>
        </w:rPr>
        <w:t xml:space="preserve"> Everything except the S3 bucket and the Glue tables (both ≈ $0) is deleted, and the real bill is written into the README.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5.2 What is added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120"/>
        <w:gridCol w:w="4241"/>
        <w:gridCol w:w="1735"/>
        <w:gridCol w:w="1542"/>
      </w:tblGrid>
      <w:tr>
        <w:trPr>
          <w:cantSplit/>
          <w:tblHeader/>
        </w:trPr>
        <w:tc>
          <w:tcPr>
            <w:tcW w:type="dxa" w:w="212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Addition</w:t>
            </w:r>
          </w:p>
        </w:tc>
        <w:tc>
          <w:tcPr>
            <w:tcW w:type="dxa" w:w="4241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upgrades in the existing repo</w:t>
            </w:r>
          </w:p>
        </w:tc>
        <w:tc>
          <w:tcPr>
            <w:tcW w:type="dxa" w:w="1735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AWS services</w:t>
            </w:r>
          </w:p>
        </w:tc>
        <w:tc>
          <w:tcPr>
            <w:tcW w:type="dxa" w:w="1542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Est. cost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Textract as a second OCR engine, benchmarked on a 150-doc subsample</w:t>
            </w:r>
          </w:p>
        </w:tc>
        <w:tc>
          <w:tcPr>
            <w:tcW w:type="dxa" w:w="424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Turns the document-extraction result (G-01) into a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two-engine comparison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clean vs degraded, with hallucination rates for both. A result table, not a feature.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eval_extraction.py --engine textract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produces it with no new evaluation code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Textract, S3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$4–10</w:t>
            </w:r>
          </w:p>
        </w:tc>
      </w:tr>
      <w:tr>
        <w:trPr>
          <w:cantSplit/>
        </w:trPr>
        <w:tc>
          <w:tcPr>
            <w:tcW w:type="dxa" w:w="212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S3 + Glue + Athena over the cached Parquet</w:t>
            </w:r>
          </w:p>
        </w:tc>
        <w:tc>
          <w:tcPr>
            <w:tcW w:type="dxa" w:w="4241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queryable data lake; Athena must reproduce the W2 audit counts (273 / 512 / 1,130) from SQL as a check; and a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new read-only `run_sql` MCP tool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that makes the RAG assistant materially stronger than vector search alone</w:t>
            </w:r>
          </w:p>
        </w:tc>
        <w:tc>
          <w:tcPr>
            <w:tcW w:type="dxa" w:w="1735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S3, Glue Data Catalog, Athena</w:t>
            </w:r>
          </w:p>
        </w:tc>
        <w:tc>
          <w:tcPr>
            <w:tcW w:type="dxa" w:w="1542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 $1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Bedrock as a second LLM provider (optional, D4 only if ahead)</w:t>
            </w:r>
          </w:p>
        </w:tc>
        <w:tc>
          <w:tcPr>
            <w:tcW w:type="dxa" w:w="424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Provider portability behind the existing abstraction; the 30-question set re-run for a groundedness comparison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Bedrock, small model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 $2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Deferred to a backlog (not in the 11 weeks):</w:t>
      </w:r>
      <w:r>
        <w:rPr>
          <w:rFonts w:ascii="Calibri" w:cs="Calibri" w:eastAsia="Calibri" w:hAnsi="Calibri"/>
          <w:sz w:val="20"/>
          <w:szCs w:val="20"/>
        </w:rPr>
        <w:t xml:space="preserve"> EMR Serverless scale run (needs ~$10 and a spare week), SES inbound email → order agent, dashboard on EC2 + CloudFront, Kafka on an AWS broker (already validated live in W7 via Codespaces, so nothing is lost). Each is written up in </w:t>
      </w:r>
      <w:r>
        <w:rPr>
          <w:rFonts w:ascii="Consolas" w:cs="Consolas" w:eastAsia="Consolas" w:hAnsi="Consolas"/>
          <w:sz w:val="18"/>
          <w:szCs w:val="18"/>
        </w:rPr>
        <w:t xml:space="preserve">docs/cloud.md</w:t>
      </w:r>
      <w:r>
        <w:rPr>
          <w:rFonts w:ascii="Calibri" w:cs="Calibri" w:eastAsia="Calibri" w:hAnsi="Calibri"/>
          <w:sz w:val="20"/>
          <w:szCs w:val="20"/>
        </w:rPr>
        <w:t xml:space="preserve"> §Backlog with its cost so it can be picked up later without re-planning.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5.3 Week 11 — Data lake, OCR benchmark, SQL-backed assistant</w:t>
      </w:r>
    </w:p>
    <w:p>
      <w:pPr>
        <w:keepNext/>
        <w:pBdr>
          <w:left w:val="single" w:color="1F3864" w:sz="18" w:space="4"/>
        </w:pBdr>
        <w:shd w:fill="E8F0FA" w:color="auto" w:val="clear"/>
        <w:spacing w:after="14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Gate C1 (final):</w:t>
      </w:r>
      <w:r>
        <w:rPr>
          <w:rFonts w:ascii="Calibri" w:cs="Calibri" w:eastAsia="Calibri" w:hAnsi="Calibri"/>
          <w:sz w:val="20"/>
          <w:szCs w:val="20"/>
        </w:rPr>
        <w:t xml:space="preserve"> budgets set · caches, models and corpus in S3 with checksums · Athena reproduces the W2 audit counts · Textract-vs-Tesseract table exists (clean and degraded) · </w:t>
      </w:r>
      <w:r>
        <w:rPr>
          <w:rFonts w:ascii="Consolas" w:cs="Consolas" w:eastAsia="Consolas" w:hAnsi="Consolas"/>
          <w:sz w:val="18"/>
          <w:szCs w:val="18"/>
        </w:rPr>
        <w:t xml:space="preserve">run_sql</w:t>
      </w:r>
      <w:r>
        <w:rPr>
          <w:rFonts w:ascii="Calibri" w:cs="Calibri" w:eastAsia="Calibri" w:hAnsi="Calibri"/>
          <w:sz w:val="20"/>
          <w:szCs w:val="20"/>
        </w:rPr>
        <w:t xml:space="preserve"> MCP tool live and the assistant re-scored · </w:t>
      </w:r>
      <w:r>
        <w:rPr>
          <w:rFonts w:ascii="Consolas" w:cs="Consolas" w:eastAsia="Consolas" w:hAnsi="Consolas"/>
          <w:sz w:val="18"/>
          <w:szCs w:val="18"/>
        </w:rPr>
        <w:t xml:space="preserve">docs/cloud.md</w:t>
      </w:r>
      <w:r>
        <w:rPr>
          <w:rFonts w:ascii="Calibri" w:cs="Calibri" w:eastAsia="Calibri" w:hAnsi="Calibri"/>
          <w:sz w:val="20"/>
          <w:szCs w:val="20"/>
        </w:rPr>
        <w:t xml:space="preserve"> complete with the real cost · </w:t>
      </w:r>
      <w:r>
        <w:rPr>
          <w:rFonts w:ascii="Consolas" w:cs="Consolas" w:eastAsia="Consolas" w:hAnsi="Consolas"/>
          <w:sz w:val="18"/>
          <w:szCs w:val="18"/>
        </w:rPr>
        <w:t xml:space="preserve">boot --check</w:t>
      </w:r>
      <w:r>
        <w:rPr>
          <w:rFonts w:ascii="Calibri" w:cs="Calibri" w:eastAsia="Calibri" w:hAnsi="Calibri"/>
          <w:sz w:val="20"/>
          <w:szCs w:val="20"/>
        </w:rPr>
        <w:t xml:space="preserve"> green on a machine with no AWS credentials · everything billable torn down. Tag </w:t>
      </w:r>
      <w:r>
        <w:rPr>
          <w:rFonts w:ascii="Consolas" w:cs="Consolas" w:eastAsia="Consolas" w:hAnsi="Consolas"/>
          <w:sz w:val="18"/>
          <w:szCs w:val="18"/>
        </w:rPr>
        <w:t xml:space="preserve">v1.1-cloud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542"/>
        <w:gridCol w:w="2891"/>
        <w:gridCol w:w="2891"/>
        <w:gridCol w:w="2313"/>
      </w:tblGrid>
      <w:tr>
        <w:trPr>
          <w:cantSplit/>
          <w:tblHeader/>
        </w:trPr>
        <w:tc>
          <w:tcPr>
            <w:tcW w:type="dxa" w:w="1542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  <w:tc>
          <w:tcPr>
            <w:tcW w:type="dxa" w:w="2891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D1–D2</w:t>
            </w:r>
          </w:p>
        </w:tc>
        <w:tc>
          <w:tcPr>
            <w:tcW w:type="dxa" w:w="2891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D3–D4</w:t>
            </w:r>
          </w:p>
        </w:tc>
        <w:tc>
          <w:tcPr>
            <w:tcW w:type="dxa" w:w="2313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D5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Sai Krishna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Storage abstraction in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src/common/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: local path vs S3 behind one interface; dashboard and agents read through it; local path unchanged.</w:t>
            </w:r>
          </w:p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Athena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run_sql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MCP tool: read-only, allow-listed tables, row cap 500, byte-scan cap; exposed to the assistant.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Assistant re-run on the 30 questions with SQL available; groundedness delta vs W7 recorded →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c1_assistant_sql_compare.json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If ahead: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LLM_PROVIDER=bedrock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30-question set re-run →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c1_llm_provider_compare.json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docs/cloud.md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: architecture with the AWS plane,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.env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matrix, cost table, backlog section. README cloud paragraph + updated diagram.</w:t>
            </w:r>
          </w:p>
        </w:tc>
      </w:tr>
      <w:tr>
        <w:trPr>
          <w:cantSplit/>
        </w:trPr>
        <w:tc>
          <w:tcPr>
            <w:tcW w:type="dxa" w:w="1542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Lahari</w:t>
            </w:r>
          </w:p>
        </w:tc>
        <w:tc>
          <w:tcPr>
            <w:tcW w:type="dxa" w:w="2891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 the stratified 150-doc subsample list (50 per type, half clean / half noisy) and commit it as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benchmarks/raw/c1_textract_subsample.json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so the comparison is reproducible.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OCR_ENGINE=textract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wired into the document agent: AnalyzeExpense for invoices, AnalyzeDocument FORMS+SIGNATURES for BOL/POD; every response cached to S3 by SHA-256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before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parsing.</w:t>
            </w:r>
          </w:p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Dry run on 5 documents; check the bill in Cost Explorer the same afternoon; then the full 150.</w:t>
            </w:r>
          </w:p>
        </w:tc>
        <w:tc>
          <w:tcPr>
            <w:tcW w:type="dxa" w:w="2891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eval_extraction.py --engine textract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and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--engine tesseract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on the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same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150 →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c1_doc_extraction_textract.json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c1_doc_extraction_tesseract_subsample.json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 Comparison table: per type, clean vs noisy, weakest-five fields, hallucination rate for both.</w:t>
            </w:r>
          </w:p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Writeup: where each engine breaks and why; cost per document from the bill. This is paper appendix material.</w:t>
            </w:r>
          </w:p>
        </w:tc>
        <w:tc>
          <w:tcPr>
            <w:tcW w:type="dxa" w:w="2313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Honest scope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rewritten: the W7 caveats are closed with file links; the OCR sentence now cites two engines. Sign-off that every README number traces to a file.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Mounika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D1 first hour: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Budgets at $5/$15/$30, root MFA, three IAM users with MFA, us-east-1 (D-047). Then push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clean_v1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features_v1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/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v2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hub/corridor/audit tables, models, corpus, TMS DB to S3 with a checksum manifest.</w:t>
            </w:r>
          </w:p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Glue Data Catalog tables over the Parquet (manual DDL); Athena reproduces the W2 corridor audit counts →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c1_athena_audit_recount.json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(must match 273 / 512 / 1,130).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Dashboard reads from S3 when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STORAGE_BACKEND=s3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Streamlit Cloud deployment switched to S3-backed caches (still $0 hosting).</w:t>
            </w:r>
          </w:p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Cost Explorer review D3 and D4; anything unexpected investigated the same day.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Teardown: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Textract cache and Parquet kept in S3 (≈ $0/month); nothing else billable left; IAM users' access keys rotated; final Cost Explorer export → README cost table. Merge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dev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main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tag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v1.1-cloud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release with assets.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5.4 Budget against the $40 credit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4433"/>
        <w:gridCol w:w="2602"/>
        <w:gridCol w:w="2602"/>
      </w:tblGrid>
      <w:tr>
        <w:trPr>
          <w:cantSplit/>
          <w:tblHeader/>
        </w:trPr>
        <w:tc>
          <w:tcPr>
            <w:tcW w:type="dxa" w:w="4433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602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This week</w:t>
            </w:r>
          </w:p>
        </w:tc>
        <w:tc>
          <w:tcPr>
            <w:tcW w:type="dxa" w:w="2602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Ongoing per month</w:t>
            </w:r>
          </w:p>
        </w:tc>
      </w:tr>
      <w:tr>
        <w:trPr>
          <w:cantSplit/>
        </w:trPr>
        <w:tc>
          <w:tcPr>
            <w:tcW w:type="dxa" w:w="443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S3 — caches, corpus, models, Textract cache (&lt; 2 GB; free tier covers 5 GB for 12 months)</w:t>
            </w:r>
          </w:p>
        </w:tc>
        <w:tc>
          <w:tcPr>
            <w:tcW w:type="dxa" w:w="260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$0</w:t>
            </w:r>
          </w:p>
        </w:tc>
        <w:tc>
          <w:tcPr>
            <w:tcW w:type="dxa" w:w="260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$0 – 0.10</w:t>
            </w:r>
          </w:p>
        </w:tc>
      </w:tr>
      <w:tr>
        <w:trPr>
          <w:cantSplit/>
        </w:trPr>
        <w:tc>
          <w:tcPr>
            <w:tcW w:type="dxa" w:w="443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Glue Data Catalog (first 1M objects free) + Athena ($5 per TB scanned; the tables are ~100 MB)</w:t>
            </w:r>
          </w:p>
        </w:tc>
        <w:tc>
          <w:tcPr>
            <w:tcW w:type="dxa" w:w="260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 $1</w:t>
            </w:r>
          </w:p>
        </w:tc>
        <w:tc>
          <w:tcPr>
            <w:tcW w:type="dxa" w:w="260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 $0.50</w:t>
            </w:r>
          </w:p>
        </w:tc>
      </w:tr>
      <w:tr>
        <w:trPr>
          <w:cantSplit/>
        </w:trPr>
        <w:tc>
          <w:tcPr>
            <w:tcW w:type="dxa" w:w="443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Textract — 150 pages, mix of AnalyzeExpense and AnalyzeDocument FORMS+SIGNATURES, cached (free tier gives some AnalyzeDocument/AnalyzeExpense pages per month for the first 3 months, which may cover part of this)</w:t>
            </w:r>
          </w:p>
        </w:tc>
        <w:tc>
          <w:tcPr>
            <w:tcW w:type="dxa" w:w="260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$4 – 10</w:t>
            </w:r>
          </w:p>
        </w:tc>
        <w:tc>
          <w:tcPr>
            <w:tcW w:type="dxa" w:w="260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$0 (cached)</w:t>
            </w:r>
          </w:p>
        </w:tc>
      </w:tr>
      <w:tr>
        <w:trPr>
          <w:cantSplit/>
        </w:trPr>
        <w:tc>
          <w:tcPr>
            <w:tcW w:type="dxa" w:w="443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Bedrock — optional, small model, ~60 calls</w:t>
            </w:r>
          </w:p>
        </w:tc>
        <w:tc>
          <w:tcPr>
            <w:tcW w:type="dxa" w:w="260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 $2</w:t>
            </w:r>
          </w:p>
        </w:tc>
        <w:tc>
          <w:tcPr>
            <w:tcW w:type="dxa" w:w="260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$0</w:t>
            </w:r>
          </w:p>
        </w:tc>
      </w:tr>
      <w:tr>
        <w:trPr>
          <w:cantSplit/>
        </w:trPr>
        <w:tc>
          <w:tcPr>
            <w:tcW w:type="dxa" w:w="443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Streamlit Community Cloud hosting</w:t>
            </w:r>
          </w:p>
        </w:tc>
        <w:tc>
          <w:tcPr>
            <w:tcW w:type="dxa" w:w="260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$0</w:t>
            </w:r>
          </w:p>
        </w:tc>
        <w:tc>
          <w:tcPr>
            <w:tcW w:type="dxa" w:w="260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$0</w:t>
            </w:r>
          </w:p>
        </w:tc>
      </w:tr>
      <w:tr>
        <w:trPr>
          <w:cantSplit/>
        </w:trPr>
        <w:tc>
          <w:tcPr>
            <w:tcW w:type="dxa" w:w="4433"/>
            <w:shd w:fill="E8F0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2602"/>
            <w:shd w:fill="E8F0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$5 – 13</w:t>
            </w:r>
          </w:p>
        </w:tc>
        <w:tc>
          <w:tcPr>
            <w:tcW w:type="dxa" w:w="2602"/>
            <w:shd w:fill="E8F0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&lt; $1</w:t>
            </w:r>
          </w:p>
        </w:tc>
      </w:tr>
      <w:tr>
        <w:trPr>
          <w:cantSplit/>
        </w:trPr>
        <w:tc>
          <w:tcPr>
            <w:tcW w:type="dxa" w:w="4433"/>
            <w:shd w:fill="E8F0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Headroom left of $40</w:t>
            </w:r>
          </w:p>
        </w:tc>
        <w:tc>
          <w:tcPr>
            <w:tcW w:type="dxa" w:w="2602"/>
            <w:shd w:fill="E8F0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$27 – 35</w:t>
            </w:r>
          </w:p>
        </w:tc>
        <w:tc>
          <w:tcPr>
            <w:tcW w:type="dxa" w:w="2602"/>
            <w:shd w:fill="E8F0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Weeks 7–10 cost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$0</w:t>
      </w:r>
      <w:r>
        <w:rPr>
          <w:rFonts w:ascii="Calibri" w:cs="Calibri" w:eastAsia="Calibri" w:hAnsi="Calibri"/>
          <w:sz w:val="20"/>
          <w:szCs w:val="20"/>
        </w:rPr>
        <w:t xml:space="preserve">: Kafka runs in GitHub Codespaces (free allowance), the public URL is Streamlit Community Cloud, and no AWS resource exists before W11 D1. The entire 11-week plan fits inside the $40 credit roughly three times over, which is the margin a first cloud week should have.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If the Textract free tier applies to a new account</w:t>
      </w:r>
      <w:r>
        <w:rPr>
          <w:rFonts w:ascii="Calibri" w:cs="Calibri" w:eastAsia="Calibri" w:hAnsi="Calibri"/>
          <w:sz w:val="20"/>
          <w:szCs w:val="20"/>
        </w:rPr>
        <w:t xml:space="preserve">, the D2 dry run on 5 documents will show $0 in Cost Explorer; in that case widen the subsample toward the full corpus while staying under the free-tier monthly page allowance, and note the split in the comparison table.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Equal-Distribution Summary (Weeks 7–11)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120"/>
        <w:gridCol w:w="2506"/>
        <w:gridCol w:w="2506"/>
        <w:gridCol w:w="2506"/>
      </w:tblGrid>
      <w:tr>
        <w:trPr>
          <w:cantSplit/>
          <w:tblHeader/>
        </w:trPr>
        <w:tc>
          <w:tcPr>
            <w:tcW w:type="dxa" w:w="212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</w:p>
        </w:tc>
        <w:tc>
          <w:tcPr>
            <w:tcW w:type="dxa" w:w="2506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Sai Krishna</w:t>
            </w:r>
          </w:p>
        </w:tc>
        <w:tc>
          <w:tcPr>
            <w:tcW w:type="dxa" w:w="2506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Lahari</w:t>
            </w:r>
          </w:p>
        </w:tc>
        <w:tc>
          <w:tcPr>
            <w:tcW w:type="dxa" w:w="2506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Mounika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Track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AI agents, automation, dashboard, cloud app surface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ML, statistics, all evaluation, paper results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Data, TMS, streaming, MLOps, cloud platform</w:t>
            </w:r>
          </w:p>
        </w:tc>
      </w:tr>
      <w:tr>
        <w:trPr>
          <w:cantSplit/>
        </w:trPr>
        <w:tc>
          <w:tcPr>
            <w:tcW w:type="dxa" w:w="212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Gaps owned</w:t>
            </w:r>
          </w:p>
        </w:tc>
        <w:tc>
          <w:tcPr>
            <w:tcW w:type="dxa" w:w="2506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G-01 (build), G-06, G-07, G-08</w:t>
            </w:r>
          </w:p>
        </w:tc>
        <w:tc>
          <w:tcPr>
            <w:tcW w:type="dxa" w:w="2506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G-01 (judge), G-02, G-04, G-09</w:t>
            </w:r>
          </w:p>
        </w:tc>
        <w:tc>
          <w:tcPr>
            <w:tcW w:type="dxa" w:w="2506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G-03, G-04 (features), G-05, G-10, G-11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Hard week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W7 (four gaps + RAG)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W7 (ML sprint + eval table)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W7 (features v2 + Kafka live + scale appendix + gates)</w:t>
            </w:r>
          </w:p>
        </w:tc>
      </w:tr>
      <w:tr>
        <w:trPr>
          <w:cantSplit/>
        </w:trPr>
        <w:tc>
          <w:tcPr>
            <w:tcW w:type="dxa" w:w="212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Flagship demo moment</w:t>
            </w:r>
          </w:p>
        </w:tc>
        <w:tc>
          <w:tcPr>
            <w:tcW w:type="dxa" w:w="2506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Order email → TMS → alert on the real channel → assistant answers with SQL evidence, on a public URL</w:t>
            </w:r>
          </w:p>
        </w:tc>
        <w:tc>
          <w:tcPr>
            <w:tcW w:type="dxa" w:w="2506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"The baseline gets 36.1; residual learning corrects it to X — and here is where it wins"</w:t>
            </w:r>
          </w:p>
        </w:tc>
        <w:tc>
          <w:tcPr>
            <w:tcW w:type="dxa" w:w="2506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Kafka → Spark live at measured throughput; the same audit counts from Spark and from Athena SQL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Paper thread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Agentic AI as a deterministic-core design position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Corridor audit + support-threshold instability + threshold sensitivity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Systems, streaming, scale</w:t>
            </w:r>
          </w:p>
        </w:tc>
      </w:tr>
      <w:tr>
        <w:trPr>
          <w:cantSplit/>
        </w:trPr>
        <w:tc>
          <w:tcPr>
            <w:tcW w:type="dxa" w:w="212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Cloud thread</w:t>
            </w:r>
          </w:p>
        </w:tc>
        <w:tc>
          <w:tcPr>
            <w:tcW w:type="dxa" w:w="2506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Storage abstraction, Athena MCP tool, Bedrock (optional)</w:t>
            </w:r>
          </w:p>
        </w:tc>
        <w:tc>
          <w:tcPr>
            <w:tcW w:type="dxa" w:w="2506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Textract benchmark on the 150-doc subsample</w:t>
            </w:r>
          </w:p>
        </w:tc>
        <w:tc>
          <w:tcPr>
            <w:tcW w:type="dxa" w:w="2506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S3/Glue/Athena, budgets, cost &amp; teardown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7. Decision-Log Entries to Add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Numbers continue from D-043. Renumber if any are already taken.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964"/>
        <w:gridCol w:w="8674"/>
      </w:tblGrid>
      <w:tr>
        <w:trPr>
          <w:cantSplit/>
          <w:tblHeader/>
        </w:trPr>
        <w:tc>
          <w:tcPr>
            <w:tcW w:type="dxa" w:w="964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674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</w:tr>
      <w:tr>
        <w:trPr>
          <w:cantSplit/>
        </w:trPr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D-044</w:t>
            </w:r>
          </w:p>
        </w:tc>
        <w:tc>
          <w:tcPr>
            <w:tcW w:type="dxa" w:w="867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Layer 1 results freeze reopened for W7 D1–D3 only, for the residual-target correction. v1 results archived unchanged; v2 written to a new file; both reported.</w:t>
            </w:r>
          </w:p>
        </w:tc>
      </w:tr>
      <w:tr>
        <w:trPr>
          <w:cantSplit/>
        </w:trPr>
        <w:tc>
          <w:tcPr>
            <w:tcW w:type="dxa" w:w="964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D-045</w:t>
            </w:r>
          </w:p>
        </w:tc>
        <w:tc>
          <w:tcPr>
            <w:tcW w:type="dxa" w:w="8674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ML adoption decision from the sprint (one of the three outcomes in §2.1 Step 5), with the slice table that justified it.</w:t>
            </w:r>
          </w:p>
        </w:tc>
      </w:tr>
      <w:tr>
        <w:trPr>
          <w:cantSplit/>
        </w:trPr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D-046</w:t>
            </w:r>
          </w:p>
        </w:tc>
        <w:tc>
          <w:tcPr>
            <w:tcW w:type="dxa" w:w="867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Paper venue and CFP deadline; arXiv preprint regardless of venue outcome.</w:t>
            </w:r>
          </w:p>
        </w:tc>
      </w:tr>
      <w:tr>
        <w:trPr>
          <w:cantSplit/>
        </w:trPr>
        <w:tc>
          <w:tcPr>
            <w:tcW w:type="dxa" w:w="964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D-047</w:t>
            </w:r>
          </w:p>
        </w:tc>
        <w:tc>
          <w:tcPr>
            <w:tcW w:type="dxa" w:w="8674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AWS region us-east-1; account structure; budgets at $5/$15/$30 against a hard $40 cap; the never-create list; Textract on a 150-doc stratified subsample.</w:t>
            </w:r>
          </w:p>
        </w:tc>
      </w:tr>
      <w:tr>
        <w:trPr>
          <w:cantSplit/>
        </w:trPr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D-048</w:t>
            </w:r>
          </w:p>
        </w:tc>
        <w:tc>
          <w:tcPr>
            <w:tcW w:type="dxa" w:w="867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Cloud is an optional backend selected in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.env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the local path is the reference implementation and must always run.</w:t>
            </w:r>
          </w:p>
        </w:tc>
      </w:tr>
      <w:tr>
        <w:trPr>
          <w:cantSplit/>
        </w:trPr>
        <w:tc>
          <w:tcPr>
            <w:tcW w:type="dxa" w:w="964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D-049</w:t>
            </w:r>
          </w:p>
        </w:tc>
        <w:tc>
          <w:tcPr>
            <w:tcW w:type="dxa" w:w="8674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Paper headline is the corridor audit; OSRM is reported as context, not as the comparator; "agentic" is qualified as deterministic-core.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8. Risks From Week 7 Onward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3277"/>
        <w:gridCol w:w="1349"/>
        <w:gridCol w:w="5012"/>
      </w:tblGrid>
      <w:tr>
        <w:trPr>
          <w:cantSplit/>
          <w:tblHeader/>
        </w:trPr>
        <w:tc>
          <w:tcPr>
            <w:tcW w:type="dxa" w:w="3277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349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5012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rPr>
          <w:cantSplit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ML sprint finds no improvement and eats more than three days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Hard stop at D3 sync. Outcome 3 in §2.1 Step 5 is a complete, honest plan — the paper does not depend on the ML number.</w:t>
            </w:r>
          </w:p>
        </w:tc>
      </w:tr>
      <w:tr>
        <w:trPr>
          <w:cantSplit/>
        </w:trPr>
        <w:tc>
          <w:tcPr>
            <w:tcW w:type="dxa" w:w="3277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Doc-extraction accuracy comes back low (e.g. &lt; 80% on noisy)</w:t>
            </w:r>
          </w:p>
        </w:tc>
        <w:tc>
          <w:tcPr>
            <w:tcW w:type="dxa" w:w="1349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tcPr>
            <w:tcW w:type="dxa" w:w="5012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That is a result, not a failure. Report the clean/noisy split; the Textract comparison in W11 becomes more interesting, not less. Do not tune to the test set.</w:t>
            </w:r>
          </w:p>
        </w:tc>
      </w:tr>
      <w:tr>
        <w:trPr>
          <w:cantSplit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Kafka fights the Codespaces environment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Low–Medium</w:t>
            </w:r>
          </w:p>
        </w:tc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3-day rule already in v2.0: if the broker is not up by end of D3, record the attempt in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problems.md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try a second machine with Docker (a lab PC or a teammate's laptop), and keep the file-streaming numbers as the fallback with the caveat left in place.</w:t>
            </w:r>
          </w:p>
        </w:tc>
      </w:tr>
      <w:tr>
        <w:trPr>
          <w:cantSplit/>
        </w:trPr>
        <w:tc>
          <w:tcPr>
            <w:tcW w:type="dxa" w:w="3277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CFP deadline is earlier than W10</w:t>
            </w:r>
          </w:p>
        </w:tc>
        <w:tc>
          <w:tcPr>
            <w:tcW w:type="dxa" w:w="1349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tcPr>
            <w:tcW w:type="dxa" w:w="5012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Checked on W8 D1 (D-046). If tight, submit the outline + figures as an extended abstract where the venue allows, and target the next cycle with the full paper; arXiv goes up on schedule either way.</w:t>
            </w:r>
          </w:p>
        </w:tc>
      </w:tr>
      <w:tr>
        <w:trPr>
          <w:cantSplit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Cloud phase breaks the local path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</w:t>
            </w:r>
          </w:p>
        </w:tc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D-048;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boot --check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on a credential-less machine is part of every cloud gate.</w:t>
            </w:r>
          </w:p>
        </w:tc>
      </w:tr>
      <w:tr>
        <w:trPr>
          <w:cantSplit/>
        </w:trPr>
        <w:tc>
          <w:tcPr>
            <w:tcW w:type="dxa" w:w="3277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Credit overrun</w:t>
            </w:r>
          </w:p>
        </w:tc>
        <w:tc>
          <w:tcPr>
            <w:tcW w:type="dxa" w:w="1349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</w:t>
            </w:r>
          </w:p>
        </w:tc>
        <w:tc>
          <w:tcPr>
            <w:tcW w:type="dxa" w:w="5012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Hard cap $40, alarms at $5/$15/$30 on W11 D1; no instance-based service of any kind; Textract on a subsample, cached by hash, with a 5-doc dry run and a same-day bill check before the full run.</w:t>
            </w:r>
          </w:p>
        </w:tc>
      </w:tr>
      <w:tr>
        <w:trPr>
          <w:cantSplit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Team bandwidth after the course ends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cloud phase is already one week and sequenced by value. If it slips, the Textract comparison (Lahari, D1–D3) is the piece to keep; Athena and the MCP tool are the first to drop.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9. Resume Lines After v1.1-cloud (fill in the real numbers)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Sai Krishna</w:t>
      </w:r>
      <w:r>
        <w:rPr>
          <w:rFonts w:ascii="Calibri" w:cs="Calibri" w:eastAsia="Calibri" w:hAnsi="Calibri"/>
          <w:sz w:val="20"/>
          <w:szCs w:val="20"/>
        </w:rPr>
        <w:t xml:space="preserve"> — Built and deployed a multi-agent logistics control tower (LangGraph, MCP, RAG over Athena + vector search, OCR with Tesseract and Textract) with five evaluated agents, a SQL-grounded assistant over an S3/Athena data lake, and a public dashboard; document-extraction F1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0.NN</w:t>
      </w:r>
      <w:r>
        <w:rPr>
          <w:rFonts w:ascii="Calibri" w:cs="Calibri" w:eastAsia="Calibri" w:hAnsi="Calibri"/>
          <w:sz w:val="20"/>
          <w:szCs w:val="20"/>
        </w:rPr>
        <w:t xml:space="preserve"> with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N%</w:t>
      </w:r>
      <w:r>
        <w:rPr>
          <w:rFonts w:ascii="Calibri" w:cs="Calibri" w:eastAsia="Calibri" w:hAnsi="Calibri"/>
          <w:sz w:val="20"/>
          <w:szCs w:val="20"/>
        </w:rPr>
        <w:t xml:space="preserve"> hallucination rate on a labelled corpus.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Lahari</w:t>
      </w:r>
      <w:r>
        <w:rPr>
          <w:rFonts w:ascii="Calibri" w:cs="Calibri" w:eastAsia="Calibri" w:hAnsi="Calibri"/>
          <w:sz w:val="20"/>
          <w:szCs w:val="20"/>
        </w:rPr>
        <w:t xml:space="preserve"> — Designed the evaluation of a delay-prediction and agent system on 145K real shipment records: an FDR-corrected corridor audit of a production routing engine (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273</w:t>
      </w:r>
      <w:r>
        <w:rPr>
          <w:rFonts w:ascii="Calibri" w:cs="Calibri" w:eastAsia="Calibri" w:hAnsi="Calibri"/>
          <w:sz w:val="20"/>
          <w:szCs w:val="20"/>
        </w:rPr>
        <w:t xml:space="preserve"> systematically slow corridors), a residual-learning model over a per-corridor baseline (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X</w:t>
      </w:r>
      <w:r>
        <w:rPr>
          <w:rFonts w:ascii="Calibri" w:cs="Calibri" w:eastAsia="Calibri" w:hAnsi="Calibri"/>
          <w:sz w:val="20"/>
          <w:szCs w:val="20"/>
        </w:rPr>
        <w:t xml:space="preserve"> min MAE), and a two-engine OCR benchmark; owned the results section of a submitted paper.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Mounika</w:t>
      </w:r>
      <w:r>
        <w:rPr>
          <w:rFonts w:ascii="Calibri" w:cs="Calibri" w:eastAsia="Calibri" w:hAnsi="Calibri"/>
          <w:sz w:val="20"/>
          <w:szCs w:val="20"/>
        </w:rPr>
        <w:t xml:space="preserve"> — Engineered the PySpark + Kafka data platform, mock TMS and MLOps loop behind an agentic control tower; validated Kafka → Spark Structured Streaming live at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</w:t>
      </w:r>
      <w:r>
        <w:rPr>
          <w:rFonts w:ascii="Calibri" w:cs="Calibri" w:eastAsia="Calibri" w:hAnsi="Calibri"/>
          <w:sz w:val="20"/>
          <w:szCs w:val="20"/>
        </w:rPr>
        <w:t xml:space="preserve"> events/sec; built the S3/Glue/Athena data lake that reproduces the corridor audit from SQL, and kept the entire cloud phase under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$Z</w:t>
      </w:r>
      <w:r>
        <w:rPr>
          <w:rFonts w:ascii="Calibri" w:cs="Calibri" w:eastAsia="Calibri" w:hAnsi="Calibri"/>
          <w:sz w:val="20"/>
          <w:szCs w:val="20"/>
        </w:rPr>
        <w:t xml:space="preserve"> of a $40 credit.</w:t>
      </w:r>
    </w:p>
    <w:p>
      <w:pPr>
        <w:spacing w:after="60"/>
      </w:pPr>
    </w:p>
    <w:p>
      <w:pPr>
        <w:spacing w:after="120" w:line="276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Every gate from Week 7 onward guarantees a demoable, documented result. Scope cuts, if ever needed, come from the newest cloud addition, never from the core — and never from closing a gap that is already on the register.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Calibri" w:cs="Calibri" w:eastAsia="Calibri" w:hAnsi="Calibri"/>
      <w:b/>
      <w:bCs/>
      <w:color w:val="2E5395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333333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Agentic AI Logistics Control Tower — Execution Plan v3.0</dc:title>
  <dc:creator>Control Tower team</dc:creator>
  <cp:lastModifiedBy>Un-named</cp:lastModifiedBy>
  <cp:revision>1</cp:revision>
  <dcterms:created xsi:type="dcterms:W3CDTF">2026-09-16T11:25:08.639Z</dcterms:created>
  <dcterms:modified xsi:type="dcterms:W3CDTF">2026-09-16T11:25:08.647Z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