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Krishna jadhav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Comic Sans MS" w:cs="Comic Sans MS" w:eastAsia="Comic Sans MS" w:hAnsi="Comic Sans MS"/>
                <w:b w:val="1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00"/>
                <w:rtl w:val="0"/>
              </w:rPr>
              <w:t xml:space="preserve">8217700977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Comic Sans MS" w:cs="Comic Sans MS" w:eastAsia="Comic Sans MS" w:hAnsi="Comic Sans MS"/>
                <w:b w:val="1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00"/>
                <w:rtl w:val="0"/>
              </w:rPr>
              <w:t xml:space="preserve">krishnakj46@gmail.com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color w:val="66666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Company,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School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Name,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School Name,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miiyt1y6sl7g" w:id="13"/>
            <w:bookmarkEnd w:id="13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Project Name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ic Sans MS" w:cs="Comic Sans MS" w:eastAsia="Comic Sans MS" w:hAnsi="Comic Sans MS"/>
              </w:rPr>
            </w:pPr>
            <w:bookmarkStart w:colFirst="0" w:colLast="0" w:name="_cxxkes25b26" w:id="18"/>
            <w:bookmarkEnd w:id="18"/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mic Sans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