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8a1prxsv9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👥 User Types &amp; Roles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Forwarder Users</w:t>
      </w:r>
      <w:r w:rsidDel="00000000" w:rsidR="00000000" w:rsidRPr="00000000">
        <w:rPr>
          <w:rtl w:val="0"/>
        </w:rPr>
        <w:t xml:space="preserve">: Belong to the forwarder company; includes sales, pricing, operations, and procurement teams.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Shipper Users</w:t>
      </w:r>
      <w:r w:rsidDel="00000000" w:rsidR="00000000" w:rsidRPr="00000000">
        <w:rPr>
          <w:rtl w:val="0"/>
        </w:rPr>
        <w:t xml:space="preserve">: Customers of the forwarder; created via: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Module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Shipper registration page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quote creation (dynamic)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3pwol81os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🔒 Role-Based Access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have roles (admin, sales, pricing, etc.) that determine their access to modules and features.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 Users</w:t>
      </w:r>
      <w:r w:rsidDel="00000000" w:rsidR="00000000" w:rsidRPr="00000000">
        <w:rPr>
          <w:rtl w:val="0"/>
        </w:rPr>
        <w:t xml:space="preserve"> are flagged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Coordinators</w:t>
      </w:r>
      <w:r w:rsidDel="00000000" w:rsidR="00000000" w:rsidRPr="00000000">
        <w:rPr>
          <w:rtl w:val="0"/>
        </w:rPr>
        <w:t xml:space="preserve"> are flagged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is_sales_coordinator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rnu8xf3i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Customized Role-Based User Access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can be created with customized roles (tms user, or operation users) that determine their access to modules and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laxdchqnz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✉️ User Management Actions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edit, deactivate, delete users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user creation using import templates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Auto-email with password generation for new users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user attributes like name, phone, currency, measurement system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TMS details if TMS is enabled in domain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Filter, sort, and export users to Excel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dtuj6pwp2a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Customer (Shipper Company) Management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customer company using: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name, email, country, customer code, etc.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import supported via Excel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deleted via UI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associated shipper user count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are filterable and sortable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bdyebzg4h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🔸 2. Domain Data Keys &amp; Purposes</w:t>
      </w:r>
    </w:p>
    <w:tbl>
      <w:tblPr>
        <w:tblStyle w:val="Table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745"/>
        <w:tblGridChange w:id="0">
          <w:tblGrid>
            <w:gridCol w:w="2585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 Data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tms_enabled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Enables TMS-related fields for forwarder users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uv55w7a5wc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📂 3. Database References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7.6744186046512"/>
        <w:gridCol w:w="6802.325581395348"/>
        <w:tblGridChange w:id="0">
          <w:tblGrid>
            <w:gridCol w:w="2557.6744186046512"/>
            <w:gridCol w:w="6802.3255813953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Database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shipper_company_user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Stores user details; includes flags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is_pricing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is_sales_coordinator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shipper_company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Stores shipper (customer) company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Stores configuration like domain keys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wsm3c8g9ph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🔧 4. Comprehensive Test Checklist by Category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qc3uhq231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UI Tests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4.4397463002115"/>
        <w:gridCol w:w="5095.5602536997885"/>
        <w:tblGridChange w:id="0">
          <w:tblGrid>
            <w:gridCol w:w="4264.4397463002115"/>
            <w:gridCol w:w="5095.5602536997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Create user form loads with all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Fields: name, email, phone, base currency, etc. visible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Create customer form loads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Customer details can be filled in UI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Bulk upload option 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Upload template or Excel option present for users and customers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Sorting and filtering works in user/customer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Correct filters applied, sorting by name/email works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4ok1m227a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 Tests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6.025369978858"/>
        <w:gridCol w:w="5243.974630021141"/>
        <w:tblGridChange w:id="0">
          <w:tblGrid>
            <w:gridCol w:w="4116.025369978858"/>
            <w:gridCol w:w="5243.9746300211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Create shipper user via Customers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User gets associated with the respective customer company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Create forwarder user with TMS enabled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TMS fields are visible and saved correctly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Flag user as pricing or sales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is_pricing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is_sales_coordinator</w:t>
            </w:r>
            <w:r w:rsidDel="00000000" w:rsidR="00000000" w:rsidRPr="00000000">
              <w:rPr>
                <w:rtl w:val="0"/>
              </w:rPr>
              <w:t xml:space="preserve"> is set in DB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Generate password email sent on user creation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Email with link/password is received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Bulk upload of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All users created and mapped properly to company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Update user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Data saved and reflected in listing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Delete/deactivate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User is soft-deleted or deactivated as expected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Create customer via Excel import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All customers loaded and visible in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Quote flow creates user/company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Dynamic creation works and records are saved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8hy6u3x9d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DB Integrity Tests</w:t>
      </w:r>
    </w:p>
    <w:tbl>
      <w:tblPr>
        <w:tblStyle w:val="Table5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0"/>
        <w:gridCol w:w="4730"/>
        <w:tblGridChange w:id="0">
          <w:tblGrid>
            <w:gridCol w:w="440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New user saved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shipper_company_user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Data matches UI input, flags set correctly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New customer saved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shipper_company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Data from UI matches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Domain data keys affect UI behavior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TMS fields appear only if domain key is active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coaf16r9cn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Security Tests</w:t>
      </w:r>
    </w:p>
    <w:tbl>
      <w:tblPr>
        <w:tblStyle w:val="Table6"/>
        <w:tblW w:w="8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"/>
        <w:gridCol w:w="3905"/>
        <w:tblGridChange w:id="0">
          <w:tblGrid>
            <w:gridCol w:w="455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Passwords encrypted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Stored securely (not plain text)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Inactive users cannot log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Login fails as expected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Only users with correct roles access modules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Permissions enforced at UI/API levels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