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6"/>
        </w:rPr>
        <w:t>HITMAN V2 — DEVELOPMENT LOG</w:t>
      </w:r>
    </w:p>
    <w:p>
      <w:pPr>
        <w:jc w:val="center"/>
      </w:pPr>
      <w:r>
        <w:rPr>
          <w:i/>
          <w:color w:val="606060"/>
          <w:sz w:val="17"/>
        </w:rPr>
        <w:t>Airlift Protocol  |  Migration from Key Protocol  |  May 19 2026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b/>
          <w:color w:val="1F497D"/>
          <w:sz w:val="20"/>
        </w:rPr>
        <w:t>1. BACKGROUND — KEY PROTOCOL RETIREMENT</w:t>
      </w:r>
    </w:p>
    <w:p>
      <w:pPr>
        <w:spacing w:before="0" w:after="20"/>
      </w:pPr>
      <w:r>
        <w:rPr>
          <w:sz w:val="18"/>
        </w:rPr>
        <w:t>Key Protocol was a confidence-score-based stock trading model (not options). After 53 closed trades it was retired with a 54.7% win rate and net P&amp;L of +$1,288.37 on a $150K paper account. Full performance archive preserved in reports/Key_Protocol_Archive.md.</w:t>
      </w:r>
    </w:p>
    <w:p>
      <w:pPr>
        <w:spacing w:before="0" w:after="20"/>
      </w:pPr>
      <w:r>
        <w:rPr>
          <w:sz w:val="18"/>
        </w:rPr>
        <w:t>Retirement reason: confidence scores did not reliably predict post-earnings price direction. Beat rate, pu5, and IV proxy showed stronger statistical edge in backtesting.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b/>
          <w:color w:val="1F497D"/>
          <w:sz w:val="20"/>
        </w:rPr>
        <w:t>2. HITMAN V2 — STRATEGY OVERVIEW</w:t>
      </w:r>
    </w:p>
    <w:p>
      <w:pPr>
        <w:spacing w:before="0" w:after="20"/>
      </w:pPr>
      <w:r>
        <w:t>Universe: 483 stocks (dynamically loaded from data/universe_snapshot.json — S&amp;P 500 + NASDAQ Global + intl ADRs, market cap &gt;B).</w:t>
      </w:r>
    </w:p>
    <w:p>
      <w:pPr>
        <w:spacing w:before="0" w:after="20"/>
      </w:pPr>
      <w:r>
        <w:rPr>
          <w:sz w:val="18"/>
        </w:rPr>
        <w:t>Four entry filters (all must pass):</w:t>
      </w:r>
    </w:p>
    <w:p>
      <w:pPr>
        <w:spacing w:before="0" w:after="20"/>
      </w:pPr>
      <w:r>
        <w:rPr>
          <w:b/>
          <w:sz w:val="18"/>
        </w:rPr>
        <w:t xml:space="preserve">①  </w:t>
      </w:r>
      <w:r>
        <w:rPr>
          <w:sz w:val="18"/>
        </w:rPr>
        <w:t>beat_rate ≥ 62%   —  historical EPS beat rate over last 8 quarters (lookahead-free)</w:t>
      </w:r>
    </w:p>
    <w:p>
      <w:pPr>
        <w:spacing w:before="0" w:after="20"/>
      </w:pPr>
      <w:r>
        <w:rPr>
          <w:b/>
          <w:sz w:val="18"/>
        </w:rPr>
        <w:t xml:space="preserve">②  </w:t>
      </w:r>
      <w:r>
        <w:rPr>
          <w:sz w:val="18"/>
        </w:rPr>
        <w:t>pu5 ≥ 40%         —  % of earnings days with +5% next-day stock move</w:t>
      </w:r>
    </w:p>
    <w:p>
      <w:pPr>
        <w:spacing w:before="0" w:after="20"/>
      </w:pPr>
      <w:r>
        <w:rPr>
          <w:b/>
          <w:sz w:val="18"/>
        </w:rPr>
        <w:t xml:space="preserve">③  </w:t>
      </w:r>
      <w:r>
        <w:rPr>
          <w:sz w:val="18"/>
        </w:rPr>
        <w:t>momentum +1–30%   —  30-day price momentum as of entry date</w:t>
      </w:r>
    </w:p>
    <w:p>
      <w:pPr>
        <w:spacing w:before="0" w:after="20"/>
      </w:pPr>
      <w:r>
        <w:rPr>
          <w:b/>
          <w:sz w:val="18"/>
        </w:rPr>
        <w:t xml:space="preserve">④  </w:t>
      </w:r>
      <w:r>
        <w:rPr>
          <w:sz w:val="18"/>
        </w:rPr>
        <w:t>IV proxy &lt; 80%    —  HV30 × 1.45; screens out events too expensive to buy premium</w:t>
      </w:r>
    </w:p>
    <w:p>
      <w:pPr>
        <w:spacing w:before="0" w:after="20"/>
      </w:pPr>
      <w:r>
        <w:t>Trade structure: naked ATM call only. Spreads removed — cap upside on stocks that historically move 14%+.</w:t>
      </w:r>
    </w:p>
    <w:p>
      <w:pPr>
        <w:spacing w:before="0" w:after="20"/>
      </w:pPr>
      <w:r>
        <w:rPr>
          <w:sz w:val="18"/>
        </w:rPr>
        <w:t>Entry: market close, 3 trading days before earnings. Exit: market close, day after earnings.</w:t>
      </w:r>
    </w:p>
    <w:p>
      <w:pPr>
        <w:spacing w:before="0" w:after="20"/>
      </w:pPr>
      <w:r>
        <w:t>Tiered position sizing — HIGH $10K / MEDIUM $5K / LOW $1K. No compounding.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b/>
          <w:color w:val="1F497D"/>
          <w:sz w:val="20"/>
        </w:rPr>
        <w:t>3. INFRASTRUCTURE CHANGES (AIRLIFT PROTOCOL)</w:t>
      </w:r>
    </w:p>
    <w:p>
      <w:pPr>
        <w:spacing w:before="0" w:after="20"/>
      </w:pPr>
      <w:r>
        <w:rPr>
          <w:b/>
          <w:sz w:val="18"/>
        </w:rPr>
        <w:t xml:space="preserve">Automation:  </w:t>
      </w:r>
      <w:r>
        <w:rPr>
          <w:sz w:val="18"/>
        </w:rPr>
        <w:t>GitHub Actions (7 workflows) → Railway cron jobs (7 services). Railway containers git-pull at start, run the script, git-push data changes back to repo.</w:t>
      </w:r>
    </w:p>
    <w:p>
      <w:pPr>
        <w:spacing w:before="0" w:after="20"/>
      </w:pPr>
      <w:r>
        <w:rPr>
          <w:b/>
          <w:sz w:val="18"/>
        </w:rPr>
        <w:t xml:space="preserve">Auth:  </w:t>
      </w:r>
      <w:r>
        <w:rPr>
          <w:sz w:val="18"/>
        </w:rPr>
        <w:t>GitHub PAT: fine-grained token scoped to earnings-bot repo only (Contents: R+W). Stored in Railway env var GH_PAT. Written to ~/.git-credentials at runtime (not in URL).</w:t>
      </w:r>
    </w:p>
    <w:p>
      <w:pPr>
        <w:spacing w:before="0" w:after="20"/>
      </w:pPr>
      <w:r>
        <w:rPr>
          <w:b/>
          <w:sz w:val="18"/>
        </w:rPr>
        <w:t xml:space="preserve">Dashboard:  </w:t>
      </w:r>
      <w:r>
        <w:rPr>
          <w:sz w:val="18"/>
        </w:rPr>
        <w:t>Dashboard hosting: GitHub Pages broke when repo went private → migrated to Netlify free tier. Auto-redeploys on every Railway push. URL: [project].netlify.app/dashboard.html</w:t>
      </w:r>
    </w:p>
    <w:p>
      <w:pPr>
        <w:spacing w:before="0" w:after="20"/>
      </w:pPr>
      <w:r>
        <w:rPr>
          <w:b/>
          <w:sz w:val="18"/>
        </w:rPr>
        <w:t xml:space="preserve">Services:  </w:t>
      </w:r>
      <w:r>
        <w:rPr>
          <w:sz w:val="18"/>
        </w:rPr>
        <w:t>Railway services + cron schedules (UTC, EDT = UTC−4):</w:t>
      </w:r>
    </w:p>
    <w:p>
      <w:pPr>
        <w:spacing w:before="0" w:after="20"/>
      </w:pPr>
      <w:r>
        <w:rPr>
          <w:b/>
          <w:sz w:val="18"/>
        </w:rPr>
        <w:t xml:space="preserve">  scanner       </w:t>
      </w:r>
      <w:r>
        <w:rPr>
          <w:sz w:val="18"/>
        </w:rPr>
        <w:t>17 3 * * *                11:17 PM ET daily</w:t>
      </w:r>
    </w:p>
    <w:p>
      <w:pPr>
        <w:spacing w:before="0" w:after="20"/>
      </w:pPr>
      <w:r>
        <w:rPr>
          <w:b/>
          <w:sz w:val="18"/>
        </w:rPr>
        <w:t xml:space="preserve">  validator     </w:t>
      </w:r>
      <w:r>
        <w:rPr>
          <w:sz w:val="18"/>
        </w:rPr>
        <w:t>11 12 * * 1-5             8:11 AM ET weekdays</w:t>
      </w:r>
    </w:p>
    <w:p>
      <w:pPr>
        <w:spacing w:before="0" w:after="20"/>
      </w:pPr>
      <w:r>
        <w:t xml:space="preserve">  executor      0 19 * * 1-5              3:00 PM ET weekdays</w:t>
      </w:r>
    </w:p>
    <w:p>
      <w:pPr>
        <w:spacing w:before="0" w:after="20"/>
      </w:pPr>
      <w:r>
        <w:rPr>
          <w:b/>
          <w:sz w:val="18"/>
        </w:rPr>
        <w:t xml:space="preserve">  monitor       </w:t>
      </w:r>
      <w:r>
        <w:rPr>
          <w:sz w:val="18"/>
        </w:rPr>
        <w:t>0 14-20 * * 1-5           hourly 10 AM–4 PM ET</w:t>
      </w:r>
    </w:p>
    <w:p>
      <w:pPr>
        <w:spacing w:before="0" w:after="20"/>
      </w:pPr>
      <w:r>
        <w:rPr>
          <w:b/>
          <w:sz w:val="18"/>
        </w:rPr>
        <w:t xml:space="preserve">  reporter      </w:t>
      </w:r>
      <w:r>
        <w:rPr>
          <w:sz w:val="18"/>
        </w:rPr>
        <w:t>30 20 * * 1-5             4:30 PM ET weekdays</w:t>
      </w:r>
    </w:p>
    <w:p>
      <w:pPr>
        <w:spacing w:before="0" w:after="20"/>
      </w:pPr>
      <w:r>
        <w:rPr>
          <w:b/>
          <w:sz w:val="18"/>
        </w:rPr>
        <w:t xml:space="preserve">  learner       </w:t>
      </w:r>
      <w:r>
        <w:rPr>
          <w:sz w:val="18"/>
        </w:rPr>
        <w:t>0 10 * * 1                Monday 6 AM ET</w:t>
      </w:r>
    </w:p>
    <w:p>
      <w:pPr>
        <w:spacing w:before="0" w:after="20"/>
      </w:pPr>
      <w:r>
        <w:rPr>
          <w:b/>
          <w:sz w:val="18"/>
        </w:rPr>
        <w:t xml:space="preserve">  dashboard     </w:t>
      </w:r>
      <w:r>
        <w:rPr>
          <w:sz w:val="18"/>
        </w:rPr>
        <w:t>*/30 13-21 * * 1-5        every 30 min 9 AM–5 PM ET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b/>
          <w:color w:val="1F497D"/>
          <w:sz w:val="20"/>
        </w:rPr>
        <w:t>4. KEY FILES CREATED / CHANGED</w:t>
      </w:r>
    </w:p>
    <w:p>
      <w:pPr>
        <w:spacing w:before="0" w:after="20"/>
      </w:pPr>
      <w:r>
        <w:rPr>
          <w:b/>
          <w:sz w:val="18"/>
        </w:rPr>
        <w:t xml:space="preserve">scripts/run.sh  </w:t>
      </w:r>
      <w:r>
        <w:rPr>
          <w:sz w:val="18"/>
        </w:rPr>
        <w:t>NEW — git-wrap runner for all Railway services</w:t>
      </w:r>
    </w:p>
    <w:p>
      <w:pPr>
        <w:spacing w:before="0" w:after="20"/>
      </w:pPr>
      <w:r>
        <w:rPr>
          <w:b/>
          <w:sz w:val="18"/>
        </w:rPr>
        <w:t xml:space="preserve">railway.toml  </w:t>
      </w:r>
      <w:r>
        <w:rPr>
          <w:sz w:val="18"/>
        </w:rPr>
        <w:t>UPDATED — build config only; multi-service setup done in Railway dashboard</w:t>
      </w:r>
    </w:p>
    <w:p>
      <w:pPr>
        <w:spacing w:before="0" w:after="20"/>
      </w:pPr>
      <w:r>
        <w:rPr>
          <w:b/>
          <w:sz w:val="18"/>
        </w:rPr>
        <w:t xml:space="preserve">update_dashboard.py  </w:t>
      </w:r>
      <w:r>
        <w:rPr>
          <w:sz w:val="18"/>
        </w:rPr>
        <w:t>UPDATED — removed Key Protocol references (calls_log, confidence)</w:t>
      </w:r>
    </w:p>
    <w:p>
      <w:pPr>
        <w:spacing w:before="0" w:after="20"/>
      </w:pPr>
      <w:r>
        <w:rPr>
          <w:b/>
          <w:sz w:val="18"/>
        </w:rPr>
        <w:t xml:space="preserve">dashboard.html  </w:t>
      </w:r>
      <w:r>
        <w:rPr>
          <w:sz w:val="18"/>
        </w:rPr>
        <w:t>REWRITTEN — Hitman v2 layout: CALL/SPREAD badges, IV%, pu5, underlyingFrom() helper</w:t>
      </w:r>
    </w:p>
    <w:p>
      <w:pPr>
        <w:spacing w:before="0" w:after="20"/>
      </w:pPr>
      <w:r>
        <w:rPr>
          <w:b/>
          <w:sz w:val="18"/>
        </w:rPr>
        <w:t xml:space="preserve">requirements.txt  </w:t>
      </w:r>
      <w:r>
        <w:rPr>
          <w:sz w:val="18"/>
        </w:rPr>
        <w:t>UPDATED — added tzdata, lxml</w:t>
      </w:r>
    </w:p>
    <w:p>
      <w:pPr>
        <w:spacing w:before="0" w:after="20"/>
      </w:pPr>
      <w:r>
        <w:rPr>
          <w:b/>
          <w:sz w:val="18"/>
        </w:rPr>
        <w:t xml:space="preserve">data/*.json  </w:t>
      </w:r>
      <w:r>
        <w:rPr>
          <w:sz w:val="18"/>
        </w:rPr>
        <w:t>RESET — fresh $1M paper account state, all history cleared</w:t>
      </w:r>
    </w:p>
    <w:p>
      <w:pPr>
        <w:spacing w:before="0" w:after="20"/>
      </w:pPr>
      <w:r>
        <w:rPr>
          <w:b/>
          <w:sz w:val="18"/>
        </w:rPr>
        <w:t xml:space="preserve">reports/Key_Protocol_Archive.md  </w:t>
      </w:r>
      <w:r>
        <w:rPr>
          <w:sz w:val="18"/>
        </w:rPr>
        <w:t>NEW — full Key Protocol trade history preserved before reset</w:t>
      </w:r>
    </w:p>
    <w:p>
      <w:pPr>
        <w:spacing w:before="0" w:after="20"/>
      </w:pPr>
      <w:r>
        <w:rPr>
          <w:b/>
          <w:sz w:val="18"/>
        </w:rPr>
        <w:t xml:space="preserve">.gitignore  </w:t>
      </w:r>
      <w:r>
        <w:rPr>
          <w:sz w:val="18"/>
        </w:rPr>
        <w:t>UPDATED — added data/archive/, reports/dev_log*.docx</w:t>
      </w:r>
    </w:p>
    <w:p>
      <w:pPr>
        <w:spacing w:before="0" w:after="20"/>
      </w:pPr>
      <w:r>
        <w:rPr>
          <w:b/>
          <w:sz w:val="18"/>
        </w:rPr>
        <w:t xml:space="preserve">.github/workflows/ (×7)  </w:t>
      </w:r>
      <w:r>
        <w:rPr>
          <w:sz w:val="18"/>
        </w:rPr>
        <w:t>DELETED — replaced by Railway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b/>
          <w:color w:val="1F497D"/>
          <w:sz w:val="20"/>
        </w:rPr>
        <w:t>5. MAINTENANCE NOTES</w:t>
      </w:r>
    </w:p>
    <w:p>
      <w:pPr>
        <w:spacing w:before="0" w:after="20"/>
      </w:pPr>
      <w:r>
        <w:t>DST: executor cron must change Nov (0 19 → 0 20) and Mar (0 20 → 0 19) to stay at 3:00 PM ET.</w:t>
      </w:r>
    </w:p>
    <w:p>
      <w:pPr>
        <w:spacing w:before="0" w:after="20"/>
      </w:pPr>
      <w:r>
        <w:rPr>
          <w:sz w:val="18"/>
        </w:rPr>
        <w:t>PAT rotation: GitHub fine-grained PATs expire after 1 year max — rotate by May 2027.</w:t>
      </w:r>
    </w:p>
    <w:p>
      <w:pPr>
        <w:spacing w:before="0" w:after="20"/>
      </w:pPr>
      <w:r>
        <w:rPr>
          <w:sz w:val="18"/>
        </w:rPr>
        <w:t>Forward scan: yfinance June–July earnings dates not confirmed; rerun scanner in early June.</w:t>
      </w:r>
    </w:p>
    <w:p/>
    <w:p>
      <w:r>
        <w:rPr>
          <w:b/>
        </w:rPr>
        <w:t>6. HITMAN V3 UPDATES — MAY 19 2026</w:t>
      </w:r>
    </w:p>
    <w:p>
      <w:r>
        <w:rPr>
          <w:b/>
        </w:rPr>
        <w:t xml:space="preserve">Universe expanded:  </w:t>
      </w:r>
      <w:r>
        <w:t>build_universe.py added. Pulls S&amp;P 500 (GitHub CSV), NASDAQ Global Select/Market (nasdaqtrader.com, 2,586 raw → 524 after $3B cap filter), and 12 intl ADRs. Deduped universe: 483 stocks with data. Runs periodically; saves to data/universe_snapshot.json. Scanner now loads universe from snapshot instead of hardcoded 130-stock list.</w:t>
      </w:r>
    </w:p>
    <w:p>
      <w:r>
        <w:rPr>
          <w:b/>
        </w:rPr>
        <w:t xml:space="preserve">Confidence tier system:  </w:t>
      </w:r>
      <w:r>
        <w:t>Position sizing is no longer flat $10K. Each stock is scored by sector reliability and HV:</w:t>
        <w:br/>
        <w:t xml:space="preserve">  HIGH $10K — tech/SaaS/consumer, HV &lt; 70%</w:t>
        <w:br/>
        <w:t xml:space="preserve">  MEDIUM $5K — biotech/pharma OR financial services OR HV &gt; 70% (one flag)</w:t>
        <w:br/>
        <w:t xml:space="preserve">  LOW $1K — biotech/pharma AND HV &gt; 70% (stacked risk)</w:t>
        <w:br/>
        <w:t>Sector type stored in universe_snapshot.json. Scanner stamps confidence + position_size onto each recommendation. Executor reads position_size from recommendation; falls back to $10K for legacy records.</w:t>
      </w:r>
    </w:p>
    <w:p>
      <w:r>
        <w:rPr>
          <w:b/>
        </w:rPr>
        <w:t xml:space="preserve">Executor timing:  </w:t>
      </w:r>
      <w:r>
        <w:t>3:50 PM ET → 3:00 PM ET. More time for DAY limit orders to fill. railway.toml and executor.py docstring updated.</w:t>
      </w:r>
    </w:p>
    <w:p>
      <w:r>
        <w:rPr>
          <w:b/>
        </w:rPr>
        <w:t xml:space="preserve">Ask-price limit orders:  </w:t>
      </w:r>
      <w:r>
        <w:t>ZM trade (May 19): limit at mid-price ($5.60) went unfilled — option was bid $5.10 / ask $6.10, market makers never came down. executor.py changed from get_option_mid_price() to get_option_ask_price(). Now places limit at ask to guarantee fill. ZM marked unfilled, budget reset, recommendations.json disqualified entry.</w:t>
      </w:r>
    </w:p>
    <w:p>
      <w:r>
        <w:rPr>
          <w:b/>
        </w:rPr>
        <w:t xml:space="preserve">Universe scan results:  </w:t>
      </w:r>
      <w:r>
        <w:t>First v3 scan (May 19): 17 call candidates from 483 stocks. Top tier: APP (88%/75%, $10K), NXT (75%/75%, $10K), VCYT (88%/62%, $1K — biotech+HV). Nearest actionable: OKTA May 28. Missing: NYSE-listed S&amp;P 500 names (Wikipedia 403 — GitHub CSV fix applied, will capture on next rebuild).</w:t>
      </w:r>
    </w:p>
    <w:p>
      <w:r>
        <w:rPr>
          <w:b/>
        </w:rPr>
        <w:t xml:space="preserve">tz_localize bug fix:  </w:t>
      </w:r>
      <w:r>
        <w:t>scanner.py: edf.index.tz_localize(None) → tz_convert(None) on tz-aware DatetimeIndex. Was causing silent crash on some earnings date lookups.</w:t>
      </w:r>
    </w:p>
    <w:p/>
    <w:p>
      <w:r>
        <w:rPr>
          <w:b/>
        </w:rPr>
        <w:t>7. OPTIONS EDUCATION + NVDA CASE STUDY — MAY 20 2026</w:t>
      </w:r>
    </w:p>
    <w:p>
      <w:r>
        <w:rPr>
          <w:sz w:val="20"/>
        </w:rPr>
        <w:t>Strike selection logic:  executor.py uses atm_strike = round(price) — always buys the nearest-dollar ATM call. Nearest available contract found via Alpaca within +/-5% strike tolerance. No manual strike selection logic.</w:t>
      </w:r>
    </w:p>
    <w:p>
      <w:r>
        <w:rPr>
          <w:sz w:val="20"/>
        </w:rPr>
        <w:t>Why ATM:  Hitman targets moderate, predictable movers. ATM maximizes leverage on a confirmed directional move without overpaying for deep ITM intrinsic or risking full-loss on OTM. For the +8-15% post-earnings moves the model targets, ATM consistently outperforms both extremes.</w:t>
      </w:r>
    </w:p>
    <w:p>
      <w:r>
        <w:rPr>
          <w:sz w:val="20"/>
        </w:rPr>
        <w:t>IV mechanics (ops reference):  IV = annualized expected move. 80% IV prices in ~5% weekly swing. Extrinsic value scales with IV x price x sqrt(T/365). IV crush post-earnings collapses extrinsic from ~80% to ~30% regardless of direction. Breakeven on a flat stock requires ~+4% move just to offset crush. This is why Hitman exits day-after-earnings.</w:t>
      </w:r>
    </w:p>
    <w:p>
      <w:r>
        <w:rPr>
          <w:sz w:val="20"/>
        </w:rPr>
        <w:t>Why 3 PM entry:  Bid-ask spreads follow a U-shape intraday — widest at open, narrowest near close. Empirically documented (SSRN, Kellogg). Opening entry costs 5-15% extra in spread on typical options. 3:00 PM hits the narrow-spread window with 1 hour for DAY limit orders to fill.</w:t>
      </w:r>
    </w:p>
    <w:p>
      <w:r>
        <w:rPr>
          <w:sz w:val="20"/>
        </w:rPr>
        <w:t>NVDA case study (hypothetical — NVDA does NOT pass Hitman filters):  Two entry scenarios for NVDA May 20 earnings:</w:t>
      </w:r>
    </w:p>
    <w:p>
      <w:r>
        <w:rPr>
          <w:sz w:val="20"/>
        </w:rPr>
        <w:t xml:space="preserve">  May 7 entry (user hypothetical, 9 days early): NVDA at $211.50, $210 call bought at $10.03 -&gt; worth $13.20 on May 20 = +31.6%.</w:t>
      </w:r>
    </w:p>
    <w:p>
      <w:r>
        <w:rPr>
          <w:sz w:val="20"/>
        </w:rPr>
        <w:t xml:space="preserve">  May 15 entry (Hitman 3-day rule): NVDA at $225, $225 call bought at $8.64 -&gt; worth $5.00 on May 20 = -42.1%.</w:t>
      </w:r>
    </w:p>
    <w:p>
      <w:r>
        <w:rPr>
          <w:sz w:val="20"/>
        </w:rPr>
        <w:t>Divergence reason: Hitman's mechanical 3-day entry has no price awareness — it entered at a local high. The $225 strike went OTM as the stock pulled back. May 7 entry caught the stock before the run-up, leaving the $210 strike deeply ITM with cushion.</w:t>
      </w:r>
    </w:p>
    <w:p>
      <w:r>
        <w:rPr>
          <w:sz w:val="20"/>
        </w:rPr>
        <w:t>Why NVDA fails Hitman:  HV30 typically 80-120% (model hard cap is 80%). Momentum also frequently exceeds the 30% ceiling. Hitman intentionally excludes mega-cap high-flyers — beat-rate thesis holds better on mid-cap steady compounders.</w:t>
      </w:r>
    </w:p>
    <w:p>
      <w:r>
        <w:rPr>
          <w:sz w:val="20"/>
        </w:rPr>
        <w:t>Identified model risk:  3-day entry can chase a post-run price. Noted as future improvement: add guard to skip entry if stock is up &gt;3% since last scanner date.</w:t>
      </w:r>
    </w:p>
    <w:p>
      <w:r>
        <w:rPr>
          <w:b/>
          <w:sz w:val="22"/>
        </w:rPr>
        <w:t>8. PD5 METRIC + PUT CANDIDATES — MAY 21 2026</w:t>
      </w:r>
    </w:p>
    <w:p>
      <w:r>
        <w:rPr>
          <w:sz w:val="20"/>
        </w:rPr>
        <w:t>pd5 metric added:  Mirror of pu5 for put screening. pd5 = fraction of past 8 earnings days where stock dropped 5%+. Threshold: &gt;= 40% (same as pu5). Implemented via shared helper _earnings_day_moves() in scanner.py — both get_pu5() and get_pd5() call this helper and apply different sign filters (&gt;= 0.05 vs &lt;= -0.05). Motivation: stocks like GLNG consistently beat EPS but dump on the day — pu5 misses these entirely.</w:t>
      </w:r>
    </w:p>
    <w:p>
      <w:r>
        <w:rPr>
          <w:sz w:val="20"/>
        </w:rPr>
        <w:t>Dual trade path in analyze_stock():  Scanner now evaluates every stock on two independent paths. CALL path: beat_rate &gt;= 62%, pu5 &gt;= 40%, momentum +1% to +30%, IV &lt; 80%. PUT path: pd5 &gt;= 40%, IV &lt; 80%, momentum -30% to +30% (no beat_rate required — stocks can dump even on beats). Call takes priority if both pass (rare). trade_type field added to all recommendations.</w:t>
      </w:r>
    </w:p>
    <w:p>
      <w:r>
        <w:rPr>
          <w:sz w:val="20"/>
        </w:rPr>
        <w:t>build_universe.py updated:  apply_put_filters() added alongside apply_hitman_filters(). screen_universe() now returns (all_metrics, call_candidates, put_candidates). print_report() shows both sections with separate filter funnels, tables, averages and upcoming earnings. save_results() persists call_candidates and put_candidates as separate keys; legacy candidates key retained for scanner.py backwards compatibility.</w:t>
      </w:r>
    </w:p>
    <w:p>
      <w:r>
        <w:rPr>
          <w:sz w:val="20"/>
        </w:rPr>
        <w:t>Save-before-print bug fix:  build_universe.py __main__ previously called print_report() before save_results(). A Unicode encoding crash in the display code wiped a completed 20-minute scan (5 calls, 8 puts computed but never saved). Fixed: save_results() now runs first so any display crash cannot lose computed data.</w:t>
      </w:r>
    </w:p>
    <w:p>
      <w:r>
        <w:rPr>
          <w:sz w:val="20"/>
        </w:rPr>
        <w:t>First put scan results (May 21):  Live scanner found 2 put candidates from 483-stock universe. PDD (pd5=50%, IV=52%, mom=-2%, earnings May 26) — China ADR, dumps on 4/8 past earnings including -28.5% on a beat. SNPS (pd5=50%, IV=63%, mom=+5%, earnings May 27) — beats EPS on 6/8 quarters but sells off anyway; 2 near-misses at -3.3% and -2.9% just below threshold. Both 0K HIGH tier. PDD entry May 21 at 3PM, SNPS entry May 22 at 3PM.</w:t>
      </w:r>
    </w:p>
    <w:p>
      <w:r>
        <w:rPr>
          <w:sz w:val="20"/>
        </w:rPr>
        <w:t>stale recommendations purged:  NVDA, ROIV, ZM (earnings passed), GLNG, PSTG, HQY (old broken pu5 metrics) manually cleared from recommendations.json. All had pd5=N/A from pre-pd5 scanner runs.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