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Times New Roman" w:hAnsi="Times New Roman"/>
          <w:b/>
          <w:color w:val="1A5376"/>
          <w:sz w:val="32"/>
        </w:rPr>
        <w:t>AVICHI COLLEGE OF ARTS AND SCIENCE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sz w:val="24"/>
        </w:rPr>
        <w:t>DEPARTMENT OF COMPUTER APPLICATIONS</w:t>
      </w:r>
    </w:p>
    <w:p>
      <w:pPr>
        <w:pBdr>
          <w:bottom w:val="single" w:sz="24" w:space="1" w:color="000000"/>
        </w:pBdr>
        <w:spacing w:before="0" w:after="2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 No:</w:t>
            </w:r>
          </w:p>
        </w:tc>
        <w:tc>
          <w:tcPr>
            <w:tcW w:type="dxa" w:w="4320"/>
          </w:tcPr>
          <w:p>
            <w:r>
              <w:t xml:space="preserve">ACAS/DCA/2025/ANN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 xml:space="preserve">25-02-2026</w:t>
            </w:r>
          </w:p>
        </w:tc>
      </w:tr>
    </w:tbl>
    <w:p>
      <w:pPr>
        <w:spacing w:before="120" w:after="120" w:line="276" w:lineRule="auto"/>
        <w:jc w:val="center"/>
      </w:pPr>
      <w:r>
        <w:rPr>
          <w:rFonts w:ascii="Times New Roman" w:hAnsi="Times New Roman"/>
          <w:b/>
          <w:color w:val="1A5376"/>
          <w:sz w:val="28"/>
        </w:rPr>
        <w:t xml:space="preserve">Annual Tech Conference</w:t>
      </w:r>
    </w:p>
    <w:p>
      <w:pPr>
        <w:spacing w:before="60" w:after="60" w:line="276" w:lineRule="auto"/>
        <w:jc w:val="left"/>
      </w:pPr>
      <w:r>
        <w:rPr>
          <w:b/>
        </w:rPr>
        <w:t xml:space="preserve">Venue: </w:t>
      </w:r>
      <w:r>
        <w:t xml:space="preserve">Main Auditorium</w:t>
      </w:r>
    </w:p>
    <w:p>
      <w:pPr>
        <w:spacing w:before="60" w:after="240" w:line="276" w:lineRule="auto"/>
        <w:jc w:val="left"/>
      </w:pPr>
      <w:r>
        <w:rPr>
          <w:b/>
        </w:rPr>
        <w:t xml:space="preserve">Time: </w:t>
      </w:r>
      <w:r>
        <w:t xml:space="preserve">10:00 AM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Objectives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Dr. Rajesh Kumar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Annual technology conference featuring latest innovations in AI and cloud computing. To explore emerging technologies and foster collaboration among students and faculty.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Resource Persons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sz w:val="24"/>
        </w:rPr>
        <w:t xml:space="preserve">Department Head - Computer Applications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 xml:space="preserve">Sustainable Development Goal</w:t>
      </w:r>
    </w:p>
    <w:p>
      <w:pPr>
        <w:spacing w:before="0" w:after="120" w:line="276" w:lineRule="auto"/>
        <w:jc w:val="left"/>
      </w:pPr>
      <w:r>
        <w:rPr>
          <w:rFonts w:ascii="Times New Roman" w:hAnsi="Times New Roman"/>
          <w:b/>
          <w:sz w:val="24"/>
        </w:rPr>
        <w:t xml:space="preserve">SDG [SDG Number]: </w:t>
      </w:r>
      <w:r>
        <w:rPr>
          <w:rFonts w:ascii="Times New Roman" w:hAnsi="Times New Roman"/>
          <w:sz w:val="24"/>
        </w:rPr>
        <w:t xml:space="preserve">[SDG Title]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[SDG Description]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Expected Outcome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sz w:val="24"/>
        </w:rPr>
        <w:t xml:space="preserve">Participants gained knowledge on modern tech trends and networking opportunities.</w:t>
      </w:r>
    </w:p>
    <w:p>
      <w:pPr>
        <w:spacing w:before="120" w:after="120" w:line="276" w:lineRule="auto"/>
      </w:pPr>
      <w:r>
        <w:rPr>
          <w:rFonts w:ascii="Times New Roman" w:hAnsi="Times New Roman"/>
          <w:b/>
          <w:sz w:val="24"/>
        </w:rPr>
        <w:t>Feedback &amp; Impact</w:t>
      </w:r>
    </w:p>
    <w:p>
      <w:pPr>
        <w:spacing w:before="0" w:after="480" w:line="276" w:lineRule="auto"/>
        <w:jc w:val="both"/>
      </w:pPr>
      <w:r>
        <w:rPr>
          <w:rFonts w:ascii="Times New Roman" w:hAnsi="Times New Roman"/>
          <w:sz w:val="24"/>
        </w:rPr>
        <w:t xml:space="preserve">Event was highly appreciated with positive feedback from 200+ attendees.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Prepared by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Department Head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