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96"/>
        <w:gridCol w:w="98"/>
      </w:tblGrid>
      <w:tr w:rsidR="001A3D1A" w:rsidRPr="001A3D1A" w14:paraId="5CEA9C0D" w14:textId="77777777" w:rsidTr="00AE7943">
        <w:trPr>
          <w:trHeight w:val="699"/>
        </w:trPr>
        <w:tc>
          <w:tcPr>
            <w:tcW w:w="11194" w:type="dxa"/>
            <w:gridSpan w:val="2"/>
            <w:shd w:val="clear" w:color="auto" w:fill="FFFFFF" w:themeFill="background1"/>
          </w:tcPr>
          <w:p w14:paraId="3DFAE331" w14:textId="001BDFC4" w:rsidR="0087217B" w:rsidRPr="00C0622B" w:rsidRDefault="009C5990" w:rsidP="001A3D1A">
            <w:pPr>
              <w:rPr>
                <w:rFonts w:ascii="Lora" w:eastAsia="Noto Serif JP" w:hAnsi="Lora" w:cs="Noto Sans"/>
                <w:b/>
                <w:bCs/>
                <w:color w:val="782A2A"/>
                <w:sz w:val="44"/>
                <w:szCs w:val="44"/>
              </w:rPr>
            </w:pPr>
            <w:r w:rsidRPr="00C0622B">
              <w:rPr>
                <w:rFonts w:ascii="Lora" w:eastAsia="Noto Serif JP" w:hAnsi="Lora" w:cs="Noto Sans"/>
                <w:b/>
                <w:bCs/>
                <w:color w:val="782A2A"/>
                <w:spacing w:val="20"/>
                <w:sz w:val="44"/>
                <w:szCs w:val="44"/>
              </w:rPr>
              <w:t>RICHARD WILLIAMS</w:t>
            </w:r>
          </w:p>
        </w:tc>
      </w:tr>
      <w:tr w:rsidR="001A3D1A" w:rsidRPr="001A3D1A" w14:paraId="5C8117CA" w14:textId="77777777" w:rsidTr="00AE7943">
        <w:trPr>
          <w:trHeight w:val="442"/>
        </w:trPr>
        <w:tc>
          <w:tcPr>
            <w:tcW w:w="11194" w:type="dxa"/>
            <w:gridSpan w:val="2"/>
            <w:tcBorders>
              <w:bottom w:val="single" w:sz="8" w:space="0" w:color="782A2A"/>
            </w:tcBorders>
          </w:tcPr>
          <w:p w14:paraId="660B59CE" w14:textId="47CDE9C2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3665 Margaret Street, Houston, TX 47587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RichardWilliams@gmail.com</w:t>
            </w:r>
            <w:r w:rsidRPr="001A3D1A">
              <w:rPr>
                <w:rFonts w:ascii="Lora" w:eastAsia="Noto Serif JP" w:hAnsi="Lora" w:cs="Noto Sans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 (770) 625-9669</w:t>
            </w:r>
          </w:p>
        </w:tc>
      </w:tr>
      <w:tr w:rsidR="001A3D1A" w:rsidRPr="001A3D1A" w14:paraId="494C50BC" w14:textId="77777777" w:rsidTr="00AE7943">
        <w:tc>
          <w:tcPr>
            <w:tcW w:w="11194" w:type="dxa"/>
            <w:gridSpan w:val="2"/>
            <w:tcBorders>
              <w:top w:val="single" w:sz="8" w:space="0" w:color="782A2A"/>
            </w:tcBorders>
          </w:tcPr>
          <w:p w14:paraId="313E97A5" w14:textId="77777777" w:rsidR="00417C0F" w:rsidRPr="001A3D1A" w:rsidRDefault="00417C0F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52B4A299" w14:textId="77777777" w:rsidTr="00AE7943">
        <w:tc>
          <w:tcPr>
            <w:tcW w:w="11194" w:type="dxa"/>
            <w:gridSpan w:val="2"/>
          </w:tcPr>
          <w:p w14:paraId="7F9A04BC" w14:textId="2FCA6ED3" w:rsidR="0087217B" w:rsidRPr="001A3D1A" w:rsidRDefault="00F1297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Financial Advisor with 7+ years of experience delivering financial/investment advisory services to high value clients. Proven success in managing multi-million dollar portfolios, driving profitability, and increasing ROI through </w:t>
            </w:r>
            <w:r w:rsidR="00E42DB1"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skilful</w:t>
            </w: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 strategic planning, consulting, and financial advisory services.</w:t>
            </w:r>
          </w:p>
        </w:tc>
      </w:tr>
      <w:tr w:rsidR="001A3D1A" w:rsidRPr="001A3D1A" w14:paraId="70A2A714" w14:textId="77777777" w:rsidTr="00AE7943">
        <w:trPr>
          <w:trHeight w:val="370"/>
        </w:trPr>
        <w:tc>
          <w:tcPr>
            <w:tcW w:w="11194" w:type="dxa"/>
            <w:gridSpan w:val="2"/>
          </w:tcPr>
          <w:p w14:paraId="6C1B5BEE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22B54E23" w14:textId="26883753" w:rsidTr="00AE7943">
        <w:tc>
          <w:tcPr>
            <w:tcW w:w="11194" w:type="dxa"/>
            <w:gridSpan w:val="2"/>
          </w:tcPr>
          <w:p w14:paraId="52BF33FB" w14:textId="50FD010E" w:rsidR="001A3D1A" w:rsidRPr="001210A0" w:rsidRDefault="001A3D1A" w:rsidP="001A3D1A">
            <w:pPr>
              <w:rPr>
                <w:rFonts w:ascii="Lora" w:eastAsia="Noto Serif JP" w:hAnsi="Lora" w:cs="Noto Sans"/>
                <w:b/>
                <w:bCs/>
                <w:color w:val="CA5426"/>
                <w:spacing w:val="20"/>
                <w:sz w:val="26"/>
                <w:szCs w:val="26"/>
              </w:rPr>
            </w:pPr>
            <w:r w:rsidRPr="00C0622B">
              <w:rPr>
                <w:rFonts w:ascii="Lora" w:eastAsia="Noto Serif JP" w:hAnsi="Lora" w:cs="Noto Sans"/>
                <w:b/>
                <w:bCs/>
                <w:color w:val="782A2A"/>
                <w:spacing w:val="20"/>
                <w:sz w:val="26"/>
                <w:szCs w:val="26"/>
              </w:rPr>
              <w:t>Professional Experience</w:t>
            </w:r>
          </w:p>
        </w:tc>
      </w:tr>
      <w:tr w:rsidR="001A3D1A" w:rsidRPr="001A3D1A" w14:paraId="17569CF5" w14:textId="77777777" w:rsidTr="00AE7943">
        <w:trPr>
          <w:trHeight w:val="79"/>
        </w:trPr>
        <w:tc>
          <w:tcPr>
            <w:tcW w:w="11194" w:type="dxa"/>
            <w:gridSpan w:val="2"/>
          </w:tcPr>
          <w:p w14:paraId="08F0C232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16"/>
                <w:szCs w:val="16"/>
              </w:rPr>
            </w:pPr>
          </w:p>
        </w:tc>
      </w:tr>
      <w:tr w:rsidR="001A3D1A" w:rsidRPr="001A3D1A" w14:paraId="4FEB446B" w14:textId="2901F540" w:rsidTr="00AE7943">
        <w:trPr>
          <w:trHeight w:val="932"/>
        </w:trPr>
        <w:tc>
          <w:tcPr>
            <w:tcW w:w="11194" w:type="dxa"/>
            <w:gridSpan w:val="2"/>
          </w:tcPr>
          <w:p w14:paraId="09B65A7C" w14:textId="257A84F6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Senior Financial Advisor</w:t>
            </w:r>
          </w:p>
          <w:p w14:paraId="57AF572E" w14:textId="77777777" w:rsid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WELLS FARGO ADVISORS, Houston, TX</w:t>
            </w:r>
          </w:p>
          <w:p w14:paraId="4B2A6EDE" w14:textId="391AE426" w:rsidR="009C5990" w:rsidRPr="001A3D1A" w:rsidRDefault="001A3D1A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August 2020–Present</w:t>
            </w:r>
          </w:p>
        </w:tc>
      </w:tr>
      <w:tr w:rsidR="001A3D1A" w:rsidRPr="001A3D1A" w14:paraId="7523716F" w14:textId="77777777" w:rsidTr="00AE7943">
        <w:trPr>
          <w:trHeight w:val="2302"/>
        </w:trPr>
        <w:tc>
          <w:tcPr>
            <w:tcW w:w="11194" w:type="dxa"/>
            <w:gridSpan w:val="2"/>
          </w:tcPr>
          <w:p w14:paraId="02D865D7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Deliver financial advice to clients, proposing strategies to achieve short- and long-term objectives for investments, insurance, business and estate planning with minimal risk</w:t>
            </w:r>
          </w:p>
          <w:p w14:paraId="42C79AEF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Develop, review, and optimize investment portfolios for 300+ high value clients with over $190M AUM (Assets Under Management)</w:t>
            </w:r>
          </w:p>
          <w:p w14:paraId="7E8F94A5" w14:textId="77777777" w:rsidR="00F12970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Ensure maximum client satisfaction by providing exceptional and personalized service, enhancing client satisfaction ratings from 88% to 99.9% in less than 6 months</w:t>
            </w:r>
          </w:p>
          <w:p w14:paraId="67063B72" w14:textId="65467C45" w:rsidR="00581BF9" w:rsidRPr="001A3D1A" w:rsidRDefault="00F12970" w:rsidP="001A3D1A">
            <w:pPr>
              <w:numPr>
                <w:ilvl w:val="0"/>
                <w:numId w:val="2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Work closely with specialists from multiple branches, managing investment portfolios for over 800 clients with over $25M in assets under care</w:t>
            </w:r>
          </w:p>
        </w:tc>
      </w:tr>
      <w:tr w:rsidR="001A3D1A" w:rsidRPr="001A3D1A" w14:paraId="31E7EA80" w14:textId="77777777" w:rsidTr="00AE7943">
        <w:trPr>
          <w:trHeight w:val="79"/>
        </w:trPr>
        <w:tc>
          <w:tcPr>
            <w:tcW w:w="11194" w:type="dxa"/>
            <w:gridSpan w:val="2"/>
          </w:tcPr>
          <w:p w14:paraId="260F3EC6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096F6509" w14:textId="5198F32D" w:rsidTr="00AE7943">
        <w:trPr>
          <w:trHeight w:val="968"/>
        </w:trPr>
        <w:tc>
          <w:tcPr>
            <w:tcW w:w="11194" w:type="dxa"/>
            <w:gridSpan w:val="2"/>
          </w:tcPr>
          <w:p w14:paraId="1D9EA101" w14:textId="358D149F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A13976B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SUNTRUST INVESTMENT SERVICES, INC., New Orleans, LA</w:t>
            </w:r>
          </w:p>
          <w:p w14:paraId="73B5D512" w14:textId="139C3114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2017–August 2020</w:t>
            </w:r>
          </w:p>
        </w:tc>
      </w:tr>
      <w:tr w:rsidR="001A3D1A" w:rsidRPr="001A3D1A" w14:paraId="5A9DE57E" w14:textId="77777777" w:rsidTr="00AE7943">
        <w:trPr>
          <w:trHeight w:val="1783"/>
        </w:trPr>
        <w:tc>
          <w:tcPr>
            <w:tcW w:w="11194" w:type="dxa"/>
            <w:gridSpan w:val="2"/>
          </w:tcPr>
          <w:p w14:paraId="54E67D98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knowledgeable financial advisor to clients, managing an over $20.75M investment portfolio of 90+ individual and corporate clients</w:t>
            </w:r>
          </w:p>
          <w:p w14:paraId="296D18BF" w14:textId="77777777" w:rsidR="00F12970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Devised and applied a new training and accountability program that increased productivity from #10 to #3 in the region in less than 2 year period</w:t>
            </w:r>
          </w:p>
          <w:p w14:paraId="4A953EFA" w14:textId="1C5A192C" w:rsidR="00581BF9" w:rsidRPr="001A3D1A" w:rsidRDefault="00F12970" w:rsidP="001A3D1A">
            <w:pPr>
              <w:numPr>
                <w:ilvl w:val="0"/>
                <w:numId w:val="3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Partnered with cross-functional teams in consulting with clients to provide asset management risk strategy and mitigation, which increased AUM by 50%</w:t>
            </w:r>
          </w:p>
        </w:tc>
      </w:tr>
      <w:tr w:rsidR="001A3D1A" w:rsidRPr="001A3D1A" w14:paraId="71B1FD96" w14:textId="77777777" w:rsidTr="00AE7943">
        <w:tc>
          <w:tcPr>
            <w:tcW w:w="11194" w:type="dxa"/>
            <w:gridSpan w:val="2"/>
          </w:tcPr>
          <w:p w14:paraId="4B17F8D6" w14:textId="77777777" w:rsidR="004D4A58" w:rsidRPr="001A3D1A" w:rsidRDefault="004D4A58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5AB76B3B" w14:textId="0FF39DE0" w:rsidTr="00AE7943">
        <w:trPr>
          <w:trHeight w:val="973"/>
        </w:trPr>
        <w:tc>
          <w:tcPr>
            <w:tcW w:w="11194" w:type="dxa"/>
            <w:gridSpan w:val="2"/>
          </w:tcPr>
          <w:p w14:paraId="7C1E3479" w14:textId="005CF55A" w:rsidR="009C5990" w:rsidRPr="001A3D1A" w:rsidRDefault="009C5990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Financial Advisor</w:t>
            </w:r>
          </w:p>
          <w:p w14:paraId="68282A62" w14:textId="77777777" w:rsidR="001A3D1A" w:rsidRDefault="009C5990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  <w:t>MAVERICK CAPITAL MANAGEMENT, New Orleans, LA</w:t>
            </w:r>
          </w:p>
          <w:p w14:paraId="0FFC5DD0" w14:textId="281FD481" w:rsidR="009C5990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  <w:lang w:eastAsia="en-IN"/>
              </w:rPr>
              <w:t>July 2014–August 2017</w:t>
            </w:r>
          </w:p>
        </w:tc>
      </w:tr>
      <w:tr w:rsidR="001A3D1A" w:rsidRPr="001A3D1A" w14:paraId="14DE628B" w14:textId="77777777" w:rsidTr="00AE7943">
        <w:trPr>
          <w:trHeight w:val="305"/>
        </w:trPr>
        <w:tc>
          <w:tcPr>
            <w:tcW w:w="11194" w:type="dxa"/>
            <w:gridSpan w:val="2"/>
          </w:tcPr>
          <w:p w14:paraId="6B82B32E" w14:textId="00B30C30" w:rsidR="00F12970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>Served as the primary point of contact for over 15 clients</w:t>
            </w:r>
          </w:p>
          <w:p w14:paraId="401586BA" w14:textId="355E8532" w:rsidR="00581BF9" w:rsidRPr="001A3D1A" w:rsidRDefault="00F12970" w:rsidP="001A3D1A">
            <w:pPr>
              <w:numPr>
                <w:ilvl w:val="0"/>
                <w:numId w:val="5"/>
              </w:numPr>
              <w:spacing w:after="100"/>
              <w:ind w:left="714" w:hanging="357"/>
              <w:textAlignment w:val="baseline"/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  <w:lang w:eastAsia="en-IN"/>
              </w:rPr>
              <w:t xml:space="preserve">Managed the portfolios of several major clients with over $8.5M in total assets </w:t>
            </w:r>
          </w:p>
        </w:tc>
      </w:tr>
      <w:tr w:rsidR="001A3D1A" w:rsidRPr="001A3D1A" w14:paraId="586CAB48" w14:textId="77777777" w:rsidTr="00AE7943">
        <w:trPr>
          <w:trHeight w:val="258"/>
        </w:trPr>
        <w:tc>
          <w:tcPr>
            <w:tcW w:w="11194" w:type="dxa"/>
            <w:gridSpan w:val="2"/>
          </w:tcPr>
          <w:p w14:paraId="44F3CF83" w14:textId="77777777" w:rsidR="0087217B" w:rsidRPr="001A3D1A" w:rsidRDefault="0087217B" w:rsidP="001A3D1A">
            <w:pPr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</w:p>
        </w:tc>
      </w:tr>
      <w:tr w:rsidR="001A3D1A" w:rsidRPr="001A3D1A" w14:paraId="137D827A" w14:textId="7210CF36" w:rsidTr="00AE7943">
        <w:tc>
          <w:tcPr>
            <w:tcW w:w="11194" w:type="dxa"/>
            <w:gridSpan w:val="2"/>
          </w:tcPr>
          <w:p w14:paraId="09EA4487" w14:textId="4A48821A" w:rsidR="001A3D1A" w:rsidRPr="001A3D1A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z w:val="26"/>
                <w:szCs w:val="26"/>
              </w:rPr>
            </w:pPr>
            <w:r w:rsidRPr="00C0622B">
              <w:rPr>
                <w:rFonts w:ascii="Lora" w:eastAsia="Noto Serif JP" w:hAnsi="Lora" w:cs="Noto Sans"/>
                <w:b/>
                <w:bCs/>
                <w:color w:val="782A2A"/>
                <w:spacing w:val="20"/>
                <w:sz w:val="26"/>
                <w:szCs w:val="26"/>
              </w:rPr>
              <w:t>Education</w:t>
            </w:r>
          </w:p>
        </w:tc>
      </w:tr>
      <w:tr w:rsidR="001A3D1A" w:rsidRPr="001A3D1A" w14:paraId="2F2B2E8C" w14:textId="77777777" w:rsidTr="00AE7943">
        <w:tc>
          <w:tcPr>
            <w:tcW w:w="11194" w:type="dxa"/>
            <w:gridSpan w:val="2"/>
          </w:tcPr>
          <w:p w14:paraId="5F85E83C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8"/>
                <w:szCs w:val="18"/>
              </w:rPr>
            </w:pPr>
          </w:p>
        </w:tc>
      </w:tr>
      <w:tr w:rsidR="001A3D1A" w:rsidRPr="001A3D1A" w14:paraId="3A678A23" w14:textId="5EF3A2D0" w:rsidTr="00AE7943">
        <w:trPr>
          <w:trHeight w:val="627"/>
        </w:trPr>
        <w:tc>
          <w:tcPr>
            <w:tcW w:w="11194" w:type="dxa"/>
            <w:gridSpan w:val="2"/>
          </w:tcPr>
          <w:p w14:paraId="020C1F63" w14:textId="77777777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b/>
                <w:bCs/>
                <w:color w:val="000000" w:themeColor="text1"/>
                <w:sz w:val="20"/>
                <w:szCs w:val="20"/>
              </w:rPr>
              <w:t>LOUISIANA STATE UNIVERSITY, Baton Rouge, LA</w:t>
            </w:r>
          </w:p>
          <w:p w14:paraId="43B9EADE" w14:textId="261CBFC8" w:rsidR="009C5990" w:rsidRPr="001A3D1A" w:rsidRDefault="009C5990" w:rsidP="001A3D1A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i/>
                <w:iCs/>
                <w:color w:val="000000" w:themeColor="text1"/>
                <w:sz w:val="20"/>
                <w:szCs w:val="20"/>
              </w:rPr>
              <w:t>May 2014</w:t>
            </w:r>
          </w:p>
        </w:tc>
      </w:tr>
      <w:tr w:rsidR="001A3D1A" w:rsidRPr="001A3D1A" w14:paraId="039787A7" w14:textId="77777777" w:rsidTr="00AE7943">
        <w:trPr>
          <w:trHeight w:val="180"/>
        </w:trPr>
        <w:tc>
          <w:tcPr>
            <w:tcW w:w="11194" w:type="dxa"/>
            <w:gridSpan w:val="2"/>
          </w:tcPr>
          <w:p w14:paraId="52FB0910" w14:textId="03CC7216" w:rsidR="009C5990" w:rsidRPr="001A3D1A" w:rsidRDefault="00A67A51" w:rsidP="00A67A51">
            <w:pPr>
              <w:pStyle w:val="NormalWeb"/>
              <w:spacing w:before="0" w:beforeAutospacing="0" w:after="0" w:afterAutospacing="0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 xml:space="preserve">Bachelor of Science in Business Administration (concentration: finance), </w:t>
            </w:r>
            <w:proofErr w:type="spellStart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Honors</w:t>
            </w:r>
            <w:proofErr w:type="spellEnd"/>
            <w:r w:rsidRPr="00A67A51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: cum laude (GPA: 3.7/4.0)</w:t>
            </w:r>
          </w:p>
        </w:tc>
      </w:tr>
      <w:tr w:rsidR="001A3D1A" w:rsidRPr="001A3D1A" w14:paraId="0F5D8D60" w14:textId="77777777" w:rsidTr="00AE7943">
        <w:trPr>
          <w:trHeight w:val="351"/>
        </w:trPr>
        <w:tc>
          <w:tcPr>
            <w:tcW w:w="11194" w:type="dxa"/>
            <w:gridSpan w:val="2"/>
          </w:tcPr>
          <w:p w14:paraId="27E1754B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0"/>
                <w:szCs w:val="20"/>
              </w:rPr>
            </w:pPr>
          </w:p>
        </w:tc>
      </w:tr>
      <w:tr w:rsidR="001A3D1A" w:rsidRPr="001A3D1A" w14:paraId="1AE5201E" w14:textId="0F629050" w:rsidTr="00AE7943">
        <w:tc>
          <w:tcPr>
            <w:tcW w:w="11194" w:type="dxa"/>
            <w:gridSpan w:val="2"/>
          </w:tcPr>
          <w:p w14:paraId="534703D6" w14:textId="44AE9FDB" w:rsidR="001A3D1A" w:rsidRPr="004D782B" w:rsidRDefault="001A3D1A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26"/>
                <w:szCs w:val="26"/>
              </w:rPr>
            </w:pPr>
            <w:r w:rsidRPr="00C0622B">
              <w:rPr>
                <w:rFonts w:ascii="Lora" w:eastAsia="Noto Serif JP" w:hAnsi="Lora" w:cs="Noto Sans"/>
                <w:b/>
                <w:bCs/>
                <w:color w:val="782A2A"/>
                <w:spacing w:val="20"/>
                <w:sz w:val="26"/>
                <w:szCs w:val="26"/>
              </w:rPr>
              <w:t>Additional Skills</w:t>
            </w:r>
          </w:p>
        </w:tc>
      </w:tr>
      <w:tr w:rsidR="001A3D1A" w:rsidRPr="001A3D1A" w14:paraId="52146948" w14:textId="77777777" w:rsidTr="00AE7943">
        <w:tc>
          <w:tcPr>
            <w:tcW w:w="11194" w:type="dxa"/>
            <w:gridSpan w:val="2"/>
          </w:tcPr>
          <w:p w14:paraId="4337E336" w14:textId="77777777" w:rsidR="004D4A58" w:rsidRPr="001A3D1A" w:rsidRDefault="004D4A58" w:rsidP="001A3D1A">
            <w:pPr>
              <w:rPr>
                <w:rFonts w:ascii="Lora" w:eastAsia="Noto Serif JP" w:hAnsi="Lora" w:cs="Noto Sans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1A3D1A" w:rsidRPr="001A3D1A" w14:paraId="7080EF72" w14:textId="77777777" w:rsidTr="00AE7943">
        <w:tc>
          <w:tcPr>
            <w:tcW w:w="11194" w:type="dxa"/>
            <w:gridSpan w:val="2"/>
          </w:tcPr>
          <w:p w14:paraId="001F5CC1" w14:textId="77777777" w:rsidR="004D4A58" w:rsidRDefault="004D4A58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Proficient in MS Office (Word, Excel, PowerPoint) Outlook, Salesforce, TFS Project Management</w:t>
            </w:r>
          </w:p>
          <w:p w14:paraId="4BCC1CFD" w14:textId="0C24FD7D" w:rsidR="001A3D1A" w:rsidRPr="001A3D1A" w:rsidRDefault="001A3D1A" w:rsidP="001A3D1A">
            <w:pPr>
              <w:pStyle w:val="NormalWeb"/>
              <w:numPr>
                <w:ilvl w:val="0"/>
                <w:numId w:val="4"/>
              </w:numPr>
              <w:spacing w:before="0" w:beforeAutospacing="0" w:afterAutospacing="0"/>
              <w:ind w:left="714" w:right="1134" w:hanging="357"/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</w:pPr>
            <w:r w:rsidRPr="001A3D1A">
              <w:rPr>
                <w:rFonts w:ascii="Lora" w:eastAsia="Noto Serif JP" w:hAnsi="Lora" w:cs="Noto Sans"/>
                <w:color w:val="000000" w:themeColor="text1"/>
                <w:sz w:val="20"/>
                <w:szCs w:val="20"/>
              </w:rPr>
              <w:t>Fluent in English, Spanish, and French</w:t>
            </w:r>
          </w:p>
        </w:tc>
      </w:tr>
      <w:tr w:rsidR="00AE7943" w14:paraId="47FB16EC" w14:textId="77777777" w:rsidTr="00AE79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8" w:type="dxa"/>
        </w:trPr>
        <w:tc>
          <w:tcPr>
            <w:tcW w:w="11096" w:type="dxa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134" w:type="dxa"/>
              <w:bottom w:w="567" w:type="dxa"/>
              <w:right w:w="1134" w:type="dxa"/>
            </w:tcMar>
            <w:vAlign w:val="center"/>
          </w:tcPr>
          <w:p w14:paraId="68065B6A" w14:textId="77777777" w:rsidR="00AE7943" w:rsidRPr="00D704BB" w:rsidRDefault="00AE7943" w:rsidP="00AE7943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lang w:val="en-US"/>
              </w:rPr>
            </w:pPr>
            <w:r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lastRenderedPageBreak/>
              <w:drawing>
                <wp:inline distT="0" distB="0" distL="0" distR="0" wp14:anchorId="27AD832E" wp14:editId="468E4E0F">
                  <wp:extent cx="1363171" cy="159037"/>
                  <wp:effectExtent l="0" t="0" r="0" b="635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40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DECEA" w14:textId="77777777" w:rsidR="00AE7943" w:rsidRDefault="00AE7943" w:rsidP="00AE7943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00A6AD12" w14:textId="77777777" w:rsidR="00AE7943" w:rsidRPr="00D704BB" w:rsidRDefault="00AE7943" w:rsidP="00AE7943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54A39C6" w14:textId="77777777" w:rsidR="00AE7943" w:rsidRPr="00D704BB" w:rsidRDefault="00AE7943" w:rsidP="00AE7943">
            <w:pPr>
              <w:autoSpaceDE w:val="0"/>
              <w:autoSpaceDN w:val="0"/>
              <w:adjustRightInd w:val="0"/>
              <w:rPr>
                <w:rFonts w:ascii="Poppins" w:hAnsi="Poppins" w:cs="Poppins"/>
                <w:lang w:val="en-US"/>
              </w:rPr>
            </w:pPr>
          </w:p>
          <w:p w14:paraId="5B97172D" w14:textId="77777777" w:rsidR="00AE7943" w:rsidRPr="0000414F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If you’re looking for a classy resume template, you can’t do any better than the “Milano”. Its simple elegance is just what you need if you want to imbue your resume with a balance of professionalism and good taste — plus a dash of creativity.</w:t>
            </w:r>
          </w:p>
          <w:p w14:paraId="4E61122B" w14:textId="77777777" w:rsidR="00AE7943" w:rsidRPr="0000414F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7D02E4AB" w14:textId="77777777" w:rsidR="00AE7943" w:rsidRPr="0000414F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/>
              </w:rPr>
            </w:pPr>
            <w:r w:rsidRPr="0000414F">
              <w:rPr>
                <w:rFonts w:ascii="Poppins" w:hAnsi="Poppins" w:cs="Poppins"/>
                <w:sz w:val="20"/>
                <w:szCs w:val="20"/>
                <w:lang/>
              </w:rPr>
              <w:t>Everything on the Milano is left-aligned, which helps the hiring manager quickly look through your resume by simply scanning down the page to identify relevant experience and skills.</w:t>
            </w:r>
          </w:p>
          <w:p w14:paraId="730B6748" w14:textId="77777777" w:rsidR="00AE7943" w:rsidRPr="0000414F" w:rsidRDefault="00AE7943" w:rsidP="00AE7943">
            <w:pPr>
              <w:autoSpaceDE w:val="0"/>
              <w:autoSpaceDN w:val="0"/>
              <w:adjustRightInd w:val="0"/>
              <w:ind w:right="571"/>
              <w:rPr>
                <w:rFonts w:ascii="Poppins" w:hAnsi="Poppins" w:cs="Poppins"/>
                <w:sz w:val="20"/>
                <w:szCs w:val="20"/>
                <w:lang/>
              </w:rPr>
            </w:pPr>
          </w:p>
          <w:p w14:paraId="17863C68" w14:textId="77777777" w:rsidR="00AE7943" w:rsidRDefault="00AE7943" w:rsidP="00AE7943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If you’re still struggling to write your resume, here are some free resources to help you put together a resume that shows employers you’re the right person for the job:</w:t>
            </w:r>
          </w:p>
          <w:p w14:paraId="13C81004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</w:p>
          <w:p w14:paraId="7D1B1FB3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8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Free Resume Builder</w:t>
              </w:r>
            </w:hyperlink>
          </w:p>
          <w:p w14:paraId="149C035A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How to Write a Resume</w:t>
            </w:r>
          </w:p>
          <w:p w14:paraId="403947C5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begin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instrText>HYPERLINK "https://resumegenius.com/resume-samples?utm_source=Word_Doc&amp;utm_medium=Resume_Samples_Link&amp;utm_campaign=RG_Downloads"</w:instrText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separate"/>
            </w: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t>Resume Samples by Industry</w:t>
            </w:r>
          </w:p>
          <w:p w14:paraId="7083339E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  <w:fldChar w:fldCharType="end"/>
            </w:r>
          </w:p>
          <w:p w14:paraId="7460398B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3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Once you have a great resume, pair it with a convincing cover letter using our matching </w:t>
            </w:r>
            <w:hyperlink r:id="rId9" w:anchor="202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202</w:t>
              </w:r>
              <w:r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2</w:t>
              </w:r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 xml:space="preserve"> cover letter template</w:t>
              </w:r>
            </w:hyperlink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.</w:t>
            </w:r>
            <w:r>
              <w:rPr>
                <w:rFonts w:ascii="Poppins" w:hAnsi="Poppins" w:cs="Poppins"/>
                <w:sz w:val="20"/>
                <w:szCs w:val="20"/>
                <w:lang w:val="en-US"/>
              </w:rPr>
              <w:t xml:space="preserve"> </w:t>
            </w: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Here are a few resources to help you write a cover letter that gives your application the boost it needs to land you an interview:</w:t>
            </w:r>
          </w:p>
          <w:p w14:paraId="2A8C8129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0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Builder</w:t>
              </w:r>
            </w:hyperlink>
          </w:p>
          <w:p w14:paraId="6B43B884" w14:textId="77777777" w:rsidR="00AE7943" w:rsidRPr="00D704BB" w:rsidRDefault="00AE7943" w:rsidP="00AE7943">
            <w:pPr>
              <w:autoSpaceDE w:val="0"/>
              <w:autoSpaceDN w:val="0"/>
              <w:adjustRightInd w:val="0"/>
              <w:ind w:left="709" w:right="571"/>
              <w:rPr>
                <w:rFonts w:ascii="Poppins" w:hAnsi="Poppins" w:cs="Poppins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1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How to Write a Cover Letter</w:t>
              </w:r>
            </w:hyperlink>
          </w:p>
          <w:p w14:paraId="200A89C1" w14:textId="77777777" w:rsidR="00AE7943" w:rsidRDefault="00AE7943" w:rsidP="00AE7943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  <w:r w:rsidRPr="00D704BB">
              <w:rPr>
                <w:rFonts w:ascii="Poppins" w:hAnsi="Poppins" w:cs="Poppins"/>
                <w:sz w:val="20"/>
                <w:szCs w:val="20"/>
                <w:lang w:val="en-US"/>
              </w:rPr>
              <w:t>·     </w:t>
            </w:r>
            <w:hyperlink r:id="rId12" w:history="1">
              <w:r w:rsidRPr="00D704BB">
                <w:rPr>
                  <w:rFonts w:ascii="Poppins" w:hAnsi="Poppins" w:cs="Poppins"/>
                  <w:color w:val="EF7855"/>
                  <w:sz w:val="20"/>
                  <w:szCs w:val="20"/>
                  <w:lang w:val="en-US"/>
                </w:rPr>
                <w:t>Cover Letter Examples by Industry</w:t>
              </w:r>
            </w:hyperlink>
          </w:p>
          <w:p w14:paraId="4F5376DF" w14:textId="77777777" w:rsidR="00AE7943" w:rsidRDefault="00AE7943" w:rsidP="00AE7943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500426F9" w14:textId="77777777" w:rsidR="00AE7943" w:rsidRDefault="00AE7943" w:rsidP="00AE7943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4A57EFC1" w14:textId="77777777" w:rsidR="00AE7943" w:rsidRDefault="00AE7943" w:rsidP="00AE7943">
            <w:pPr>
              <w:ind w:left="709"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2A959C07" w14:textId="77777777" w:rsidR="00AE7943" w:rsidRPr="001D5369" w:rsidRDefault="00AE7943" w:rsidP="00AE7943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488F7503" w14:textId="77777777" w:rsidR="00AE7943" w:rsidRPr="001D5369" w:rsidRDefault="00AE7943" w:rsidP="00AE7943">
            <w:pPr>
              <w:ind w:left="709" w:right="571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4288BDF8" w14:textId="77777777" w:rsidR="00AE7943" w:rsidRPr="00180C71" w:rsidRDefault="00AE7943" w:rsidP="00AE7943">
            <w:pPr>
              <w:ind w:left="709" w:right="571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5C5560D3" wp14:editId="52707484">
                  <wp:extent cx="3048000" cy="452673"/>
                  <wp:effectExtent l="0" t="0" r="0" b="5080"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CB0AF" w14:textId="77777777" w:rsidR="00AE7943" w:rsidRDefault="00AE7943" w:rsidP="00AE7943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D42D808" w14:textId="77777777" w:rsidR="00AE7943" w:rsidRDefault="00AE7943" w:rsidP="00AE7943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8667610" w14:textId="77777777" w:rsidR="00AE7943" w:rsidRDefault="00AE7943" w:rsidP="00AE7943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7DCBFE67" w14:textId="77777777" w:rsidR="00AE7943" w:rsidRDefault="00AE7943" w:rsidP="00AE7943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15EBB746" w14:textId="77777777" w:rsidR="00AE7943" w:rsidRDefault="00AE7943" w:rsidP="00AE7943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CB71DB2" w14:textId="0EE2A3AB" w:rsidR="00AE7943" w:rsidRDefault="00AE7943" w:rsidP="00AE7943"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68BCC02" w14:textId="76AC7F06" w:rsidR="00762384" w:rsidRPr="00AE7943" w:rsidRDefault="00762384" w:rsidP="00AE7943">
      <w:pPr>
        <w:rPr>
          <w:rFonts w:ascii="Poppins" w:hAnsi="Poppins" w:cs="Poppins"/>
          <w:sz w:val="2"/>
          <w:szCs w:val="2"/>
        </w:rPr>
      </w:pPr>
    </w:p>
    <w:sectPr w:rsidR="00762384" w:rsidRPr="00AE7943" w:rsidSect="00AE794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BB8DB" w14:textId="77777777" w:rsidR="00B26FFF" w:rsidRDefault="00B26FFF" w:rsidP="002950A4">
      <w:pPr>
        <w:spacing w:after="0" w:line="240" w:lineRule="auto"/>
      </w:pPr>
      <w:r>
        <w:separator/>
      </w:r>
    </w:p>
  </w:endnote>
  <w:endnote w:type="continuationSeparator" w:id="0">
    <w:p w14:paraId="65DBDA43" w14:textId="77777777" w:rsidR="00B26FFF" w:rsidRDefault="00B26FFF" w:rsidP="0029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Poppins">
    <w:altName w:val="﷽﷽﷽﷽﷽﷽﷽﷽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C9CC2" w14:textId="77777777" w:rsidR="002950A4" w:rsidRDefault="00295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3E6" w14:textId="77777777" w:rsidR="002950A4" w:rsidRDefault="002950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0C11" w14:textId="77777777" w:rsidR="002950A4" w:rsidRDefault="0029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537CF" w14:textId="77777777" w:rsidR="00B26FFF" w:rsidRDefault="00B26FFF" w:rsidP="002950A4">
      <w:pPr>
        <w:spacing w:after="0" w:line="240" w:lineRule="auto"/>
      </w:pPr>
      <w:r>
        <w:separator/>
      </w:r>
    </w:p>
  </w:footnote>
  <w:footnote w:type="continuationSeparator" w:id="0">
    <w:p w14:paraId="6F4CE7E3" w14:textId="77777777" w:rsidR="00B26FFF" w:rsidRDefault="00B26FFF" w:rsidP="00295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B6DD2" w14:textId="77777777" w:rsidR="002950A4" w:rsidRDefault="00295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9EEE" w14:textId="77777777" w:rsidR="002950A4" w:rsidRDefault="002950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805B" w14:textId="77777777" w:rsidR="002950A4" w:rsidRDefault="00295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212DD"/>
    <w:rsid w:val="00027A48"/>
    <w:rsid w:val="00084823"/>
    <w:rsid w:val="00086CF1"/>
    <w:rsid w:val="000D4A1B"/>
    <w:rsid w:val="001210A0"/>
    <w:rsid w:val="00145E5A"/>
    <w:rsid w:val="0014790C"/>
    <w:rsid w:val="00180C71"/>
    <w:rsid w:val="001A0E5A"/>
    <w:rsid w:val="001A3D1A"/>
    <w:rsid w:val="0027420F"/>
    <w:rsid w:val="002950A4"/>
    <w:rsid w:val="002B3DB6"/>
    <w:rsid w:val="002D2A4C"/>
    <w:rsid w:val="00333CD0"/>
    <w:rsid w:val="003460AC"/>
    <w:rsid w:val="003679B9"/>
    <w:rsid w:val="003E2D57"/>
    <w:rsid w:val="00417C0F"/>
    <w:rsid w:val="0044021C"/>
    <w:rsid w:val="004B7BB4"/>
    <w:rsid w:val="004D070C"/>
    <w:rsid w:val="004D4A58"/>
    <w:rsid w:val="004D782B"/>
    <w:rsid w:val="00581BF9"/>
    <w:rsid w:val="005E5B9C"/>
    <w:rsid w:val="00701974"/>
    <w:rsid w:val="00762384"/>
    <w:rsid w:val="00775CC1"/>
    <w:rsid w:val="007F4C83"/>
    <w:rsid w:val="00817C19"/>
    <w:rsid w:val="008425DD"/>
    <w:rsid w:val="00847A30"/>
    <w:rsid w:val="0087217B"/>
    <w:rsid w:val="008C2A7E"/>
    <w:rsid w:val="00940316"/>
    <w:rsid w:val="009566AC"/>
    <w:rsid w:val="009C5990"/>
    <w:rsid w:val="00A67A51"/>
    <w:rsid w:val="00AE7943"/>
    <w:rsid w:val="00B26FFF"/>
    <w:rsid w:val="00B53F10"/>
    <w:rsid w:val="00BB2506"/>
    <w:rsid w:val="00BB5627"/>
    <w:rsid w:val="00BF2F76"/>
    <w:rsid w:val="00BF54C6"/>
    <w:rsid w:val="00C05506"/>
    <w:rsid w:val="00C0622B"/>
    <w:rsid w:val="00C44F89"/>
    <w:rsid w:val="00CD113F"/>
    <w:rsid w:val="00D00CB9"/>
    <w:rsid w:val="00D35C88"/>
    <w:rsid w:val="00DC5EC1"/>
    <w:rsid w:val="00E36930"/>
    <w:rsid w:val="00E42DB1"/>
    <w:rsid w:val="00E55BF5"/>
    <w:rsid w:val="00F12970"/>
    <w:rsid w:val="00F44D27"/>
    <w:rsid w:val="00F51936"/>
    <w:rsid w:val="00F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genius.com/?utm_source=Word_Doc&amp;utm_medium=Resume_Builder_Link&amp;utm_campaign=RG_Downloads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resumegenius.com/cover-letter-builder?utm_source=Word_Doc&amp;utm_medium=Cover_Letter_Builder_Link&amp;utm_campaign=RG_Download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cover-letter-templates/modern-templat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Florin Cirstea</cp:lastModifiedBy>
  <cp:revision>3</cp:revision>
  <cp:lastPrinted>2021-08-11T19:43:00Z</cp:lastPrinted>
  <dcterms:created xsi:type="dcterms:W3CDTF">2021-08-27T07:58:00Z</dcterms:created>
  <dcterms:modified xsi:type="dcterms:W3CDTF">2021-12-27T14:50:00Z</dcterms:modified>
</cp:coreProperties>
</file>