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4285" w14:textId="77777777" w:rsidR="00007A31" w:rsidRDefault="0039709C">
      <w:pPr>
        <w:spacing w:after="11" w:line="259" w:lineRule="auto"/>
        <w:ind w:left="-1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5CDAA" wp14:editId="600FD211">
                <wp:extent cx="5485765" cy="1079500"/>
                <wp:effectExtent l="0" t="0" r="0" b="0"/>
                <wp:docPr id="5257" name="Group 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1079500"/>
                          <a:chOff x="0" y="0"/>
                          <a:chExt cx="5485765" cy="1079500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37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12160" y="0"/>
                            <a:ext cx="2173605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7" style="width:431.95pt;height:85pt;mso-position-horizontal-relative:char;mso-position-vertical-relative:line" coordsize="54857,10795">
                <v:shape id="Picture 448" style="position:absolute;width:21375;height:10795;left:0;top:0;" filled="f">
                  <v:imagedata r:id="rId7"/>
                </v:shape>
                <v:shape id="Picture 450" style="position:absolute;width:21736;height:10795;left:33121;top:0;" filled="f">
                  <v:imagedata r:id="rId8"/>
                </v:shape>
              </v:group>
            </w:pict>
          </mc:Fallback>
        </mc:AlternateContent>
      </w:r>
    </w:p>
    <w:p w14:paraId="1F5CA4B6" w14:textId="77777777" w:rsidR="00007A31" w:rsidRDefault="0039709C">
      <w:pPr>
        <w:spacing w:after="184" w:line="259" w:lineRule="auto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0279D07" w14:textId="77777777" w:rsidR="00007A31" w:rsidRDefault="0039709C">
      <w:pPr>
        <w:spacing w:after="184" w:line="259" w:lineRule="auto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ABFF740" w14:textId="2AFF6585" w:rsidR="00007A31" w:rsidRDefault="0039709C">
      <w:pPr>
        <w:spacing w:after="184" w:line="259" w:lineRule="auto"/>
        <w:ind w:left="0" w:firstLine="0"/>
      </w:pPr>
      <w:r>
        <w:rPr>
          <w:rFonts w:ascii="Aptos" w:eastAsia="Aptos" w:hAnsi="Aptos" w:cs="Aptos"/>
          <w:sz w:val="24"/>
        </w:rPr>
        <w:t xml:space="preserve">                 </w:t>
      </w:r>
    </w:p>
    <w:p w14:paraId="417D26B2" w14:textId="77777777" w:rsidR="00007A31" w:rsidRDefault="0039709C">
      <w:pPr>
        <w:spacing w:after="322" w:line="259" w:lineRule="auto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9424956" w14:textId="77777777" w:rsidR="00007A31" w:rsidRDefault="0039709C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College code: 3126 </w:t>
      </w:r>
    </w:p>
    <w:p w14:paraId="7F045DCD" w14:textId="77777777" w:rsidR="00007A31" w:rsidRDefault="0039709C">
      <w:pPr>
        <w:numPr>
          <w:ilvl w:val="0"/>
          <w:numId w:val="1"/>
        </w:numPr>
        <w:spacing w:after="139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College name : </w:t>
      </w:r>
      <w:proofErr w:type="spellStart"/>
      <w:r>
        <w:rPr>
          <w:rFonts w:ascii="Perpetua Titling MT" w:eastAsia="Perpetua Titling MT" w:hAnsi="Perpetua Titling MT" w:cs="Perpetua Titling MT"/>
        </w:rPr>
        <w:t>thangavelu</w:t>
      </w:r>
      <w:proofErr w:type="spellEnd"/>
      <w:r>
        <w:rPr>
          <w:rFonts w:ascii="Perpetua Titling MT" w:eastAsia="Perpetua Titling MT" w:hAnsi="Perpetua Titling MT" w:cs="Perpetua Titling MT"/>
        </w:rPr>
        <w:t xml:space="preserve"> engineering </w:t>
      </w:r>
    </w:p>
    <w:p w14:paraId="658F8186" w14:textId="77777777" w:rsidR="00007A31" w:rsidRDefault="0039709C">
      <w:pPr>
        <w:spacing w:after="211" w:line="258" w:lineRule="auto"/>
      </w:pPr>
      <w:r>
        <w:rPr>
          <w:rFonts w:ascii="Perpetua Titling MT" w:eastAsia="Perpetua Titling MT" w:hAnsi="Perpetua Titling MT" w:cs="Perpetua Titling MT"/>
        </w:rPr>
        <w:t xml:space="preserve">                            College </w:t>
      </w:r>
    </w:p>
    <w:p w14:paraId="47E6BC2B" w14:textId="518E8D33" w:rsidR="00637D72" w:rsidRPr="00637D72" w:rsidRDefault="0039709C" w:rsidP="00637D72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Department   : </w:t>
      </w:r>
      <w:r w:rsidR="001859B2">
        <w:rPr>
          <w:rFonts w:ascii="Perpetua Titling MT" w:eastAsia="Perpetua Titling MT" w:hAnsi="Perpetua Titling MT" w:cs="Perpetua Titling MT"/>
        </w:rPr>
        <w:t>IT</w:t>
      </w:r>
    </w:p>
    <w:p w14:paraId="475073B2" w14:textId="21DDB5A7" w:rsidR="00637D72" w:rsidRDefault="001859B2" w:rsidP="00A10FE7">
      <w:pPr>
        <w:spacing w:after="1" w:line="258" w:lineRule="auto"/>
        <w:ind w:left="346" w:firstLine="0"/>
      </w:pPr>
      <w:r>
        <w:rPr>
          <w:rFonts w:ascii="Perpetua Titling MT" w:eastAsia="Perpetua Titling MT" w:hAnsi="Perpetua Titling MT" w:cs="Perpetua Titling MT"/>
        </w:rPr>
        <w:t xml:space="preserve"> </w:t>
      </w:r>
      <w:r w:rsidR="0039709C">
        <w:rPr>
          <w:rFonts w:ascii="Segoe UI Symbol" w:eastAsia="Segoe UI Symbol" w:hAnsi="Segoe UI Symbol" w:cs="Segoe UI Symbol"/>
        </w:rPr>
        <w:t>•</w:t>
      </w:r>
      <w:r w:rsidR="0039709C">
        <w:rPr>
          <w:rFonts w:ascii="Arial" w:eastAsia="Arial" w:hAnsi="Arial" w:cs="Arial"/>
        </w:rPr>
        <w:t xml:space="preserve"> </w:t>
      </w:r>
      <w:r w:rsidR="0039709C">
        <w:rPr>
          <w:rFonts w:ascii="Perpetua Titling MT" w:eastAsia="Perpetua Titling MT" w:hAnsi="Perpetua Titling MT" w:cs="Perpetua Titling MT"/>
        </w:rPr>
        <w:t>Student nm-id:</w:t>
      </w:r>
      <w:r w:rsidR="0039709C">
        <w:rPr>
          <w:rFonts w:ascii="Perpetua Titling MT" w:eastAsia="Perpetua Titling MT" w:hAnsi="Perpetua Titling MT" w:cs="Perpetua Titling MT"/>
        </w:rPr>
        <w:t xml:space="preserve"> </w:t>
      </w:r>
      <w:r w:rsidR="00637D72" w:rsidRPr="00637D72">
        <w:t>98f4cdbc109d68d8fdc4c6e266dd7111</w:t>
      </w:r>
    </w:p>
    <w:p w14:paraId="548EB577" w14:textId="6BC3884A" w:rsidR="00007A31" w:rsidRDefault="0039709C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Roll number  : </w:t>
      </w:r>
      <w:r w:rsidR="001859B2">
        <w:rPr>
          <w:rFonts w:ascii="Perpetua Titling MT" w:eastAsia="Perpetua Titling MT" w:hAnsi="Perpetua Titling MT" w:cs="Perpetua Titling MT"/>
        </w:rPr>
        <w:t>312623205016</w:t>
      </w:r>
    </w:p>
    <w:p w14:paraId="01D46968" w14:textId="77777777" w:rsidR="00007A31" w:rsidRDefault="0039709C">
      <w:pPr>
        <w:numPr>
          <w:ilvl w:val="0"/>
          <w:numId w:val="1"/>
        </w:numPr>
        <w:spacing w:after="139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Date               :  14-5-2025 </w:t>
      </w:r>
    </w:p>
    <w:p w14:paraId="4CDC5FB8" w14:textId="77777777" w:rsidR="00007A31" w:rsidRDefault="0039709C">
      <w:pPr>
        <w:spacing w:after="187" w:line="259" w:lineRule="auto"/>
        <w:ind w:left="0" w:firstLine="0"/>
      </w:pPr>
      <w:r>
        <w:rPr>
          <w:rFonts w:ascii="Perpetua Titling MT" w:eastAsia="Perpetua Titling MT" w:hAnsi="Perpetua Titling MT" w:cs="Perpetua Titling MT"/>
        </w:rPr>
        <w:t xml:space="preserve">   </w:t>
      </w:r>
    </w:p>
    <w:p w14:paraId="3D5104BE" w14:textId="77777777" w:rsidR="00007A31" w:rsidRDefault="0039709C">
      <w:pPr>
        <w:spacing w:after="211" w:line="258" w:lineRule="auto"/>
      </w:pPr>
      <w:r>
        <w:rPr>
          <w:rFonts w:ascii="Perpetua Titling MT" w:eastAsia="Perpetua Titling MT" w:hAnsi="Perpetua Titling MT" w:cs="Perpetua Titling MT"/>
        </w:rPr>
        <w:t xml:space="preserve">  Submitted by, </w:t>
      </w:r>
    </w:p>
    <w:p w14:paraId="682FB0E8" w14:textId="6954B210" w:rsidR="00007A31" w:rsidRDefault="0039709C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 xml:space="preserve">Name : </w:t>
      </w:r>
      <w:proofErr w:type="spellStart"/>
      <w:r w:rsidR="001859B2">
        <w:rPr>
          <w:rFonts w:ascii="Perpetua Titling MT" w:eastAsia="Perpetua Titling MT" w:hAnsi="Perpetua Titling MT" w:cs="Perpetua Titling MT"/>
        </w:rPr>
        <w:t>k</w:t>
      </w:r>
      <w:r w:rsidR="00A10FE7">
        <w:rPr>
          <w:rFonts w:ascii="Perpetua Titling MT" w:eastAsia="Perpetua Titling MT" w:hAnsi="Perpetua Titling MT" w:cs="Perpetua Titling MT"/>
        </w:rPr>
        <w:t>rishna</w:t>
      </w:r>
      <w:proofErr w:type="spellEnd"/>
      <w:r w:rsidR="00A10FE7">
        <w:rPr>
          <w:rFonts w:ascii="Perpetua Titling MT" w:eastAsia="Perpetua Titling MT" w:hAnsi="Perpetua Titling MT" w:cs="Perpetua Titling MT"/>
        </w:rPr>
        <w:t xml:space="preserve"> Kumar </w:t>
      </w:r>
      <w:r w:rsidR="001859B2">
        <w:rPr>
          <w:rFonts w:ascii="Perpetua Titling MT" w:eastAsia="Perpetua Titling MT" w:hAnsi="Perpetua Titling MT" w:cs="Perpetua Titling MT"/>
        </w:rPr>
        <w:t xml:space="preserve">k </w:t>
      </w:r>
    </w:p>
    <w:p w14:paraId="08A2A3DA" w14:textId="0CF009C8" w:rsidR="00007A31" w:rsidRDefault="0039709C">
      <w:pPr>
        <w:numPr>
          <w:ilvl w:val="0"/>
          <w:numId w:val="1"/>
        </w:numPr>
        <w:spacing w:after="139" w:line="258" w:lineRule="auto"/>
        <w:ind w:hanging="360"/>
      </w:pPr>
      <w:r>
        <w:rPr>
          <w:rFonts w:ascii="Perpetua Titling MT" w:eastAsia="Perpetua Titling MT" w:hAnsi="Perpetua Titling MT" w:cs="Perpetua Titling MT"/>
        </w:rPr>
        <w:t>Mobile no :</w:t>
      </w:r>
      <w:r w:rsidR="001859B2">
        <w:rPr>
          <w:rFonts w:ascii="Perpetua Titling MT" w:eastAsia="Perpetua Titling MT" w:hAnsi="Perpetua Titling MT" w:cs="Perpetua Titling MT"/>
        </w:rPr>
        <w:t>8111062646</w:t>
      </w:r>
    </w:p>
    <w:p w14:paraId="6274A76D" w14:textId="77777777" w:rsidR="00007A31" w:rsidRDefault="0039709C">
      <w:pPr>
        <w:spacing w:after="0" w:line="365" w:lineRule="auto"/>
        <w:ind w:left="0" w:right="9220" w:firstLine="0"/>
      </w:pPr>
      <w:r>
        <w:rPr>
          <w:rFonts w:ascii="Perpetua Titling MT" w:eastAsia="Perpetua Titling MT" w:hAnsi="Perpetua Titling MT" w:cs="Perpetua Titling MT"/>
        </w:rPr>
        <w:t xml:space="preserve">   </w:t>
      </w:r>
    </w:p>
    <w:p w14:paraId="3047FA82" w14:textId="77777777" w:rsidR="00007A31" w:rsidRDefault="0039709C">
      <w:pPr>
        <w:spacing w:after="377" w:line="259" w:lineRule="auto"/>
        <w:ind w:left="0" w:firstLine="0"/>
      </w:pPr>
      <w:r>
        <w:rPr>
          <w:rFonts w:ascii="Perpetua Titling MT" w:eastAsia="Perpetua Titling MT" w:hAnsi="Perpetua Titling MT" w:cs="Perpetua Titling MT"/>
        </w:rPr>
        <w:t xml:space="preserve"> </w:t>
      </w:r>
    </w:p>
    <w:p w14:paraId="54621502" w14:textId="77777777" w:rsidR="00007A31" w:rsidRDefault="0039709C">
      <w:pPr>
        <w:spacing w:after="259" w:line="259" w:lineRule="auto"/>
        <w:ind w:left="-5"/>
      </w:pPr>
      <w:r>
        <w:rPr>
          <w:rFonts w:ascii="Perpetua Titling MT" w:eastAsia="Perpetua Titling MT" w:hAnsi="Perpetua Titling MT" w:cs="Perpetua Titling MT"/>
          <w:color w:val="E97132"/>
          <w:sz w:val="52"/>
        </w:rPr>
        <w:t>PHASE 4:</w:t>
      </w:r>
      <w:r>
        <w:rPr>
          <w:rFonts w:ascii="Algerian" w:eastAsia="Algerian" w:hAnsi="Algerian" w:cs="Algerian"/>
          <w:color w:val="E97132"/>
          <w:sz w:val="52"/>
        </w:rPr>
        <w:t xml:space="preserve">PERFORMANCE OF THE </w:t>
      </w:r>
      <w:r>
        <w:rPr>
          <w:rFonts w:ascii="Perpetua Titling MT" w:eastAsia="Perpetua Titling MT" w:hAnsi="Perpetua Titling MT" w:cs="Perpetua Titling MT"/>
          <w:color w:val="E97132"/>
          <w:sz w:val="52"/>
        </w:rPr>
        <w:t xml:space="preserve">     </w:t>
      </w:r>
    </w:p>
    <w:p w14:paraId="51CCC804" w14:textId="77777777" w:rsidR="00007A31" w:rsidRDefault="0039709C">
      <w:pPr>
        <w:spacing w:after="114" w:line="259" w:lineRule="auto"/>
        <w:ind w:left="-5"/>
      </w:pPr>
      <w:r>
        <w:rPr>
          <w:rFonts w:ascii="Perpetua Titling MT" w:eastAsia="Perpetua Titling MT" w:hAnsi="Perpetua Titling MT" w:cs="Perpetua Titling MT"/>
          <w:color w:val="E97132"/>
        </w:rPr>
        <w:t xml:space="preserve">                  </w:t>
      </w:r>
      <w:proofErr w:type="spellStart"/>
      <w:r>
        <w:rPr>
          <w:rFonts w:ascii="Algerian" w:eastAsia="Algerian" w:hAnsi="Algerian" w:cs="Algerian"/>
          <w:color w:val="E97132"/>
          <w:sz w:val="52"/>
        </w:rPr>
        <w:t>PROjECT</w:t>
      </w:r>
      <w:proofErr w:type="spellEnd"/>
      <w:r>
        <w:rPr>
          <w:rFonts w:ascii="Algerian" w:eastAsia="Algerian" w:hAnsi="Algerian" w:cs="Algerian"/>
          <w:color w:val="E97132"/>
          <w:sz w:val="52"/>
        </w:rPr>
        <w:t xml:space="preserve"> </w:t>
      </w:r>
    </w:p>
    <w:p w14:paraId="38221693" w14:textId="77777777" w:rsidR="00007A31" w:rsidRDefault="0039709C">
      <w:pPr>
        <w:ind w:left="-5"/>
      </w:pPr>
      <w:r>
        <w:rPr>
          <w:rFonts w:ascii="Perpetua Titling MT" w:eastAsia="Perpetua Titling MT" w:hAnsi="Perpetua Titling MT" w:cs="Perpetua Titling MT"/>
        </w:rPr>
        <w:t xml:space="preserve">Title : </w:t>
      </w:r>
      <w:r>
        <w:t xml:space="preserve">AI-Natural  </w:t>
      </w:r>
      <w:r>
        <w:t xml:space="preserve">disaster prediction and management </w:t>
      </w:r>
      <w:r>
        <w:t xml:space="preserve"> </w:t>
      </w:r>
    </w:p>
    <w:p w14:paraId="0EC8C612" w14:textId="77777777" w:rsidR="00007A31" w:rsidRDefault="0039709C">
      <w:pPr>
        <w:ind w:left="-5"/>
      </w:pPr>
      <w:r>
        <w:t>Natural disaster: Flood</w:t>
      </w:r>
      <w:r>
        <w:t xml:space="preserve"> </w:t>
      </w:r>
    </w:p>
    <w:p w14:paraId="47634AA6" w14:textId="77777777" w:rsidR="00007A31" w:rsidRDefault="0039709C">
      <w:pPr>
        <w:spacing w:after="330" w:line="259" w:lineRule="auto"/>
        <w:ind w:left="0" w:firstLine="0"/>
      </w:pPr>
      <w:r>
        <w:t xml:space="preserve"> </w:t>
      </w:r>
    </w:p>
    <w:p w14:paraId="47339F4A" w14:textId="77777777" w:rsidR="00007A31" w:rsidRDefault="0039709C">
      <w:pPr>
        <w:spacing w:after="64" w:line="259" w:lineRule="auto"/>
        <w:ind w:left="-5"/>
      </w:pPr>
      <w:r>
        <w:rPr>
          <w:rFonts w:ascii="Broadway" w:eastAsia="Broadway" w:hAnsi="Broadway" w:cs="Broadway"/>
          <w:color w:val="A02B93"/>
          <w:sz w:val="52"/>
        </w:rPr>
        <w:t xml:space="preserve">Objective : </w:t>
      </w:r>
    </w:p>
    <w:p w14:paraId="2272C3AF" w14:textId="77777777" w:rsidR="00007A31" w:rsidRDefault="0039709C">
      <w:pPr>
        <w:ind w:left="-5"/>
      </w:pPr>
      <w:r>
        <w:t xml:space="preserve">           </w:t>
      </w:r>
      <w:r>
        <w:t xml:space="preserve">The focus of Phase 4 is to enhance the AI system’s performance in predicting and managing flood-related disasters. This includes improving the accuracy of flood forecasting, </w:t>
      </w:r>
      <w:proofErr w:type="spellStart"/>
      <w:r>
        <w:t>realtime</w:t>
      </w:r>
      <w:proofErr w:type="spellEnd"/>
      <w:r>
        <w:t xml:space="preserve"> sensor integration, emergency response support, public communication, and data security. The ultimate goal is to save lives, reduce property damage, and ensure rapid and effective response during flood events.</w:t>
      </w:r>
      <w:r>
        <w:t xml:space="preserve"> </w:t>
      </w:r>
    </w:p>
    <w:p w14:paraId="27C9D656" w14:textId="77777777" w:rsidR="00007A31" w:rsidRDefault="0039709C">
      <w:pPr>
        <w:spacing w:after="295" w:line="259" w:lineRule="auto"/>
        <w:ind w:left="0" w:firstLine="0"/>
      </w:pPr>
      <w:r>
        <w:t xml:space="preserve"> </w:t>
      </w:r>
    </w:p>
    <w:p w14:paraId="053058D8" w14:textId="77777777" w:rsidR="00007A31" w:rsidRDefault="0039709C">
      <w:pPr>
        <w:pStyle w:val="Heading1"/>
        <w:ind w:left="-5"/>
      </w:pPr>
      <w:r>
        <w:t>1.Model Performance Enhancement</w:t>
      </w:r>
      <w:r>
        <w:t xml:space="preserve"> </w:t>
      </w:r>
    </w:p>
    <w:p w14:paraId="2ACD0167" w14:textId="77777777" w:rsidR="00007A31" w:rsidRDefault="0039709C">
      <w:pPr>
        <w:spacing w:after="282" w:line="259" w:lineRule="auto"/>
        <w:ind w:left="0" w:firstLine="0"/>
      </w:pPr>
      <w:r>
        <w:t xml:space="preserve"> </w:t>
      </w:r>
    </w:p>
    <w:p w14:paraId="15BBA955" w14:textId="77777777" w:rsidR="00007A31" w:rsidRDefault="0039709C">
      <w:pPr>
        <w:numPr>
          <w:ilvl w:val="0"/>
          <w:numId w:val="2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Overview: </w:t>
      </w:r>
    </w:p>
    <w:p w14:paraId="5B5BDE58" w14:textId="77777777" w:rsidR="00007A31" w:rsidRDefault="0039709C">
      <w:pPr>
        <w:spacing w:after="263"/>
        <w:ind w:left="-5"/>
      </w:pPr>
      <w:r>
        <w:t>The AI component responsible for flood forecasting has been improved using high-resolution satellite imagery, rainfall patterns, water level sensor data, and historical flood records.</w:t>
      </w:r>
      <w:r>
        <w:t xml:space="preserve"> </w:t>
      </w:r>
    </w:p>
    <w:p w14:paraId="6E6DC635" w14:textId="77777777" w:rsidR="00007A31" w:rsidRDefault="0039709C">
      <w:pPr>
        <w:numPr>
          <w:ilvl w:val="0"/>
          <w:numId w:val="2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Performance Improvements: </w:t>
      </w:r>
    </w:p>
    <w:p w14:paraId="0459E335" w14:textId="77777777" w:rsidR="00007A31" w:rsidRDefault="0039709C">
      <w:pPr>
        <w:numPr>
          <w:ilvl w:val="1"/>
          <w:numId w:val="2"/>
        </w:numPr>
        <w:spacing w:after="25"/>
        <w:ind w:hanging="360"/>
      </w:pPr>
      <w:r>
        <w:t>Accuracy Testing: Retraining the model with updated hydrological datasets (rainfall, river flow, terrain) to increase prediction accuracy.</w:t>
      </w:r>
      <w:r>
        <w:t xml:space="preserve"> </w:t>
      </w:r>
    </w:p>
    <w:p w14:paraId="076E16CA" w14:textId="77777777" w:rsidR="00007A31" w:rsidRDefault="0039709C">
      <w:pPr>
        <w:numPr>
          <w:ilvl w:val="1"/>
          <w:numId w:val="2"/>
        </w:numPr>
        <w:spacing w:after="260"/>
        <w:ind w:hanging="360"/>
      </w:pPr>
      <w:r>
        <w:t>Model Optimization: Deep learning algorithms (e.g., LSTM for time-series water level forecasting) were optimized to reduce prediction error.</w:t>
      </w:r>
      <w:r>
        <w:t xml:space="preserve"> </w:t>
      </w:r>
    </w:p>
    <w:p w14:paraId="256CEF25" w14:textId="77777777" w:rsidR="00007A31" w:rsidRDefault="0039709C">
      <w:pPr>
        <w:numPr>
          <w:ilvl w:val="0"/>
          <w:numId w:val="2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Outcome: </w:t>
      </w:r>
    </w:p>
    <w:p w14:paraId="5F1F14EA" w14:textId="77777777" w:rsidR="00007A31" w:rsidRDefault="0039709C">
      <w:pPr>
        <w:ind w:left="-5"/>
      </w:pPr>
      <w:r>
        <w:t>The AI system now delivers earlier and more reliable flood warnings, enabling quicker decision-making by authorities.</w:t>
      </w:r>
      <w:r>
        <w:t xml:space="preserve"> </w:t>
      </w:r>
    </w:p>
    <w:p w14:paraId="467230DF" w14:textId="77777777" w:rsidR="00007A31" w:rsidRDefault="0039709C">
      <w:pPr>
        <w:spacing w:after="290" w:line="259" w:lineRule="auto"/>
        <w:ind w:left="0" w:firstLine="0"/>
      </w:pPr>
      <w:r>
        <w:t xml:space="preserve"> </w:t>
      </w:r>
    </w:p>
    <w:p w14:paraId="25C9A904" w14:textId="77777777" w:rsidR="00007A31" w:rsidRDefault="0039709C">
      <w:pPr>
        <w:pStyle w:val="Heading1"/>
        <w:ind w:left="-5"/>
      </w:pPr>
      <w:r>
        <w:t>2.Chatbot Performance Optimization</w:t>
      </w:r>
      <w:r>
        <w:t xml:space="preserve"> </w:t>
      </w:r>
    </w:p>
    <w:p w14:paraId="4465B54D" w14:textId="77777777" w:rsidR="00007A31" w:rsidRDefault="0039709C">
      <w:pPr>
        <w:spacing w:after="283" w:line="259" w:lineRule="auto"/>
        <w:ind w:left="0" w:firstLine="0"/>
      </w:pPr>
      <w:r>
        <w:t xml:space="preserve"> </w:t>
      </w:r>
    </w:p>
    <w:p w14:paraId="0CE92351" w14:textId="77777777" w:rsidR="00007A31" w:rsidRDefault="0039709C">
      <w:pPr>
        <w:spacing w:after="96"/>
        <w:ind w:left="-5"/>
      </w:pPr>
      <w:r>
        <w:rPr>
          <w:color w:val="0E2841"/>
          <w:sz w:val="44"/>
        </w:rPr>
        <w:t>●</w:t>
      </w: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 Overview: </w:t>
      </w:r>
    </w:p>
    <w:p w14:paraId="66FC93D2" w14:textId="77777777" w:rsidR="00007A31" w:rsidRDefault="0039709C">
      <w:pPr>
        <w:ind w:left="-5"/>
      </w:pPr>
      <w:r>
        <w:t xml:space="preserve">A flood-assistance </w:t>
      </w:r>
      <w:proofErr w:type="spellStart"/>
      <w:r>
        <w:t>chatbot</w:t>
      </w:r>
      <w:proofErr w:type="spellEnd"/>
      <w:r>
        <w:t xml:space="preserve"> was enhanced to deliver emergency alerts, safety guidance, and connect users to rescue teams.</w:t>
      </w:r>
      <w:r>
        <w:t xml:space="preserve"> </w:t>
      </w:r>
    </w:p>
    <w:p w14:paraId="02BFBE61" w14:textId="77777777" w:rsidR="00007A31" w:rsidRDefault="0039709C">
      <w:pPr>
        <w:spacing w:after="0" w:line="259" w:lineRule="auto"/>
        <w:ind w:left="0" w:firstLine="0"/>
      </w:pPr>
      <w:r>
        <w:t xml:space="preserve"> </w:t>
      </w:r>
    </w:p>
    <w:p w14:paraId="10F72F9C" w14:textId="77777777" w:rsidR="00007A31" w:rsidRDefault="0039709C">
      <w:pPr>
        <w:numPr>
          <w:ilvl w:val="0"/>
          <w:numId w:val="3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Key Enhancements: </w:t>
      </w:r>
    </w:p>
    <w:p w14:paraId="75EA3921" w14:textId="77777777" w:rsidR="00007A31" w:rsidRDefault="0039709C">
      <w:pPr>
        <w:numPr>
          <w:ilvl w:val="1"/>
          <w:numId w:val="3"/>
        </w:numPr>
        <w:spacing w:after="24"/>
        <w:ind w:hanging="360"/>
      </w:pPr>
      <w:r>
        <w:t>Response Time: Backend optimized for faster replies during peak disaster activity.</w:t>
      </w:r>
      <w:r>
        <w:t xml:space="preserve"> </w:t>
      </w:r>
    </w:p>
    <w:p w14:paraId="359EA671" w14:textId="77777777" w:rsidR="00007A31" w:rsidRDefault="0039709C">
      <w:pPr>
        <w:numPr>
          <w:ilvl w:val="1"/>
          <w:numId w:val="3"/>
        </w:numPr>
        <w:spacing w:after="265"/>
        <w:ind w:hanging="360"/>
      </w:pPr>
      <w:r>
        <w:t>Language Processing: NLP capabilities updated to interpret flood-related questions in regional languages and dialects.</w:t>
      </w:r>
      <w:r>
        <w:t xml:space="preserve"> </w:t>
      </w:r>
    </w:p>
    <w:p w14:paraId="226415D8" w14:textId="77777777" w:rsidR="00007A31" w:rsidRDefault="0039709C">
      <w:pPr>
        <w:numPr>
          <w:ilvl w:val="0"/>
          <w:numId w:val="3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Outcome: </w:t>
      </w:r>
    </w:p>
    <w:p w14:paraId="74A6BC4F" w14:textId="77777777" w:rsidR="00007A31" w:rsidRDefault="0039709C">
      <w:pPr>
        <w:ind w:left="-5"/>
      </w:pPr>
      <w:r>
        <w:t>Users receive quick, accurate answers to critical questions like evacuation routes, nearby shelters, and emergency contacts.</w:t>
      </w:r>
      <w:r>
        <w:t xml:space="preserve"> </w:t>
      </w:r>
    </w:p>
    <w:p w14:paraId="3B930F6C" w14:textId="77777777" w:rsidR="00007A31" w:rsidRDefault="0039709C">
      <w:pPr>
        <w:spacing w:after="295" w:line="259" w:lineRule="auto"/>
        <w:ind w:left="0" w:firstLine="0"/>
      </w:pPr>
      <w:r>
        <w:t xml:space="preserve"> </w:t>
      </w:r>
    </w:p>
    <w:p w14:paraId="13C36B4B" w14:textId="77777777" w:rsidR="00007A31" w:rsidRDefault="0039709C">
      <w:pPr>
        <w:pStyle w:val="Heading1"/>
        <w:spacing w:after="179"/>
        <w:ind w:left="-5"/>
      </w:pPr>
      <w:r>
        <w:t>3.IoT and Sensor Integration Performance</w:t>
      </w:r>
      <w:r>
        <w:t xml:space="preserve"> </w:t>
      </w:r>
    </w:p>
    <w:p w14:paraId="4AF7D38B" w14:textId="77777777" w:rsidR="00007A31" w:rsidRDefault="0039709C">
      <w:pPr>
        <w:spacing w:after="191" w:line="259" w:lineRule="auto"/>
        <w:ind w:left="0" w:firstLine="0"/>
      </w:pPr>
      <w:r>
        <w:rPr>
          <w:rFonts w:ascii="Broadway" w:eastAsia="Broadway" w:hAnsi="Broadway" w:cs="Broadway"/>
          <w:color w:val="A02B93"/>
          <w:sz w:val="48"/>
        </w:rPr>
        <w:t xml:space="preserve"> </w:t>
      </w:r>
    </w:p>
    <w:p w14:paraId="207B5749" w14:textId="77777777" w:rsidR="00007A31" w:rsidRDefault="0039709C">
      <w:pPr>
        <w:numPr>
          <w:ilvl w:val="0"/>
          <w:numId w:val="4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Overview: </w:t>
      </w:r>
    </w:p>
    <w:p w14:paraId="36D0528D" w14:textId="77777777" w:rsidR="00007A31" w:rsidRDefault="0039709C">
      <w:pPr>
        <w:spacing w:after="264"/>
        <w:ind w:left="-5"/>
      </w:pPr>
      <w:r>
        <w:t xml:space="preserve">Deeper integration with </w:t>
      </w:r>
      <w:proofErr w:type="spellStart"/>
      <w:r>
        <w:t>IoT</w:t>
      </w:r>
      <w:proofErr w:type="spellEnd"/>
      <w:r>
        <w:t>-based flood monitoring systems (e.g., river sensors, rainfall gauges) to support real-time situational awareness.</w:t>
      </w:r>
      <w:r>
        <w:t xml:space="preserve"> </w:t>
      </w:r>
    </w:p>
    <w:p w14:paraId="70FBCC8D" w14:textId="77777777" w:rsidR="00007A31" w:rsidRDefault="0039709C">
      <w:pPr>
        <w:numPr>
          <w:ilvl w:val="0"/>
          <w:numId w:val="4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Key Enhancements: </w:t>
      </w:r>
    </w:p>
    <w:p w14:paraId="06E33B8E" w14:textId="77777777" w:rsidR="00007A31" w:rsidRDefault="0039709C">
      <w:pPr>
        <w:spacing w:after="202" w:line="259" w:lineRule="auto"/>
        <w:ind w:left="0" w:firstLine="0"/>
      </w:pPr>
      <w:r>
        <w:t xml:space="preserve"> </w:t>
      </w:r>
    </w:p>
    <w:p w14:paraId="56707380" w14:textId="77777777" w:rsidR="00007A31" w:rsidRDefault="0039709C">
      <w:pPr>
        <w:spacing w:after="266"/>
        <w:ind w:left="72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Real-</w:t>
      </w:r>
      <w:r>
        <w:t xml:space="preserve">Time Data Processing: Sensor data (river level, dam discharge, rainfall) is now processed with &lt;3 sec </w:t>
      </w:r>
      <w:proofErr w:type="spellStart"/>
      <w:r>
        <w:t>lateImproved</w:t>
      </w:r>
      <w:proofErr w:type="spellEnd"/>
      <w:r>
        <w:t xml:space="preserve"> API Connections: APIs with weather stations, GPS sensors, and drone feeds were made more robust.</w:t>
      </w:r>
      <w:r>
        <w:t xml:space="preserve"> </w:t>
      </w:r>
    </w:p>
    <w:p w14:paraId="330BE931" w14:textId="77777777" w:rsidR="00007A31" w:rsidRDefault="0039709C">
      <w:pPr>
        <w:numPr>
          <w:ilvl w:val="0"/>
          <w:numId w:val="4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Outcome: </w:t>
      </w:r>
    </w:p>
    <w:p w14:paraId="6AFDC1A8" w14:textId="77777777" w:rsidR="00007A31" w:rsidRDefault="0039709C">
      <w:pPr>
        <w:ind w:left="-5"/>
      </w:pPr>
      <w:r>
        <w:t>Real-time water level monitoring and dynamic flood maps improve readiness and response speed in vulnerable zones.</w:t>
      </w:r>
      <w:r>
        <w:t xml:space="preserve"> </w:t>
      </w:r>
    </w:p>
    <w:p w14:paraId="23FB4777" w14:textId="77777777" w:rsidR="00007A31" w:rsidRDefault="0039709C">
      <w:pPr>
        <w:spacing w:after="295" w:line="259" w:lineRule="auto"/>
        <w:ind w:left="0" w:firstLine="0"/>
      </w:pPr>
      <w:r>
        <w:t xml:space="preserve"> </w:t>
      </w:r>
    </w:p>
    <w:p w14:paraId="79F15640" w14:textId="77777777" w:rsidR="00007A31" w:rsidRDefault="0039709C">
      <w:pPr>
        <w:pStyle w:val="Heading1"/>
        <w:ind w:left="-5"/>
      </w:pPr>
      <w:r>
        <w:t>4.Data Security and Privacy Performance</w:t>
      </w:r>
      <w:r>
        <w:t xml:space="preserve"> </w:t>
      </w:r>
    </w:p>
    <w:p w14:paraId="3A86D408" w14:textId="77777777" w:rsidR="00007A31" w:rsidRDefault="0039709C">
      <w:pPr>
        <w:spacing w:after="283" w:line="259" w:lineRule="auto"/>
        <w:ind w:left="0" w:firstLine="0"/>
      </w:pPr>
      <w:r>
        <w:t xml:space="preserve"> </w:t>
      </w:r>
    </w:p>
    <w:p w14:paraId="6180F745" w14:textId="77777777" w:rsidR="00007A31" w:rsidRDefault="0039709C">
      <w:pPr>
        <w:numPr>
          <w:ilvl w:val="0"/>
          <w:numId w:val="5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Overview: </w:t>
      </w:r>
    </w:p>
    <w:p w14:paraId="2B9AED08" w14:textId="77777777" w:rsidR="00007A31" w:rsidRDefault="0039709C">
      <w:pPr>
        <w:spacing w:after="264"/>
        <w:ind w:left="-5"/>
      </w:pPr>
      <w:r>
        <w:t>Due to the handling of citizen location and disaster alert data, the system has been upgraded for robust security.</w:t>
      </w:r>
      <w:r>
        <w:t xml:space="preserve"> </w:t>
      </w:r>
    </w:p>
    <w:p w14:paraId="71841303" w14:textId="77777777" w:rsidR="00007A31" w:rsidRDefault="0039709C">
      <w:pPr>
        <w:numPr>
          <w:ilvl w:val="0"/>
          <w:numId w:val="5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Key Enhancements: </w:t>
      </w:r>
    </w:p>
    <w:p w14:paraId="72DA4263" w14:textId="77777777" w:rsidR="00007A31" w:rsidRDefault="0039709C">
      <w:pPr>
        <w:spacing w:after="202" w:line="259" w:lineRule="auto"/>
        <w:ind w:left="0" w:firstLine="0"/>
      </w:pPr>
      <w:r>
        <w:t xml:space="preserve"> </w:t>
      </w:r>
    </w:p>
    <w:p w14:paraId="3A31CA2C" w14:textId="77777777" w:rsidR="00007A31" w:rsidRDefault="0039709C">
      <w:pPr>
        <w:numPr>
          <w:ilvl w:val="1"/>
          <w:numId w:val="5"/>
        </w:numPr>
        <w:spacing w:after="25"/>
        <w:ind w:hanging="360"/>
      </w:pPr>
      <w:r>
        <w:t>Advanced Encryption: Data transmission and storage secured using AES-256 and TLS 1.3.</w:t>
      </w:r>
      <w:r>
        <w:t xml:space="preserve"> </w:t>
      </w:r>
    </w:p>
    <w:p w14:paraId="2325DDB7" w14:textId="77777777" w:rsidR="00007A31" w:rsidRDefault="0039709C">
      <w:pPr>
        <w:numPr>
          <w:ilvl w:val="1"/>
          <w:numId w:val="5"/>
        </w:numPr>
        <w:spacing w:after="265"/>
        <w:ind w:hanging="360"/>
      </w:pPr>
      <w:r>
        <w:t>Security Testing: Conducted vulnerability assessments to secure alert systems and user data.</w:t>
      </w:r>
      <w:r>
        <w:t xml:space="preserve"> </w:t>
      </w:r>
    </w:p>
    <w:p w14:paraId="7EB78640" w14:textId="77777777" w:rsidR="00007A31" w:rsidRDefault="0039709C">
      <w:pPr>
        <w:numPr>
          <w:ilvl w:val="0"/>
          <w:numId w:val="5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Outcome: </w:t>
      </w:r>
    </w:p>
    <w:p w14:paraId="61A63E1C" w14:textId="77777777" w:rsidR="00007A31" w:rsidRDefault="0039709C">
      <w:pPr>
        <w:ind w:left="-5"/>
      </w:pPr>
      <w:r>
        <w:t>A highly secure environment that safeguards sensitive information and ensures compliance with public safety data standards.</w:t>
      </w:r>
      <w:r>
        <w:t xml:space="preserve"> </w:t>
      </w:r>
    </w:p>
    <w:p w14:paraId="41A99190" w14:textId="77777777" w:rsidR="00007A31" w:rsidRDefault="0039709C">
      <w:pPr>
        <w:spacing w:after="295" w:line="259" w:lineRule="auto"/>
        <w:ind w:left="0" w:firstLine="0"/>
      </w:pPr>
      <w:r>
        <w:t xml:space="preserve"> </w:t>
      </w:r>
    </w:p>
    <w:p w14:paraId="21420F8A" w14:textId="77777777" w:rsidR="00007A31" w:rsidRDefault="0039709C">
      <w:pPr>
        <w:pStyle w:val="Heading1"/>
        <w:ind w:left="371"/>
      </w:pPr>
      <w:r>
        <w:t>4.Performance Testing and Metrics Collection</w:t>
      </w:r>
      <w:r>
        <w:t xml:space="preserve"> </w:t>
      </w:r>
    </w:p>
    <w:p w14:paraId="7E5AECE2" w14:textId="77777777" w:rsidR="00007A31" w:rsidRDefault="0039709C">
      <w:pPr>
        <w:spacing w:after="283" w:line="259" w:lineRule="auto"/>
        <w:ind w:left="0" w:firstLine="0"/>
      </w:pPr>
      <w:r>
        <w:t xml:space="preserve"> </w:t>
      </w:r>
    </w:p>
    <w:p w14:paraId="013E8C72" w14:textId="77777777" w:rsidR="00007A31" w:rsidRDefault="0039709C">
      <w:pPr>
        <w:numPr>
          <w:ilvl w:val="0"/>
          <w:numId w:val="6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Overview: </w:t>
      </w:r>
    </w:p>
    <w:p w14:paraId="579EABEF" w14:textId="77777777" w:rsidR="00007A31" w:rsidRDefault="0039709C">
      <w:pPr>
        <w:spacing w:after="264"/>
        <w:ind w:left="-5"/>
      </w:pPr>
      <w:r>
        <w:t xml:space="preserve">         This phase ensured the flood prediction system can handle high data traffic, sensor inputs, and citizen requests during crises.</w:t>
      </w:r>
      <w:r>
        <w:t xml:space="preserve"> </w:t>
      </w:r>
    </w:p>
    <w:p w14:paraId="7D36C457" w14:textId="77777777" w:rsidR="00007A31" w:rsidRDefault="0039709C">
      <w:pPr>
        <w:numPr>
          <w:ilvl w:val="0"/>
          <w:numId w:val="6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Implementation: </w:t>
      </w:r>
    </w:p>
    <w:p w14:paraId="39174514" w14:textId="77777777" w:rsidR="00007A31" w:rsidRDefault="0039709C">
      <w:pPr>
        <w:numPr>
          <w:ilvl w:val="1"/>
          <w:numId w:val="6"/>
        </w:numPr>
        <w:spacing w:after="19"/>
        <w:ind w:hanging="360"/>
      </w:pPr>
      <w:r>
        <w:t>Load Testing: Simulated thousands of concurrent flood data updates and alert requests.</w:t>
      </w:r>
      <w:r>
        <w:t xml:space="preserve"> </w:t>
      </w:r>
    </w:p>
    <w:p w14:paraId="4CC1D353" w14:textId="77777777" w:rsidR="00007A31" w:rsidRDefault="0039709C">
      <w:pPr>
        <w:numPr>
          <w:ilvl w:val="1"/>
          <w:numId w:val="6"/>
        </w:numPr>
        <w:spacing w:after="24"/>
        <w:ind w:hanging="360"/>
      </w:pPr>
      <w:r>
        <w:t>Stress Testing: Pushed AI models and alert systems to operational limits.</w:t>
      </w:r>
      <w:r>
        <w:t xml:space="preserve"> </w:t>
      </w:r>
    </w:p>
    <w:p w14:paraId="42D506CC" w14:textId="77777777" w:rsidR="00007A31" w:rsidRDefault="0039709C">
      <w:pPr>
        <w:numPr>
          <w:ilvl w:val="1"/>
          <w:numId w:val="6"/>
        </w:numPr>
        <w:spacing w:after="265"/>
        <w:ind w:hanging="360"/>
      </w:pPr>
      <w:r>
        <w:t xml:space="preserve">Monitoring Tools: Used </w:t>
      </w:r>
      <w:proofErr w:type="spellStart"/>
      <w:r>
        <w:t>Grafana</w:t>
      </w:r>
      <w:proofErr w:type="spellEnd"/>
      <w:r>
        <w:t xml:space="preserve"> and ELK Stack to monitor system uptime, throughput, and latency.</w:t>
      </w:r>
      <w:r>
        <w:t xml:space="preserve"> </w:t>
      </w:r>
    </w:p>
    <w:p w14:paraId="01728C51" w14:textId="77777777" w:rsidR="00007A31" w:rsidRDefault="0039709C">
      <w:pPr>
        <w:numPr>
          <w:ilvl w:val="0"/>
          <w:numId w:val="6"/>
        </w:numPr>
        <w:spacing w:after="96"/>
        <w:ind w:hanging="396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Outcome: </w:t>
      </w:r>
    </w:p>
    <w:p w14:paraId="227DA87D" w14:textId="77777777" w:rsidR="00007A31" w:rsidRDefault="0039709C">
      <w:pPr>
        <w:numPr>
          <w:ilvl w:val="1"/>
          <w:numId w:val="6"/>
        </w:numPr>
        <w:ind w:hanging="360"/>
      </w:pPr>
      <w:r>
        <w:t>Throughput: Managed over 1000 data points/sec from sensors.</w:t>
      </w:r>
      <w:r>
        <w:t xml:space="preserve"> </w:t>
      </w:r>
    </w:p>
    <w:p w14:paraId="49B58B91" w14:textId="77777777" w:rsidR="00007A31" w:rsidRDefault="0039709C">
      <w:pPr>
        <w:numPr>
          <w:ilvl w:val="1"/>
          <w:numId w:val="6"/>
        </w:numPr>
        <w:spacing w:after="30" w:line="259" w:lineRule="auto"/>
        <w:ind w:hanging="360"/>
      </w:pPr>
      <w:r>
        <w:t xml:space="preserve">Response Time: Alerts and predictions generated within </w:t>
      </w:r>
    </w:p>
    <w:p w14:paraId="54B81BF1" w14:textId="77777777" w:rsidR="00007A31" w:rsidRDefault="0039709C">
      <w:pPr>
        <w:spacing w:after="29"/>
        <w:ind w:left="731"/>
      </w:pPr>
      <w:r>
        <w:t>1.5–2 sec.</w:t>
      </w:r>
      <w:r>
        <w:t xml:space="preserve"> </w:t>
      </w:r>
    </w:p>
    <w:p w14:paraId="3614E21D" w14:textId="77777777" w:rsidR="00007A31" w:rsidRDefault="0039709C">
      <w:pPr>
        <w:numPr>
          <w:ilvl w:val="1"/>
          <w:numId w:val="6"/>
        </w:numPr>
        <w:spacing w:after="24"/>
        <w:ind w:hanging="360"/>
      </w:pPr>
      <w:r>
        <w:t>Uptime: Maintained 99.9% availability under peak flood conditions.</w:t>
      </w:r>
      <w:r>
        <w:t xml:space="preserve"> </w:t>
      </w:r>
    </w:p>
    <w:p w14:paraId="5A334C26" w14:textId="77777777" w:rsidR="00007A31" w:rsidRDefault="0039709C">
      <w:pPr>
        <w:numPr>
          <w:ilvl w:val="1"/>
          <w:numId w:val="6"/>
        </w:numPr>
        <w:spacing w:after="272"/>
        <w:ind w:hanging="360"/>
      </w:pPr>
      <w:r>
        <w:t>Real-Time Sync: Sensor-to-alert latency kept under 3 seconds.</w:t>
      </w:r>
      <w:r>
        <w:t xml:space="preserve"> </w:t>
      </w:r>
    </w:p>
    <w:p w14:paraId="7CFD30EE" w14:textId="77777777" w:rsidR="00007A31" w:rsidRDefault="0039709C">
      <w:pPr>
        <w:pStyle w:val="Heading1"/>
        <w:ind w:left="-5"/>
      </w:pPr>
      <w:r>
        <w:t>Key Challenges in Phase 4</w:t>
      </w:r>
      <w:r>
        <w:t xml:space="preserve"> </w:t>
      </w:r>
    </w:p>
    <w:p w14:paraId="184B2694" w14:textId="77777777" w:rsidR="00007A31" w:rsidRDefault="0039709C">
      <w:pPr>
        <w:spacing w:after="190" w:line="259" w:lineRule="auto"/>
        <w:ind w:left="0" w:firstLine="0"/>
      </w:pPr>
      <w:r>
        <w:t xml:space="preserve"> </w:t>
      </w:r>
    </w:p>
    <w:p w14:paraId="1613C8DF" w14:textId="77777777" w:rsidR="00007A31" w:rsidRDefault="0039709C">
      <w:pPr>
        <w:ind w:left="-5"/>
      </w:pPr>
      <w:r>
        <w:rPr>
          <w:color w:val="0E2841"/>
        </w:rPr>
        <w:t>Challenge:</w:t>
      </w:r>
      <w:r>
        <w:t xml:space="preserve"> High Data Volume During Flood Peaks</w:t>
      </w:r>
      <w:r>
        <w:t xml:space="preserve"> </w:t>
      </w:r>
    </w:p>
    <w:p w14:paraId="100DC2F8" w14:textId="77777777" w:rsidR="00007A31" w:rsidRDefault="0039709C">
      <w:pPr>
        <w:ind w:left="-5"/>
      </w:pPr>
      <w:r>
        <w:rPr>
          <w:color w:val="E97132"/>
        </w:rPr>
        <w:t xml:space="preserve">Solution: </w:t>
      </w:r>
      <w:r>
        <w:t>Scalable cloud-based infrastructure to manage data surge.</w:t>
      </w:r>
      <w:r>
        <w:t xml:space="preserve"> </w:t>
      </w:r>
    </w:p>
    <w:p w14:paraId="7AFD6128" w14:textId="77777777" w:rsidR="00007A31" w:rsidRDefault="0039709C">
      <w:pPr>
        <w:ind w:left="-5"/>
      </w:pPr>
      <w:r>
        <w:rPr>
          <w:color w:val="0E2841"/>
        </w:rPr>
        <w:t>Challenge:</w:t>
      </w:r>
      <w:r>
        <w:t xml:space="preserve"> Sensor Failures in Remote Areas</w:t>
      </w:r>
      <w:r>
        <w:t xml:space="preserve"> </w:t>
      </w:r>
    </w:p>
    <w:p w14:paraId="65853D28" w14:textId="77777777" w:rsidR="00007A31" w:rsidRDefault="0039709C">
      <w:pPr>
        <w:ind w:left="-5"/>
      </w:pPr>
      <w:r>
        <w:rPr>
          <w:color w:val="E97132"/>
        </w:rPr>
        <w:t xml:space="preserve">Solution: </w:t>
      </w:r>
      <w:r>
        <w:t>Redundant sensor networks and predictive fault monitoring.</w:t>
      </w:r>
      <w:r>
        <w:t xml:space="preserve"> </w:t>
      </w:r>
    </w:p>
    <w:p w14:paraId="43880A83" w14:textId="77777777" w:rsidR="00007A31" w:rsidRDefault="0039709C">
      <w:pPr>
        <w:ind w:left="-5"/>
      </w:pPr>
      <w:r>
        <w:rPr>
          <w:color w:val="0E2841"/>
        </w:rPr>
        <w:t xml:space="preserve">Challenge: </w:t>
      </w:r>
      <w:r>
        <w:t>Timely Public Communication</w:t>
      </w:r>
      <w:r>
        <w:t xml:space="preserve"> </w:t>
      </w:r>
    </w:p>
    <w:p w14:paraId="55081B68" w14:textId="77777777" w:rsidR="00007A31" w:rsidRDefault="0039709C">
      <w:pPr>
        <w:ind w:left="-5"/>
      </w:pPr>
      <w:r>
        <w:rPr>
          <w:color w:val="E97132"/>
        </w:rPr>
        <w:t>Solution:</w:t>
      </w:r>
      <w:r>
        <w:t xml:space="preserve"> </w:t>
      </w:r>
      <w:r>
        <w:t xml:space="preserve">Mobile alerts, social media integration, and multilingual </w:t>
      </w:r>
      <w:proofErr w:type="spellStart"/>
      <w:r>
        <w:t>chatbot</w:t>
      </w:r>
      <w:proofErr w:type="spellEnd"/>
      <w:r>
        <w:t xml:space="preserve"> updates.</w:t>
      </w:r>
      <w:r>
        <w:t xml:space="preserve"> </w:t>
      </w:r>
    </w:p>
    <w:p w14:paraId="33103A20" w14:textId="77777777" w:rsidR="00007A31" w:rsidRDefault="0039709C">
      <w:pPr>
        <w:spacing w:after="295" w:line="259" w:lineRule="auto"/>
        <w:ind w:left="0" w:firstLine="0"/>
      </w:pPr>
      <w:r>
        <w:t xml:space="preserve"> </w:t>
      </w:r>
    </w:p>
    <w:p w14:paraId="1092B332" w14:textId="77777777" w:rsidR="00007A31" w:rsidRDefault="0039709C">
      <w:pPr>
        <w:pStyle w:val="Heading1"/>
        <w:spacing w:after="116"/>
        <w:ind w:left="-5"/>
      </w:pPr>
      <w:r>
        <w:t>Outcomes of Phase 4</w:t>
      </w:r>
      <w:r>
        <w:t xml:space="preserve"> </w:t>
      </w:r>
    </w:p>
    <w:p w14:paraId="66F14946" w14:textId="77777777" w:rsidR="00007A31" w:rsidRDefault="0039709C">
      <w:pPr>
        <w:numPr>
          <w:ilvl w:val="0"/>
          <w:numId w:val="7"/>
        </w:numPr>
        <w:ind w:hanging="360"/>
      </w:pPr>
      <w:r>
        <w:rPr>
          <w:color w:val="0E2841"/>
        </w:rPr>
        <w:t>Accurate Forecasting:</w:t>
      </w:r>
      <w:r>
        <w:t xml:space="preserve"> Early warnings up to 72 hours in advance.</w:t>
      </w:r>
      <w:r>
        <w:t xml:space="preserve"> </w:t>
      </w:r>
    </w:p>
    <w:p w14:paraId="5194E08A" w14:textId="77777777" w:rsidR="00007A31" w:rsidRDefault="0039709C">
      <w:pPr>
        <w:numPr>
          <w:ilvl w:val="0"/>
          <w:numId w:val="7"/>
        </w:numPr>
        <w:spacing w:after="50"/>
        <w:ind w:hanging="360"/>
      </w:pPr>
      <w:r>
        <w:rPr>
          <w:color w:val="0E2841"/>
        </w:rPr>
        <w:t xml:space="preserve">Faster Public Alerts: </w:t>
      </w:r>
      <w:r>
        <w:t>Multichannel delivery ensures no delay in notifications.</w:t>
      </w:r>
      <w:r>
        <w:t xml:space="preserve"> </w:t>
      </w:r>
    </w:p>
    <w:p w14:paraId="5776ED5E" w14:textId="77777777" w:rsidR="00007A31" w:rsidRDefault="0039709C">
      <w:pPr>
        <w:numPr>
          <w:ilvl w:val="0"/>
          <w:numId w:val="7"/>
        </w:numPr>
        <w:spacing w:after="49"/>
        <w:ind w:hanging="360"/>
      </w:pPr>
      <w:r>
        <w:rPr>
          <w:color w:val="0E2841"/>
        </w:rPr>
        <w:t>Enhanced Visibility:</w:t>
      </w:r>
      <w:r>
        <w:t xml:space="preserve"> Real-time water level and risk zone visualization.</w:t>
      </w:r>
      <w:r>
        <w:t xml:space="preserve"> </w:t>
      </w:r>
    </w:p>
    <w:p w14:paraId="087D03D2" w14:textId="77777777" w:rsidR="00007A31" w:rsidRDefault="0039709C">
      <w:pPr>
        <w:numPr>
          <w:ilvl w:val="0"/>
          <w:numId w:val="7"/>
        </w:numPr>
        <w:spacing w:after="111"/>
        <w:ind w:hanging="360"/>
      </w:pPr>
      <w:r>
        <w:rPr>
          <w:color w:val="0E2841"/>
        </w:rPr>
        <w:t>Data Protection:</w:t>
      </w:r>
      <w:r>
        <w:t xml:space="preserve"> Secure handling of user and sensor data.</w:t>
      </w:r>
      <w:r>
        <w:t xml:space="preserve"> </w:t>
      </w:r>
    </w:p>
    <w:p w14:paraId="3F084C82" w14:textId="77777777" w:rsidR="00007A31" w:rsidRDefault="0039709C">
      <w:pPr>
        <w:spacing w:after="330" w:line="259" w:lineRule="auto"/>
        <w:ind w:left="0" w:firstLine="0"/>
      </w:pPr>
      <w:r>
        <w:t xml:space="preserve"> </w:t>
      </w:r>
    </w:p>
    <w:p w14:paraId="3C6BDA10" w14:textId="77777777" w:rsidR="00007A31" w:rsidRDefault="0039709C">
      <w:pPr>
        <w:spacing w:after="204" w:line="259" w:lineRule="auto"/>
        <w:ind w:left="-5"/>
      </w:pPr>
      <w:r>
        <w:rPr>
          <w:rFonts w:ascii="Broadway" w:eastAsia="Broadway" w:hAnsi="Broadway" w:cs="Broadway"/>
          <w:color w:val="A02B93"/>
          <w:sz w:val="52"/>
        </w:rPr>
        <w:t xml:space="preserve">Next Steps for Finalization: </w:t>
      </w:r>
    </w:p>
    <w:p w14:paraId="1099728E" w14:textId="77777777" w:rsidR="00007A31" w:rsidRDefault="0039709C">
      <w:pPr>
        <w:spacing w:after="159" w:line="259" w:lineRule="auto"/>
        <w:ind w:left="0" w:firstLine="0"/>
      </w:pPr>
      <w:r>
        <w:rPr>
          <w:rFonts w:ascii="Broadway" w:eastAsia="Broadway" w:hAnsi="Broadway" w:cs="Broadway"/>
          <w:color w:val="A02B93"/>
          <w:sz w:val="52"/>
        </w:rPr>
        <w:t xml:space="preserve"> </w:t>
      </w:r>
    </w:p>
    <w:p w14:paraId="69CC63C9" w14:textId="77777777" w:rsidR="00007A31" w:rsidRDefault="0039709C">
      <w:pPr>
        <w:spacing w:after="124"/>
        <w:ind w:left="-5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1.Pilot Deployment and Real-Time Testing: </w:t>
      </w:r>
    </w:p>
    <w:p w14:paraId="611D0AAE" w14:textId="77777777" w:rsidR="00007A31" w:rsidRDefault="0039709C">
      <w:pPr>
        <w:numPr>
          <w:ilvl w:val="0"/>
          <w:numId w:val="7"/>
        </w:numPr>
        <w:spacing w:after="50"/>
        <w:ind w:hanging="360"/>
      </w:pPr>
      <w:r>
        <w:t>Implement the system in select areas to monitor real-time flood activity.</w:t>
      </w:r>
      <w:r>
        <w:t xml:space="preserve"> </w:t>
      </w:r>
    </w:p>
    <w:p w14:paraId="322FAE4C" w14:textId="77777777" w:rsidR="00007A31" w:rsidRDefault="0039709C">
      <w:pPr>
        <w:numPr>
          <w:ilvl w:val="0"/>
          <w:numId w:val="7"/>
        </w:numPr>
        <w:spacing w:after="262"/>
        <w:ind w:hanging="360"/>
      </w:pPr>
      <w:r>
        <w:t>Collect live data from sensors and evaluate AI predictions against actual outcomes.</w:t>
      </w:r>
      <w:r>
        <w:t xml:space="preserve"> </w:t>
      </w:r>
    </w:p>
    <w:p w14:paraId="6A3E6177" w14:textId="77777777" w:rsidR="00007A31" w:rsidRDefault="0039709C">
      <w:pPr>
        <w:spacing w:after="135"/>
        <w:ind w:left="-5"/>
      </w:pPr>
      <w:r>
        <w:rPr>
          <w:rFonts w:ascii="Amasis MT Pro" w:eastAsia="Amasis MT Pro" w:hAnsi="Amasis MT Pro" w:cs="Amasis MT Pro"/>
          <w:b/>
          <w:color w:val="0E2841"/>
          <w:sz w:val="44"/>
        </w:rPr>
        <w:t xml:space="preserve">2.User Training and Awareness: </w:t>
      </w:r>
    </w:p>
    <w:p w14:paraId="762DF37C" w14:textId="77777777" w:rsidR="00007A31" w:rsidRDefault="0039709C">
      <w:pPr>
        <w:numPr>
          <w:ilvl w:val="0"/>
          <w:numId w:val="7"/>
        </w:numPr>
        <w:spacing w:after="50"/>
        <w:ind w:hanging="360"/>
      </w:pPr>
      <w:r>
        <w:t>Train emergency personnel and local authorities on system usage and response protocols.</w:t>
      </w:r>
      <w:r>
        <w:t xml:space="preserve"> </w:t>
      </w:r>
    </w:p>
    <w:p w14:paraId="5BE2D368" w14:textId="77777777" w:rsidR="00007A31" w:rsidRDefault="0039709C">
      <w:pPr>
        <w:numPr>
          <w:ilvl w:val="0"/>
          <w:numId w:val="7"/>
        </w:numPr>
        <w:spacing w:after="277"/>
        <w:ind w:hanging="360"/>
      </w:pPr>
      <w:r>
        <w:t xml:space="preserve">Launch public awareness campaigns to educate citizens on how to use the </w:t>
      </w:r>
      <w:proofErr w:type="spellStart"/>
      <w:r>
        <w:t>chatbot</w:t>
      </w:r>
      <w:proofErr w:type="spellEnd"/>
      <w:r>
        <w:t xml:space="preserve"> and respond to alerts.</w:t>
      </w:r>
      <w:r>
        <w:t xml:space="preserve"> </w:t>
      </w:r>
    </w:p>
    <w:p w14:paraId="27D52442" w14:textId="77777777" w:rsidR="00007A31" w:rsidRDefault="0039709C">
      <w:pPr>
        <w:spacing w:after="76" w:line="269" w:lineRule="auto"/>
        <w:ind w:left="-5"/>
      </w:pPr>
      <w:r>
        <w:rPr>
          <w:rFonts w:ascii="Broadway" w:eastAsia="Broadway" w:hAnsi="Broadway" w:cs="Broadway"/>
          <w:color w:val="A02B93"/>
          <w:sz w:val="48"/>
        </w:rPr>
        <w:t xml:space="preserve">Sample code for phase 4: </w:t>
      </w:r>
    </w:p>
    <w:p w14:paraId="36DCCBE6" w14:textId="77777777" w:rsidR="00007A31" w:rsidRDefault="0039709C">
      <w:pPr>
        <w:spacing w:after="0" w:line="259" w:lineRule="auto"/>
        <w:ind w:left="0" w:firstLine="0"/>
      </w:pPr>
      <w:r>
        <w:t xml:space="preserve"> </w:t>
      </w:r>
    </w:p>
    <w:p w14:paraId="4F86FAD0" w14:textId="77777777" w:rsidR="00007A31" w:rsidRDefault="0039709C">
      <w:pPr>
        <w:ind w:left="-5"/>
      </w:pPr>
      <w:r>
        <w:t># Flood alert based on rainfall and river level</w:t>
      </w:r>
      <w:r>
        <w:t xml:space="preserve"> </w:t>
      </w:r>
    </w:p>
    <w:p w14:paraId="0850E99D" w14:textId="77777777" w:rsidR="00007A31" w:rsidRDefault="0039709C">
      <w:pPr>
        <w:spacing w:after="190" w:line="259" w:lineRule="auto"/>
        <w:ind w:left="0" w:firstLine="0"/>
      </w:pPr>
      <w:r>
        <w:t xml:space="preserve"> </w:t>
      </w:r>
    </w:p>
    <w:p w14:paraId="231EDCAA" w14:textId="77777777" w:rsidR="00007A31" w:rsidRDefault="0039709C">
      <w:pPr>
        <w:ind w:left="-5"/>
      </w:pPr>
      <w:r>
        <w:t># Set threshold values</w:t>
      </w:r>
      <w:r>
        <w:t xml:space="preserve"> </w:t>
      </w:r>
    </w:p>
    <w:p w14:paraId="72043B2C" w14:textId="77777777" w:rsidR="00007A31" w:rsidRDefault="0039709C">
      <w:pPr>
        <w:ind w:left="-5"/>
      </w:pPr>
      <w:proofErr w:type="spellStart"/>
      <w:r>
        <w:t>Rainfall_threshold</w:t>
      </w:r>
      <w:proofErr w:type="spellEnd"/>
      <w:r>
        <w:t xml:space="preserve"> = 100  # mm</w:t>
      </w:r>
      <w:r>
        <w:t xml:space="preserve"> </w:t>
      </w:r>
    </w:p>
    <w:p w14:paraId="275F09E3" w14:textId="77777777" w:rsidR="00007A31" w:rsidRDefault="0039709C">
      <w:pPr>
        <w:ind w:left="-5"/>
      </w:pPr>
      <w:proofErr w:type="spellStart"/>
      <w:r>
        <w:t>River_level_threshold</w:t>
      </w:r>
      <w:proofErr w:type="spellEnd"/>
      <w:r>
        <w:t xml:space="preserve"> = 5.5  # meters</w:t>
      </w:r>
      <w:r>
        <w:t xml:space="preserve"> </w:t>
      </w:r>
    </w:p>
    <w:p w14:paraId="040B0988" w14:textId="77777777" w:rsidR="00007A31" w:rsidRDefault="0039709C">
      <w:pPr>
        <w:spacing w:after="185" w:line="259" w:lineRule="auto"/>
        <w:ind w:left="0" w:firstLine="0"/>
      </w:pPr>
      <w:r>
        <w:t xml:space="preserve"> </w:t>
      </w:r>
    </w:p>
    <w:p w14:paraId="3679657F" w14:textId="77777777" w:rsidR="00007A31" w:rsidRDefault="0039709C">
      <w:pPr>
        <w:ind w:left="-5"/>
      </w:pPr>
      <w:r>
        <w:t># Sample input</w:t>
      </w:r>
      <w:r>
        <w:t xml:space="preserve"> </w:t>
      </w:r>
    </w:p>
    <w:p w14:paraId="6A3790BA" w14:textId="77777777" w:rsidR="00007A31" w:rsidRDefault="0039709C">
      <w:pPr>
        <w:ind w:left="-5"/>
      </w:pPr>
      <w:r>
        <w:t>Rainfall = 120</w:t>
      </w:r>
      <w:r>
        <w:t xml:space="preserve"> </w:t>
      </w:r>
    </w:p>
    <w:p w14:paraId="70B8165F" w14:textId="77777777" w:rsidR="00007A31" w:rsidRDefault="0039709C">
      <w:pPr>
        <w:ind w:left="-5"/>
      </w:pPr>
      <w:proofErr w:type="spellStart"/>
      <w:r>
        <w:t>River_level</w:t>
      </w:r>
      <w:proofErr w:type="spellEnd"/>
      <w:r>
        <w:t xml:space="preserve"> = 6.0</w:t>
      </w:r>
      <w:r>
        <w:t xml:space="preserve"> </w:t>
      </w:r>
    </w:p>
    <w:p w14:paraId="613F1C71" w14:textId="77777777" w:rsidR="00007A31" w:rsidRDefault="0039709C">
      <w:pPr>
        <w:spacing w:after="190" w:line="259" w:lineRule="auto"/>
        <w:ind w:left="0" w:firstLine="0"/>
      </w:pPr>
      <w:r>
        <w:t xml:space="preserve"> </w:t>
      </w:r>
    </w:p>
    <w:p w14:paraId="4D330479" w14:textId="77777777" w:rsidR="00007A31" w:rsidRDefault="0039709C">
      <w:pPr>
        <w:ind w:left="-5"/>
      </w:pPr>
      <w:r>
        <w:t># Check flood risk</w:t>
      </w:r>
      <w:r>
        <w:t xml:space="preserve"> </w:t>
      </w:r>
    </w:p>
    <w:p w14:paraId="393F859A" w14:textId="77777777" w:rsidR="00007A31" w:rsidRDefault="0039709C">
      <w:pPr>
        <w:ind w:left="-5"/>
      </w:pPr>
      <w:r>
        <w:t xml:space="preserve">If rainfall &gt; </w:t>
      </w:r>
      <w:proofErr w:type="spellStart"/>
      <w:r>
        <w:t>rainfall_threshold</w:t>
      </w:r>
      <w:proofErr w:type="spellEnd"/>
      <w:r>
        <w:t xml:space="preserve"> and </w:t>
      </w:r>
      <w:proofErr w:type="spellStart"/>
      <w:r>
        <w:t>river_level</w:t>
      </w:r>
      <w:proofErr w:type="spellEnd"/>
      <w:r>
        <w:t xml:space="preserve"> &gt; </w:t>
      </w:r>
      <w:proofErr w:type="spellStart"/>
      <w:r>
        <w:t>river_level_threshold</w:t>
      </w:r>
      <w:proofErr w:type="spellEnd"/>
      <w:r>
        <w:t>:</w:t>
      </w:r>
      <w:r>
        <w:t xml:space="preserve"> </w:t>
      </w:r>
    </w:p>
    <w:p w14:paraId="54F53125" w14:textId="77777777" w:rsidR="00007A31" w:rsidRDefault="0039709C">
      <w:pPr>
        <w:ind w:left="-5"/>
      </w:pPr>
      <w:r>
        <w:t xml:space="preserve">    Print(“High flood risk! Take immediate action.”)</w:t>
      </w:r>
      <w:r>
        <w:t xml:space="preserve"> </w:t>
      </w:r>
    </w:p>
    <w:p w14:paraId="5D6B4E3A" w14:textId="77777777" w:rsidR="00007A31" w:rsidRDefault="0039709C">
      <w:pPr>
        <w:ind w:left="-5"/>
      </w:pPr>
      <w:proofErr w:type="spellStart"/>
      <w:r>
        <w:t>Elif</w:t>
      </w:r>
      <w:proofErr w:type="spellEnd"/>
      <w:r>
        <w:t xml:space="preserve"> rainfall &gt; </w:t>
      </w:r>
      <w:proofErr w:type="spellStart"/>
      <w:r>
        <w:t>rainfall_threshold</w:t>
      </w:r>
      <w:proofErr w:type="spellEnd"/>
      <w:r>
        <w:t xml:space="preserve"> or </w:t>
      </w:r>
      <w:proofErr w:type="spellStart"/>
      <w:r>
        <w:t>river_level</w:t>
      </w:r>
      <w:proofErr w:type="spellEnd"/>
      <w:r>
        <w:t xml:space="preserve"> &gt; </w:t>
      </w:r>
      <w:proofErr w:type="spellStart"/>
      <w:r>
        <w:t>river_level_threshold</w:t>
      </w:r>
      <w:proofErr w:type="spellEnd"/>
      <w:r>
        <w:t>:</w:t>
      </w:r>
      <w:r>
        <w:t xml:space="preserve"> </w:t>
      </w:r>
    </w:p>
    <w:p w14:paraId="78A4F596" w14:textId="77777777" w:rsidR="00007A31" w:rsidRDefault="0039709C">
      <w:pPr>
        <w:ind w:left="-5"/>
      </w:pPr>
      <w:r>
        <w:t xml:space="preserve">    Print(“Moderate flood risk. Stay alert.”)</w:t>
      </w:r>
      <w:r>
        <w:t xml:space="preserve"> </w:t>
      </w:r>
    </w:p>
    <w:p w14:paraId="6B6E789F" w14:textId="77777777" w:rsidR="00007A31" w:rsidRDefault="0039709C">
      <w:pPr>
        <w:ind w:left="-5"/>
      </w:pPr>
      <w:r>
        <w:t>Else:</w:t>
      </w:r>
      <w:r>
        <w:t xml:space="preserve"> </w:t>
      </w:r>
    </w:p>
    <w:p w14:paraId="081652A4" w14:textId="77777777" w:rsidR="00007A31" w:rsidRDefault="0039709C">
      <w:pPr>
        <w:ind w:left="-5"/>
      </w:pPr>
      <w:r>
        <w:t xml:space="preserve">    </w:t>
      </w:r>
      <w:r>
        <w:t>Print(“Low flood risk. No immediate danger.”)</w:t>
      </w:r>
      <w:r>
        <w:t xml:space="preserve"> </w:t>
      </w:r>
    </w:p>
    <w:p w14:paraId="5B6D2030" w14:textId="77777777" w:rsidR="00007A31" w:rsidRDefault="0039709C">
      <w:pPr>
        <w:spacing w:after="0" w:line="259" w:lineRule="auto"/>
        <w:ind w:left="0" w:firstLine="0"/>
      </w:pPr>
      <w:r>
        <w:t xml:space="preserve"> </w:t>
      </w:r>
    </w:p>
    <w:p w14:paraId="0478BDA3" w14:textId="77777777" w:rsidR="00007A31" w:rsidRDefault="0039709C">
      <w:pPr>
        <w:spacing w:after="76" w:line="269" w:lineRule="auto"/>
        <w:ind w:left="-5"/>
      </w:pPr>
      <w:r>
        <w:rPr>
          <w:rFonts w:ascii="Broadway" w:eastAsia="Broadway" w:hAnsi="Broadway" w:cs="Broadway"/>
          <w:color w:val="A02B93"/>
          <w:sz w:val="48"/>
        </w:rPr>
        <w:t xml:space="preserve">SCREENSHOT FOR SAMPLE CODE PHASE-4 OUTPUT: </w:t>
      </w:r>
    </w:p>
    <w:p w14:paraId="270FD4C8" w14:textId="77777777" w:rsidR="00007A31" w:rsidRDefault="0039709C">
      <w:pPr>
        <w:spacing w:after="355" w:line="259" w:lineRule="auto"/>
        <w:ind w:left="0" w:firstLine="0"/>
      </w:pPr>
      <w:r>
        <w:t xml:space="preserve"> </w:t>
      </w:r>
    </w:p>
    <w:p w14:paraId="2562C9D6" w14:textId="77777777" w:rsidR="00007A31" w:rsidRDefault="0039709C">
      <w:pPr>
        <w:spacing w:after="0" w:line="259" w:lineRule="auto"/>
        <w:ind w:left="-64" w:firstLine="0"/>
      </w:pPr>
      <w:r>
        <w:rPr>
          <w:noProof/>
        </w:rPr>
        <w:drawing>
          <wp:inline distT="0" distB="0" distL="0" distR="0" wp14:anchorId="59FAB1D0" wp14:editId="01845806">
            <wp:extent cx="5943600" cy="4507230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31">
      <w:pgSz w:w="12240" w:h="15840"/>
      <w:pgMar w:top="1440" w:right="1460" w:bottom="182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237"/>
    <w:multiLevelType w:val="hybridMultilevel"/>
    <w:tmpl w:val="FFFFFFFF"/>
    <w:lvl w:ilvl="0" w:tplc="D230FB34">
      <w:start w:val="1"/>
      <w:numFmt w:val="bullet"/>
      <w:lvlText w:val="●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55E3114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E3885E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3C28C0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80467A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7B0A08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7CA966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AA2F7A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BC1FF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B6CFC"/>
    <w:multiLevelType w:val="hybridMultilevel"/>
    <w:tmpl w:val="FFFFFFFF"/>
    <w:lvl w:ilvl="0" w:tplc="B7EC69BC">
      <w:start w:val="1"/>
      <w:numFmt w:val="bullet"/>
      <w:lvlText w:val="●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CCE72F0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ECF698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86AEA7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69A582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E7AB0A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8926B3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F66E2A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ECC0E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D689E"/>
    <w:multiLevelType w:val="hybridMultilevel"/>
    <w:tmpl w:val="FFFFFFFF"/>
    <w:lvl w:ilvl="0" w:tplc="825EC37A">
      <w:start w:val="1"/>
      <w:numFmt w:val="bullet"/>
      <w:lvlText w:val="●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FAC1B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6D800B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F51E26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BE891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C4111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AA90DDF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BDC82C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A763F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F93A77"/>
    <w:multiLevelType w:val="hybridMultilevel"/>
    <w:tmpl w:val="FFFFFFFF"/>
    <w:lvl w:ilvl="0" w:tplc="49B4D9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606504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094110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FE8799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306D800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5FC7762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DF6929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FAC44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9D6CE48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432A7"/>
    <w:multiLevelType w:val="hybridMultilevel"/>
    <w:tmpl w:val="FFFFFFFF"/>
    <w:lvl w:ilvl="0" w:tplc="F2DA4D2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956090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1B036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0E086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AE57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6A413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9F8F1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DC62A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FC0F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9C3778"/>
    <w:multiLevelType w:val="hybridMultilevel"/>
    <w:tmpl w:val="FFFFFFFF"/>
    <w:lvl w:ilvl="0" w:tplc="76DA1B48">
      <w:start w:val="1"/>
      <w:numFmt w:val="bullet"/>
      <w:lvlText w:val="●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60AF8E6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88421F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C36B2F4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C9EFA5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C8A961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E1857EC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83A841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7CB82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EF56E6"/>
    <w:multiLevelType w:val="hybridMultilevel"/>
    <w:tmpl w:val="FFFFFFFF"/>
    <w:lvl w:ilvl="0" w:tplc="17C65CD2">
      <w:start w:val="1"/>
      <w:numFmt w:val="bullet"/>
      <w:lvlText w:val="●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2841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F8ABB14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8C5C0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D812E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F58FC7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098187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77E6C9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FF8169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BBAA79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746453">
    <w:abstractNumId w:val="3"/>
  </w:num>
  <w:num w:numId="2" w16cid:durableId="1863591274">
    <w:abstractNumId w:val="5"/>
  </w:num>
  <w:num w:numId="3" w16cid:durableId="982389168">
    <w:abstractNumId w:val="0"/>
  </w:num>
  <w:num w:numId="4" w16cid:durableId="802818504">
    <w:abstractNumId w:val="2"/>
  </w:num>
  <w:num w:numId="5" w16cid:durableId="1955600238">
    <w:abstractNumId w:val="1"/>
  </w:num>
  <w:num w:numId="6" w16cid:durableId="2096365662">
    <w:abstractNumId w:val="6"/>
  </w:num>
  <w:num w:numId="7" w16cid:durableId="1951935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31"/>
    <w:rsid w:val="00007A31"/>
    <w:rsid w:val="001640C4"/>
    <w:rsid w:val="001859B2"/>
    <w:rsid w:val="0039709C"/>
    <w:rsid w:val="00637D72"/>
    <w:rsid w:val="00A10FE7"/>
    <w:rsid w:val="00C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CC5B1"/>
  <w15:docId w15:val="{FF172793-22BB-4640-949E-9355B23A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8" w:lineRule="auto"/>
      <w:ind w:left="10" w:hanging="10"/>
    </w:pPr>
    <w:rPr>
      <w:rFonts w:ascii="Times New Roman" w:eastAsia="Times New Roman" w:hAnsi="Times New Roman" w:cs="Times New Roman"/>
      <w:color w:val="000000"/>
      <w:sz w:val="3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69" w:lineRule="auto"/>
      <w:ind w:left="10" w:hanging="10"/>
      <w:outlineLvl w:val="0"/>
    </w:pPr>
    <w:rPr>
      <w:rFonts w:ascii="Broadway" w:eastAsia="Broadway" w:hAnsi="Broadway" w:cs="Broadway"/>
      <w:color w:val="A02B93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roadway" w:eastAsia="Broadway" w:hAnsi="Broadway" w:cs="Broadway"/>
      <w:color w:val="A02B93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settings" Target="settings.xml" /><Relationship Id="rId7" Type="http://schemas.openxmlformats.org/officeDocument/2006/relationships/image" Target="media/image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pazhani</dc:creator>
  <cp:keywords/>
  <cp:lastModifiedBy>keerthikam358@gmail.com</cp:lastModifiedBy>
  <cp:revision>2</cp:revision>
  <dcterms:created xsi:type="dcterms:W3CDTF">2025-05-17T15:46:00Z</dcterms:created>
  <dcterms:modified xsi:type="dcterms:W3CDTF">2025-05-17T15:46:00Z</dcterms:modified>
</cp:coreProperties>
</file>