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float wc,tou,M,hd[50],h[50],wn,pi,n;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int ch,p;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char HPF;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printf("\n\nEnter the length(M) of the filter(coefficient):");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scanf("%f",&amp;M);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p=(int)M;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printf("\n\nEnter the cutoff Frequency(Discrete Frequency) Wc:");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scanf("%f",&amp;wc);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tou=(M-1)/2;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pi=22.0/7.0;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for(int n=0;n&lt;=M-1;n++)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hd[n]=(sin(wc*(n-tou)))/(pi*(n-tou));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if((n==tou)&amp;&amp;((p/2)*2!=p))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hd[n]=wc/pi;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for(n=0;n&lt;=M;n++)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hd[n]=(sin(pi*(n-tou))-sin(wc*(n-tou)))/(pi*(n-tou));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if((n==tou)&amp;&amp;((p/2)*2!=p))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hd[n]=(wc/pi);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for(n=0;n&lt;=M-1;n++)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wn=(1-cos((2*pi*(float)n)/(float)(M-1)));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h[n]=hd[n]*(float)wn;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printf("\n\nCoefficient of High Pass FIR Filter are as follows");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for(int n=0;n&lt;=M-1;n++)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printf("\n\nh[%d]=%f",n,h[n]);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