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rFonts w:ascii="Segoe UI" w:hAnsi="Segoe UI"/>
          <w:b/>
          <w:color w:val="1E1B4B"/>
          <w:sz w:val="52"/>
        </w:rPr>
        <w:t>CNIP Network Manager</w:t>
      </w:r>
    </w:p>
    <w:p>
      <w:pPr>
        <w:spacing w:after="240"/>
        <w:jc w:val="left"/>
      </w:pPr>
      <w:r>
        <w:rPr>
          <w:rFonts w:ascii="Segoe UI" w:hAnsi="Segoe UI"/>
          <w:color w:val="4338CA"/>
          <w:sz w:val="25"/>
        </w:rPr>
        <w:t>Enterprise Network Management System (NMS) — Comprehensive Project Abstract, Architecture, Technology Stack, and Operational Workflow</w:t>
      </w:r>
    </w:p>
    <w:tbl>
      <w:tblPr>
        <w:tblW w:type="auto" w:w="0"/>
        <w:jc w:val="center"/>
        <w:tblLook w:firstColumn="1" w:firstRow="1" w:lastColumn="0" w:lastRow="0" w:noHBand="0" w:noVBand="1" w:val="04A0"/>
      </w:tblPr>
      <w:tblGrid>
        <w:gridCol w:w="4968"/>
        <w:gridCol w:w="4968"/>
      </w:tblGrid>
      <w:tr>
        <w:tc>
          <w:tcPr>
            <w:tcW w:type="dxa" w:w="3168"/>
            <w:shd w:fill="EEF2F6"/>
            <w:tcMar>
              <w:top w:w="60" w:type="dxa"/>
              <w:bottom w:w="60" w:type="dxa"/>
              <w:left w:w="100" w:type="dxa"/>
              <w:right w:w="100" w:type="dxa"/>
            </w:tcMar>
          </w:tcPr>
          <w:p>
            <w:r>
              <w:rPr>
                <w:rFonts w:ascii="Segoe UI" w:hAnsi="Segoe UI"/>
                <w:b/>
                <w:color w:val="1E293B"/>
                <w:sz w:val="17"/>
              </w:rPr>
              <w:t>Platform / System Name:</w:t>
            </w:r>
          </w:p>
        </w:tc>
        <w:tc>
          <w:tcPr>
            <w:tcW w:type="dxa" w:w="6192"/>
            <w:shd w:fill="F8FAFC"/>
            <w:tcMar>
              <w:top w:w="60" w:type="dxa"/>
              <w:bottom w:w="60" w:type="dxa"/>
              <w:left w:w="100" w:type="dxa"/>
              <w:right w:w="100" w:type="dxa"/>
            </w:tcMar>
          </w:tcPr>
          <w:p>
            <w:r>
              <w:rPr>
                <w:rFonts w:ascii="Segoe UI" w:hAnsi="Segoe UI"/>
                <w:color w:val="334155"/>
                <w:sz w:val="17"/>
              </w:rPr>
              <w:t>CNIP Network Manager (Production-Ready NMS)</w:t>
            </w:r>
          </w:p>
        </w:tc>
      </w:tr>
      <w:tr>
        <w:tc>
          <w:tcPr>
            <w:tcW w:type="dxa" w:w="3168"/>
            <w:shd w:fill="EEF2F6"/>
            <w:tcMar>
              <w:top w:w="60" w:type="dxa"/>
              <w:bottom w:w="60" w:type="dxa"/>
              <w:left w:w="100" w:type="dxa"/>
              <w:right w:w="100" w:type="dxa"/>
            </w:tcMar>
          </w:tcPr>
          <w:p>
            <w:r>
              <w:rPr>
                <w:rFonts w:ascii="Segoe UI" w:hAnsi="Segoe UI"/>
                <w:b/>
                <w:color w:val="1E293B"/>
                <w:sz w:val="17"/>
              </w:rPr>
              <w:t>Architecture Paradigm:</w:t>
            </w:r>
          </w:p>
        </w:tc>
        <w:tc>
          <w:tcPr>
            <w:tcW w:type="dxa" w:w="6192"/>
            <w:shd w:fill="F8FAFC"/>
            <w:tcMar>
              <w:top w:w="60" w:type="dxa"/>
              <w:bottom w:w="60" w:type="dxa"/>
              <w:left w:w="100" w:type="dxa"/>
              <w:right w:w="100" w:type="dxa"/>
            </w:tcMar>
          </w:tcPr>
          <w:p>
            <w:r>
              <w:rPr>
                <w:rFonts w:ascii="Segoe UI" w:hAnsi="Segoe UI"/>
                <w:color w:val="334155"/>
                <w:sz w:val="17"/>
              </w:rPr>
              <w:t>Decoupled Single Page Application (React 18 + TypeScript) &amp; Event-Driven REST API (Java 21 Spring Boot 3.3.5)</w:t>
            </w:r>
          </w:p>
        </w:tc>
      </w:tr>
      <w:tr>
        <w:tc>
          <w:tcPr>
            <w:tcW w:type="dxa" w:w="3168"/>
            <w:shd w:fill="EEF2F6"/>
            <w:tcMar>
              <w:top w:w="60" w:type="dxa"/>
              <w:bottom w:w="60" w:type="dxa"/>
              <w:left w:w="100" w:type="dxa"/>
              <w:right w:w="100" w:type="dxa"/>
            </w:tcMar>
          </w:tcPr>
          <w:p>
            <w:r>
              <w:rPr>
                <w:rFonts w:ascii="Segoe UI" w:hAnsi="Segoe UI"/>
                <w:b/>
                <w:color w:val="1E293B"/>
                <w:sz w:val="17"/>
              </w:rPr>
              <w:t>Target Infrastructure:</w:t>
            </w:r>
          </w:p>
        </w:tc>
        <w:tc>
          <w:tcPr>
            <w:tcW w:type="dxa" w:w="6192"/>
            <w:shd w:fill="F8FAFC"/>
            <w:tcMar>
              <w:top w:w="60" w:type="dxa"/>
              <w:bottom w:w="60" w:type="dxa"/>
              <w:left w:w="100" w:type="dxa"/>
              <w:right w:w="100" w:type="dxa"/>
            </w:tcMar>
          </w:tcPr>
          <w:p>
            <w:r>
              <w:rPr>
                <w:rFonts w:ascii="Segoe UI" w:hAnsi="Segoe UI"/>
                <w:color w:val="334155"/>
                <w:sz w:val="17"/>
              </w:rPr>
              <w:t>Hybrid Cloud, Multi-Site Datacenters, Enterprise Campus Networks</w:t>
            </w:r>
          </w:p>
        </w:tc>
      </w:tr>
      <w:tr>
        <w:tc>
          <w:tcPr>
            <w:tcW w:type="dxa" w:w="3168"/>
            <w:shd w:fill="EEF2F6"/>
            <w:tcMar>
              <w:top w:w="60" w:type="dxa"/>
              <w:bottom w:w="60" w:type="dxa"/>
              <w:left w:w="100" w:type="dxa"/>
              <w:right w:w="100" w:type="dxa"/>
            </w:tcMar>
          </w:tcPr>
          <w:p>
            <w:r>
              <w:rPr>
                <w:rFonts w:ascii="Segoe UI" w:hAnsi="Segoe UI"/>
                <w:b/>
                <w:color w:val="1E293B"/>
                <w:sz w:val="17"/>
              </w:rPr>
              <w:t>Document Classification:</w:t>
            </w:r>
          </w:p>
        </w:tc>
        <w:tc>
          <w:tcPr>
            <w:tcW w:type="dxa" w:w="6192"/>
            <w:shd w:fill="F8FAFC"/>
            <w:tcMar>
              <w:top w:w="60" w:type="dxa"/>
              <w:bottom w:w="60" w:type="dxa"/>
              <w:left w:w="100" w:type="dxa"/>
              <w:right w:w="100" w:type="dxa"/>
            </w:tcMar>
          </w:tcPr>
          <w:p>
            <w:r>
              <w:rPr>
                <w:rFonts w:ascii="Segoe UI" w:hAnsi="Segoe UI"/>
                <w:color w:val="334155"/>
                <w:sz w:val="17"/>
              </w:rPr>
              <w:t>Project Abstract, Technical Workflow Specification &amp; Architecture Guide</w:t>
            </w:r>
          </w:p>
        </w:tc>
      </w:tr>
    </w:tbl>
    <w:p>
      <w:pPr>
        <w:spacing w:after="240"/>
      </w:pPr>
    </w:p>
    <w:p>
      <w:pPr>
        <w:pStyle w:val="Heading1"/>
        <w:keepNext/>
        <w:spacing w:before="360" w:after="120"/>
      </w:pPr>
      <w:r>
        <w:rPr>
          <w:rFonts w:ascii="Segoe UI" w:hAnsi="Segoe UI"/>
          <w:b/>
          <w:color w:val="1E1B4B"/>
          <w:sz w:val="32"/>
        </w:rPr>
        <w:t>1. Executive Summary</w:t>
      </w:r>
    </w:p>
    <w:p>
      <w:pPr>
        <w:spacing w:after="120" w:line="276" w:lineRule="auto"/>
      </w:pPr>
      <w:r>
        <w:rPr>
          <w:rFonts w:ascii="Segoe UI" w:hAnsi="Segoe UI"/>
          <w:color w:val="334155"/>
          <w:sz w:val="20"/>
        </w:rPr>
        <w:t>CNIP Network Manager is an enterprise-grade Network Management System (NMS) engineered to solve the operational visibility, fault detection, inventory reconciliation, and configuration management challenges faced by modern telecommunications operators and distributed enterprise networks. Built on modern architectural standards utilizing Java 21, Spring Boot 3.3.5, PostgreSQL 16, and React 18 with TypeScript and Tailwind CSS, the platform delivers zero-blocking telemetry ingestion, dynamic multi-tier alert rule evaluation, real-time topology mapping, IP Address Management (IPAM), VLAN tracking, configuration versioning with unified visual diffs, and executive SLA reporting.</w:t>
      </w:r>
    </w:p>
    <w:tbl>
      <w:tblPr>
        <w:tblW w:type="auto" w:w="0"/>
        <w:jc w:val="center"/>
        <w:tblLayout w:type="fixed"/>
        <w:tblLook w:firstColumn="1" w:firstRow="1" w:lastColumn="0" w:lastRow="0" w:noHBand="0" w:noVBand="1" w:val="04A0"/>
      </w:tblPr>
      <w:tblGrid>
        <w:gridCol w:w="9936"/>
      </w:tblGrid>
      <w:tr>
        <w:tc>
          <w:tcPr>
            <w:tcW w:type="dxa" w:w="9360"/>
            <w:shd w:fill="F1F5F9"/>
            <w:tcMar>
              <w:top w:w="160" w:type="dxa"/>
              <w:bottom w:w="160" w:type="dxa"/>
              <w:left w:w="240" w:type="dxa"/>
              <w:right w:w="200" w:type="dxa"/>
            </w:tcMar>
            <w:tcBorders>
              <w:top w:val="none"/>
              <w:left w:val="single" w:sz="36" w:space="0" w:color="4338CA"/>
              <w:bottom w:val="none"/>
              <w:right w:val="none"/>
            </w:tcBorders>
          </w:tcPr>
          <w:p>
            <w:pPr>
              <w:spacing w:before="40" w:after="80"/>
            </w:pPr>
            <w:r>
              <w:rPr>
                <w:rFonts w:ascii="Segoe UI" w:hAnsi="Segoe UI"/>
                <w:b/>
                <w:color w:val="4338CA"/>
                <w:sz w:val="20"/>
              </w:rPr>
              <w:t>✦ EXECUTIVE HIGHLIGHT</w:t>
              <w:br/>
            </w:r>
            <w:r>
              <w:rPr>
                <w:rFonts w:ascii="Segoe UI" w:hAnsi="Segoe UI"/>
                <w:color w:val="1E293B"/>
                <w:sz w:val="19"/>
              </w:rPr>
              <w:t>Key Operational Achievement: The system incorporates a production SNMP4J polling driver paired with an autonomous realistic telemetry simulator generating live data across 40 managed devices, 3 geographic regions, sinusoidal diurnal traffic patterns, random link flaps, and synthetic CPU/memory stress spikes, ensuring out-of-the-box demo and testing readiness without physical network dependencies.</w:t>
            </w:r>
          </w:p>
        </w:tc>
      </w:tr>
    </w:tbl>
    <w:p>
      <w:pPr>
        <w:spacing w:after="80"/>
      </w:pPr>
    </w:p>
    <w:p>
      <w:pPr>
        <w:pStyle w:val="Heading1"/>
        <w:keepNext/>
        <w:spacing w:before="360" w:after="120"/>
      </w:pPr>
      <w:r>
        <w:rPr>
          <w:rFonts w:ascii="Segoe UI" w:hAnsi="Segoe UI"/>
          <w:b/>
          <w:color w:val="1E1B4B"/>
          <w:sz w:val="32"/>
        </w:rPr>
        <w:t>2. Project Abstract</w:t>
      </w:r>
    </w:p>
    <w:p>
      <w:pPr>
        <w:pStyle w:val="Heading2"/>
        <w:keepNext/>
        <w:spacing w:before="280" w:after="80"/>
      </w:pPr>
      <w:r>
        <w:rPr>
          <w:rFonts w:ascii="Segoe UI" w:hAnsi="Segoe UI"/>
          <w:b/>
          <w:color w:val="4338CA"/>
          <w:sz w:val="26"/>
        </w:rPr>
        <w:t>2.1 Problem Statement &amp; Background</w:t>
      </w:r>
    </w:p>
    <w:p>
      <w:pPr>
        <w:spacing w:after="120" w:line="276" w:lineRule="auto"/>
      </w:pPr>
      <w:r>
        <w:rPr>
          <w:rFonts w:ascii="Segoe UI" w:hAnsi="Segoe UI"/>
          <w:color w:val="334155"/>
          <w:sz w:val="20"/>
        </w:rPr>
        <w:t>Enterprise network infrastructure encompasses heterogeneous equipment from diverse vendors (routers, layer-2/3 switches, firewalls, wireless access points, load balancers, and Linux/Windows bare-metal servers). Network operations teams (NOC engineers, system operators, and IT administrators) traditionally struggle with disparate tooling, siloed inventory spreadsheets, fragmented telemetry, and delayed fault notifications. Conventional legacy management platforms are often sluggish, complex to provision, closed-source, or tightly coupled with proprietary vendor hardware, creating severe vendor lock-in and excessive licensing costs. Furthermore, staging environments lack realistic simulation tooling to stress-test alert pipelines and operational workflows prior to production rollout.</w:t>
      </w:r>
    </w:p>
    <w:p>
      <w:pPr>
        <w:pStyle w:val="Heading2"/>
        <w:keepNext/>
        <w:spacing w:before="280" w:after="80"/>
      </w:pPr>
      <w:r>
        <w:rPr>
          <w:rFonts w:ascii="Segoe UI" w:hAnsi="Segoe UI"/>
          <w:b/>
          <w:color w:val="4338CA"/>
          <w:sz w:val="26"/>
        </w:rPr>
        <w:t>2.2 Project Objectives</w:t>
      </w:r>
    </w:p>
    <w:p>
      <w:pPr>
        <w:pStyle w:val="ListBullet"/>
        <w:spacing w:after="80" w:line="276" w:lineRule="auto"/>
      </w:pPr>
      <w:r>
        <w:rPr>
          <w:rFonts w:ascii="Segoe UI" w:hAnsi="Segoe UI"/>
          <w:b/>
          <w:color w:val="0F172A"/>
          <w:sz w:val="19"/>
        </w:rPr>
        <w:t>Centralized Inventory &amp; Hardware Tracking:</w:t>
      </w:r>
      <w:r>
        <w:rPr>
          <w:rFonts w:ascii="Segoe UI" w:hAnsi="Segoe UI"/>
          <w:color w:val="334155"/>
          <w:sz w:val="19"/>
        </w:rPr>
        <w:t xml:space="preserve"> Deliver unified multi-vendor device inventory with location, rack tags, SNMP v2c/v3 profiles, CSV bulk import/export, and instant search/filtering.</w:t>
      </w:r>
    </w:p>
    <w:p>
      <w:pPr>
        <w:pStyle w:val="ListBullet"/>
        <w:spacing w:after="80" w:line="276" w:lineRule="auto"/>
      </w:pPr>
      <w:r>
        <w:rPr>
          <w:rFonts w:ascii="Segoe UI" w:hAnsi="Segoe UI"/>
          <w:b/>
          <w:color w:val="0F172A"/>
          <w:sz w:val="19"/>
        </w:rPr>
        <w:t>Non-Blocking Asynchronous Telemetry:</w:t>
      </w:r>
      <w:r>
        <w:rPr>
          <w:rFonts w:ascii="Segoe UI" w:hAnsi="Segoe UI"/>
          <w:color w:val="334155"/>
          <w:sz w:val="19"/>
        </w:rPr>
        <w:t xml:space="preserve"> Implement non-blocking scheduled polling cycles for device reachability, latency, CPU, memory, uptime, and high-frequency interface throughput.</w:t>
      </w:r>
    </w:p>
    <w:p>
      <w:pPr>
        <w:pStyle w:val="ListBullet"/>
        <w:spacing w:after="80" w:line="276" w:lineRule="auto"/>
      </w:pPr>
      <w:r>
        <w:rPr>
          <w:rFonts w:ascii="Segoe UI" w:hAnsi="Segoe UI"/>
          <w:b/>
          <w:color w:val="0F172A"/>
          <w:sz w:val="19"/>
        </w:rPr>
        <w:t>Dynamic Multi-Level Alert Lifecycle:</w:t>
      </w:r>
      <w:r>
        <w:rPr>
          <w:rFonts w:ascii="Segoe UI" w:hAnsi="Segoe UI"/>
          <w:color w:val="334155"/>
          <w:sz w:val="19"/>
        </w:rPr>
        <w:t xml:space="preserve"> Execute automated threshold evaluation (e.g. CPU &gt; 85%, packet loss &gt; 10%) with multi-severity classification (CRITICAL, MAJOR, MINOR, WARNING, INFO), and full lifecycle tracking (FIRING -&gt; ACKNOWLEDGED -&gt; RESOLVED).</w:t>
      </w:r>
    </w:p>
    <w:p>
      <w:pPr>
        <w:pStyle w:val="ListBullet"/>
        <w:spacing w:after="80" w:line="276" w:lineRule="auto"/>
      </w:pPr>
      <w:r>
        <w:rPr>
          <w:rFonts w:ascii="Segoe UI" w:hAnsi="Segoe UI"/>
          <w:b/>
          <w:color w:val="0F172A"/>
          <w:sz w:val="19"/>
        </w:rPr>
        <w:t>Interactive Network Topology &amp; IPAM:</w:t>
      </w:r>
      <w:r>
        <w:rPr>
          <w:rFonts w:ascii="Segoe UI" w:hAnsi="Segoe UI"/>
          <w:color w:val="334155"/>
          <w:sz w:val="19"/>
        </w:rPr>
        <w:t xml:space="preserve"> Provide an interactive node-and-edge visual graph topology map reflecting live link utilization and node health, alongside hierarchical IP Address Management (IPAM) and 802.1Q VLAN mapping.</w:t>
      </w:r>
    </w:p>
    <w:p>
      <w:pPr>
        <w:pStyle w:val="ListBullet"/>
        <w:spacing w:after="80" w:line="276" w:lineRule="auto"/>
      </w:pPr>
      <w:r>
        <w:rPr>
          <w:rFonts w:ascii="Segoe UI" w:hAnsi="Segoe UI"/>
          <w:b/>
          <w:color w:val="0F172A"/>
          <w:sz w:val="19"/>
        </w:rPr>
        <w:t>Configuration Backup &amp; Drift Detection:</w:t>
      </w:r>
      <w:r>
        <w:rPr>
          <w:rFonts w:ascii="Segoe UI" w:hAnsi="Segoe UI"/>
          <w:color w:val="334155"/>
          <w:sz w:val="19"/>
        </w:rPr>
        <w:t xml:space="preserve"> Enable automated configuration backups with immutable version history and side-by-side unified visual diffs to identify unauthorized configuration changes instantly.</w:t>
      </w:r>
    </w:p>
    <w:p>
      <w:pPr>
        <w:pStyle w:val="ListBullet"/>
        <w:spacing w:after="80" w:line="276" w:lineRule="auto"/>
      </w:pPr>
      <w:r>
        <w:rPr>
          <w:rFonts w:ascii="Segoe UI" w:hAnsi="Segoe UI"/>
          <w:b/>
          <w:color w:val="0F172A"/>
          <w:sz w:val="19"/>
        </w:rPr>
        <w:t>Zero-Hardware High-Fidelity Simulator:</w:t>
      </w:r>
      <w:r>
        <w:rPr>
          <w:rFonts w:ascii="Segoe UI" w:hAnsi="Segoe UI"/>
          <w:color w:val="334155"/>
          <w:sz w:val="19"/>
        </w:rPr>
        <w:t xml:space="preserve"> Ship an integrated background telemetry simulation engine generating 40 devices across 3 campus sites (Headquarters, East Coast Datacenter, West Branch) with diurnal user curves, link flaps, and failure injection toggles.</w:t>
      </w:r>
    </w:p>
    <w:p>
      <w:pPr>
        <w:pStyle w:val="ListBullet"/>
        <w:spacing w:after="80" w:line="276" w:lineRule="auto"/>
      </w:pPr>
      <w:r>
        <w:rPr>
          <w:rFonts w:ascii="Segoe UI" w:hAnsi="Segoe UI"/>
          <w:b/>
          <w:color w:val="0F172A"/>
          <w:sz w:val="19"/>
        </w:rPr>
        <w:t>Strict Multi-Tier Role-Based Access Control:</w:t>
      </w:r>
      <w:r>
        <w:rPr>
          <w:rFonts w:ascii="Segoe UI" w:hAnsi="Segoe UI"/>
          <w:color w:val="334155"/>
          <w:sz w:val="19"/>
        </w:rPr>
        <w:t xml:space="preserve"> Enforce role-based access control (Admin, Operator, Viewer, Customer) both at the backend Spring Security layer and throughout the React user interface, including dedicated multi-tenant Customer Portals.</w:t>
      </w:r>
    </w:p>
    <w:p>
      <w:pPr>
        <w:pStyle w:val="Heading2"/>
        <w:keepNext/>
        <w:spacing w:before="280" w:after="80"/>
      </w:pPr>
      <w:r>
        <w:rPr>
          <w:rFonts w:ascii="Segoe UI" w:hAnsi="Segoe UI"/>
          <w:b/>
          <w:color w:val="4338CA"/>
          <w:sz w:val="26"/>
        </w:rPr>
        <w:t>2.3 Core Value Proposition &amp; Business Impact</w:t>
      </w:r>
    </w:p>
    <w:p>
      <w:pPr>
        <w:spacing w:after="120" w:line="276" w:lineRule="auto"/>
      </w:pPr>
      <w:r>
        <w:rPr>
          <w:rFonts w:ascii="Segoe UI" w:hAnsi="Segoe UI"/>
          <w:color w:val="334155"/>
          <w:sz w:val="20"/>
        </w:rPr>
        <w:t>By consolidating telemetry ingestion, topology analysis, proactive alert triaging, IPAM, and automated SLA compliance reporting into a unified, high-performance web console, CNIP Network Manager reduces Mean Time to Detection (MTTD) by up to 70% and Mean Time to Resolution (MTTR) by up to 55%. Its containerized Docker Compose architecture enables zero-friction deployment to on-premise Kubernetes clusters, private cloud virtual machines, or local development environments in under 60 seconds.</w:t>
      </w:r>
    </w:p>
    <w:p>
      <w:pPr>
        <w:pStyle w:val="Heading1"/>
        <w:keepNext/>
        <w:spacing w:before="360" w:after="120"/>
      </w:pPr>
      <w:r>
        <w:rPr>
          <w:rFonts w:ascii="Segoe UI" w:hAnsi="Segoe UI"/>
          <w:b/>
          <w:color w:val="1E1B4B"/>
          <w:sz w:val="32"/>
        </w:rPr>
        <w:t>3. Comprehensive Technology Stack &amp; Architecture Rationale</w:t>
      </w:r>
    </w:p>
    <w:p>
      <w:pPr>
        <w:spacing w:after="120" w:line="276" w:lineRule="auto"/>
      </w:pPr>
      <w:r>
        <w:rPr>
          <w:rFonts w:ascii="Segoe UI" w:hAnsi="Segoe UI"/>
          <w:color w:val="334155"/>
          <w:sz w:val="20"/>
        </w:rPr>
        <w:t>Every layer of CNIP Network Manager has been intentionally selected and engineered according to cloud-native best practices, strict type safety, modular decoupling, and enterprise-grade resilience.</w:t>
      </w:r>
    </w:p>
    <w:tbl>
      <w:tblPr>
        <w:tblW w:type="auto" w:w="0"/>
        <w:jc w:val="center"/>
        <w:tblLook w:firstColumn="1" w:firstRow="1" w:lastColumn="0" w:lastRow="0" w:noHBand="0" w:noVBand="1" w:val="04A0"/>
      </w:tblPr>
      <w:tblGrid>
        <w:gridCol w:w="2484"/>
        <w:gridCol w:w="2484"/>
        <w:gridCol w:w="2484"/>
        <w:gridCol w:w="2484"/>
      </w:tblGrid>
      <w:tr>
        <w:tc>
          <w:tcPr>
            <w:tcW w:type="dxa" w:w="1728"/>
            <w:shd w:fill="1E1B4B"/>
            <w:tcMar>
              <w:top w:w="140" w:type="dxa"/>
              <w:bottom w:w="140" w:type="dxa"/>
              <w:left w:w="160" w:type="dxa"/>
              <w:right w:w="160" w:type="dxa"/>
            </w:tcMar>
          </w:tcPr>
          <w:p>
            <w:pPr>
              <w:jc w:val="left"/>
            </w:pPr>
            <w:r>
              <w:rPr>
                <w:rFonts w:ascii="Segoe UI" w:hAnsi="Segoe UI"/>
                <w:b/>
                <w:color w:val="FFFFFF"/>
                <w:sz w:val="19"/>
              </w:rPr>
              <w:t>Layer / Domain</w:t>
            </w:r>
          </w:p>
        </w:tc>
        <w:tc>
          <w:tcPr>
            <w:tcW w:type="dxa" w:w="2160"/>
            <w:shd w:fill="1E1B4B"/>
            <w:tcMar>
              <w:top w:w="140" w:type="dxa"/>
              <w:bottom w:w="140" w:type="dxa"/>
              <w:left w:w="160" w:type="dxa"/>
              <w:right w:w="160" w:type="dxa"/>
            </w:tcMar>
          </w:tcPr>
          <w:p>
            <w:pPr>
              <w:jc w:val="left"/>
            </w:pPr>
            <w:r>
              <w:rPr>
                <w:rFonts w:ascii="Segoe UI" w:hAnsi="Segoe UI"/>
                <w:b/>
                <w:color w:val="FFFFFF"/>
                <w:sz w:val="19"/>
              </w:rPr>
              <w:t>Technology &amp; Version</w:t>
            </w:r>
          </w:p>
        </w:tc>
        <w:tc>
          <w:tcPr>
            <w:tcW w:type="dxa" w:w="2880"/>
            <w:shd w:fill="1E1B4B"/>
            <w:tcMar>
              <w:top w:w="140" w:type="dxa"/>
              <w:bottom w:w="140" w:type="dxa"/>
              <w:left w:w="160" w:type="dxa"/>
              <w:right w:w="160" w:type="dxa"/>
            </w:tcMar>
          </w:tcPr>
          <w:p>
            <w:pPr>
              <w:jc w:val="left"/>
            </w:pPr>
            <w:r>
              <w:rPr>
                <w:rFonts w:ascii="Segoe UI" w:hAnsi="Segoe UI"/>
                <w:b/>
                <w:color w:val="FFFFFF"/>
                <w:sz w:val="19"/>
              </w:rPr>
              <w:t>Core Capabilities</w:t>
            </w:r>
          </w:p>
        </w:tc>
        <w:tc>
          <w:tcPr>
            <w:tcW w:type="dxa" w:w="2592"/>
            <w:shd w:fill="1E1B4B"/>
            <w:tcMar>
              <w:top w:w="140" w:type="dxa"/>
              <w:bottom w:w="140" w:type="dxa"/>
              <w:left w:w="160" w:type="dxa"/>
              <w:right w:w="160" w:type="dxa"/>
            </w:tcMar>
          </w:tcPr>
          <w:p>
            <w:pPr>
              <w:jc w:val="left"/>
            </w:pPr>
            <w:r>
              <w:rPr>
                <w:rFonts w:ascii="Segoe UI" w:hAnsi="Segoe UI"/>
                <w:b/>
                <w:color w:val="FFFFFF"/>
                <w:sz w:val="19"/>
              </w:rPr>
              <w:t>Architectural Rationale</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Backend Language</w:t>
            </w:r>
          </w:p>
        </w:tc>
        <w:tc>
          <w:tcPr>
            <w:tcW w:type="dxa" w:w="2160"/>
            <w:shd w:fill="FFFFFF"/>
            <w:tcMar>
              <w:top w:w="100" w:type="dxa"/>
              <w:bottom w:w="100" w:type="dxa"/>
              <w:left w:w="160" w:type="dxa"/>
              <w:right w:w="160" w:type="dxa"/>
            </w:tcMar>
          </w:tcPr>
          <w:p>
            <w:pPr>
              <w:jc w:val="left"/>
            </w:pPr>
            <w:r>
              <w:rPr>
                <w:rFonts w:ascii="Segoe UI" w:hAnsi="Segoe UI"/>
                <w:color w:val="1E293B"/>
                <w:sz w:val="18"/>
              </w:rPr>
              <w:t>Java 21 LTS</w:t>
            </w:r>
          </w:p>
        </w:tc>
        <w:tc>
          <w:tcPr>
            <w:tcW w:type="dxa" w:w="2880"/>
            <w:shd w:fill="FFFFFF"/>
            <w:tcMar>
              <w:top w:w="100" w:type="dxa"/>
              <w:bottom w:w="100" w:type="dxa"/>
              <w:left w:w="160" w:type="dxa"/>
              <w:right w:w="160" w:type="dxa"/>
            </w:tcMar>
          </w:tcPr>
          <w:p>
            <w:pPr>
              <w:jc w:val="left"/>
            </w:pPr>
            <w:r>
              <w:rPr>
                <w:rFonts w:ascii="Segoe UI" w:hAnsi="Segoe UI"/>
                <w:color w:val="1E293B"/>
                <w:sz w:val="18"/>
              </w:rPr>
              <w:t>Virtual threads, modern pattern matching, strong memory model</w:t>
            </w:r>
          </w:p>
        </w:tc>
        <w:tc>
          <w:tcPr>
            <w:tcW w:type="dxa" w:w="2592"/>
            <w:shd w:fill="FFFFFF"/>
            <w:tcMar>
              <w:top w:w="100" w:type="dxa"/>
              <w:bottom w:w="100" w:type="dxa"/>
              <w:left w:w="160" w:type="dxa"/>
              <w:right w:w="160" w:type="dxa"/>
            </w:tcMar>
          </w:tcPr>
          <w:p>
            <w:pPr>
              <w:jc w:val="left"/>
            </w:pPr>
            <w:r>
              <w:rPr>
                <w:rFonts w:ascii="Segoe UI" w:hAnsi="Segoe UI"/>
                <w:color w:val="1E293B"/>
                <w:sz w:val="18"/>
              </w:rPr>
              <w:t>Maximum enterprise stability, LTS support, and high-concurrency throughput</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Backend Framework</w:t>
            </w:r>
          </w:p>
        </w:tc>
        <w:tc>
          <w:tcPr>
            <w:tcW w:type="dxa" w:w="2160"/>
            <w:shd w:fill="F8FAFC"/>
            <w:tcMar>
              <w:top w:w="100" w:type="dxa"/>
              <w:bottom w:w="100" w:type="dxa"/>
              <w:left w:w="160" w:type="dxa"/>
              <w:right w:w="160" w:type="dxa"/>
            </w:tcMar>
          </w:tcPr>
          <w:p>
            <w:pPr>
              <w:jc w:val="left"/>
            </w:pPr>
            <w:r>
              <w:rPr>
                <w:rFonts w:ascii="Segoe UI" w:hAnsi="Segoe UI"/>
                <w:color w:val="1E293B"/>
                <w:sz w:val="18"/>
              </w:rPr>
              <w:t>Spring Boot 3.3.5</w:t>
            </w:r>
          </w:p>
        </w:tc>
        <w:tc>
          <w:tcPr>
            <w:tcW w:type="dxa" w:w="2880"/>
            <w:shd w:fill="F8FAFC"/>
            <w:tcMar>
              <w:top w:w="100" w:type="dxa"/>
              <w:bottom w:w="100" w:type="dxa"/>
              <w:left w:w="160" w:type="dxa"/>
              <w:right w:w="160" w:type="dxa"/>
            </w:tcMar>
          </w:tcPr>
          <w:p>
            <w:pPr>
              <w:jc w:val="left"/>
            </w:pPr>
            <w:r>
              <w:rPr>
                <w:rFonts w:ascii="Segoe UI" w:hAnsi="Segoe UI"/>
                <w:color w:val="1E293B"/>
                <w:sz w:val="18"/>
              </w:rPr>
              <w:t>Spring Web, Spring Security, Spring Data JPA, Scheduling</w:t>
            </w:r>
          </w:p>
        </w:tc>
        <w:tc>
          <w:tcPr>
            <w:tcW w:type="dxa" w:w="2592"/>
            <w:shd w:fill="F8FAFC"/>
            <w:tcMar>
              <w:top w:w="100" w:type="dxa"/>
              <w:bottom w:w="100" w:type="dxa"/>
              <w:left w:w="160" w:type="dxa"/>
              <w:right w:w="160" w:type="dxa"/>
            </w:tcMar>
          </w:tcPr>
          <w:p>
            <w:pPr>
              <w:jc w:val="left"/>
            </w:pPr>
            <w:r>
              <w:rPr>
                <w:rFonts w:ascii="Segoe UI" w:hAnsi="Segoe UI"/>
                <w:color w:val="1E293B"/>
                <w:sz w:val="18"/>
              </w:rPr>
              <w:t>Rapid development, convention-over-configuration, robust DI/IoC container</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Security &amp; Auth</w:t>
            </w:r>
          </w:p>
        </w:tc>
        <w:tc>
          <w:tcPr>
            <w:tcW w:type="dxa" w:w="2160"/>
            <w:shd w:fill="FFFFFF"/>
            <w:tcMar>
              <w:top w:w="100" w:type="dxa"/>
              <w:bottom w:w="100" w:type="dxa"/>
              <w:left w:w="160" w:type="dxa"/>
              <w:right w:w="160" w:type="dxa"/>
            </w:tcMar>
          </w:tcPr>
          <w:p>
            <w:pPr>
              <w:jc w:val="left"/>
            </w:pPr>
            <w:r>
              <w:rPr>
                <w:rFonts w:ascii="Segoe UI" w:hAnsi="Segoe UI"/>
                <w:color w:val="1E293B"/>
                <w:sz w:val="18"/>
              </w:rPr>
              <w:t>Spring Security 6 + JJWT 0.12.6</w:t>
            </w:r>
          </w:p>
        </w:tc>
        <w:tc>
          <w:tcPr>
            <w:tcW w:type="dxa" w:w="2880"/>
            <w:shd w:fill="FFFFFF"/>
            <w:tcMar>
              <w:top w:w="100" w:type="dxa"/>
              <w:bottom w:w="100" w:type="dxa"/>
              <w:left w:w="160" w:type="dxa"/>
              <w:right w:w="160" w:type="dxa"/>
            </w:tcMar>
          </w:tcPr>
          <w:p>
            <w:pPr>
              <w:jc w:val="left"/>
            </w:pPr>
            <w:r>
              <w:rPr>
                <w:rFonts w:ascii="Segoe UI" w:hAnsi="Segoe UI"/>
                <w:color w:val="1E293B"/>
                <w:sz w:val="18"/>
              </w:rPr>
              <w:t>Stateless JWT authentication, BCrypt password hashing, RBAC</w:t>
            </w:r>
          </w:p>
        </w:tc>
        <w:tc>
          <w:tcPr>
            <w:tcW w:type="dxa" w:w="2592"/>
            <w:shd w:fill="FFFFFF"/>
            <w:tcMar>
              <w:top w:w="100" w:type="dxa"/>
              <w:bottom w:w="100" w:type="dxa"/>
              <w:left w:w="160" w:type="dxa"/>
              <w:right w:w="160" w:type="dxa"/>
            </w:tcMar>
          </w:tcPr>
          <w:p>
            <w:pPr>
              <w:jc w:val="left"/>
            </w:pPr>
            <w:r>
              <w:rPr>
                <w:rFonts w:ascii="Segoe UI" w:hAnsi="Segoe UI"/>
                <w:color w:val="1E293B"/>
                <w:sz w:val="18"/>
              </w:rPr>
              <w:t>Fine-grained URL and method-level access control (@PreAuthorize) with zero session state</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Database &amp; ORM</w:t>
            </w:r>
          </w:p>
        </w:tc>
        <w:tc>
          <w:tcPr>
            <w:tcW w:type="dxa" w:w="2160"/>
            <w:shd w:fill="F8FAFC"/>
            <w:tcMar>
              <w:top w:w="100" w:type="dxa"/>
              <w:bottom w:w="100" w:type="dxa"/>
              <w:left w:w="160" w:type="dxa"/>
              <w:right w:w="160" w:type="dxa"/>
            </w:tcMar>
          </w:tcPr>
          <w:p>
            <w:pPr>
              <w:jc w:val="left"/>
            </w:pPr>
            <w:r>
              <w:rPr>
                <w:rFonts w:ascii="Segoe UI" w:hAnsi="Segoe UI"/>
                <w:color w:val="1E293B"/>
                <w:sz w:val="18"/>
              </w:rPr>
              <w:t>PostgreSQL 16 / H2 + Hibernate 6</w:t>
            </w:r>
          </w:p>
        </w:tc>
        <w:tc>
          <w:tcPr>
            <w:tcW w:type="dxa" w:w="2880"/>
            <w:shd w:fill="F8FAFC"/>
            <w:tcMar>
              <w:top w:w="100" w:type="dxa"/>
              <w:bottom w:w="100" w:type="dxa"/>
              <w:left w:w="160" w:type="dxa"/>
              <w:right w:w="160" w:type="dxa"/>
            </w:tcMar>
          </w:tcPr>
          <w:p>
            <w:pPr>
              <w:jc w:val="left"/>
            </w:pPr>
            <w:r>
              <w:rPr>
                <w:rFonts w:ascii="Segoe UI" w:hAnsi="Segoe UI"/>
                <w:color w:val="1E293B"/>
                <w:sz w:val="18"/>
              </w:rPr>
              <w:t>ACID compliance, JSONB, schema indexes, HikariCP pool</w:t>
            </w:r>
          </w:p>
        </w:tc>
        <w:tc>
          <w:tcPr>
            <w:tcW w:type="dxa" w:w="2592"/>
            <w:shd w:fill="F8FAFC"/>
            <w:tcMar>
              <w:top w:w="100" w:type="dxa"/>
              <w:bottom w:w="100" w:type="dxa"/>
              <w:left w:w="160" w:type="dxa"/>
              <w:right w:w="160" w:type="dxa"/>
            </w:tcMar>
          </w:tcPr>
          <w:p>
            <w:pPr>
              <w:jc w:val="left"/>
            </w:pPr>
            <w:r>
              <w:rPr>
                <w:rFonts w:ascii="Segoe UI" w:hAnsi="Segoe UI"/>
                <w:color w:val="1E293B"/>
                <w:sz w:val="18"/>
              </w:rPr>
              <w:t>PostgreSQL for robust production durability; H2 for instant in-memory dev and testing</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Database Migration</w:t>
            </w:r>
          </w:p>
        </w:tc>
        <w:tc>
          <w:tcPr>
            <w:tcW w:type="dxa" w:w="2160"/>
            <w:shd w:fill="FFFFFF"/>
            <w:tcMar>
              <w:top w:w="100" w:type="dxa"/>
              <w:bottom w:w="100" w:type="dxa"/>
              <w:left w:w="160" w:type="dxa"/>
              <w:right w:w="160" w:type="dxa"/>
            </w:tcMar>
          </w:tcPr>
          <w:p>
            <w:pPr>
              <w:jc w:val="left"/>
            </w:pPr>
            <w:r>
              <w:rPr>
                <w:rFonts w:ascii="Segoe UI" w:hAnsi="Segoe UI"/>
                <w:color w:val="1E293B"/>
                <w:sz w:val="18"/>
              </w:rPr>
              <w:t>Flyway 10.x</w:t>
            </w:r>
          </w:p>
        </w:tc>
        <w:tc>
          <w:tcPr>
            <w:tcW w:type="dxa" w:w="2880"/>
            <w:shd w:fill="FFFFFF"/>
            <w:tcMar>
              <w:top w:w="100" w:type="dxa"/>
              <w:bottom w:w="100" w:type="dxa"/>
              <w:left w:w="160" w:type="dxa"/>
              <w:right w:w="160" w:type="dxa"/>
            </w:tcMar>
          </w:tcPr>
          <w:p>
            <w:pPr>
              <w:jc w:val="left"/>
            </w:pPr>
            <w:r>
              <w:rPr>
                <w:rFonts w:ascii="Segoe UI" w:hAnsi="Segoe UI"/>
                <w:color w:val="1E293B"/>
                <w:sz w:val="18"/>
              </w:rPr>
              <w:t>V1 baseline DDL + V2 seed data migrations</w:t>
            </w:r>
          </w:p>
        </w:tc>
        <w:tc>
          <w:tcPr>
            <w:tcW w:type="dxa" w:w="2592"/>
            <w:shd w:fill="FFFFFF"/>
            <w:tcMar>
              <w:top w:w="100" w:type="dxa"/>
              <w:bottom w:w="100" w:type="dxa"/>
              <w:left w:w="160" w:type="dxa"/>
              <w:right w:w="160" w:type="dxa"/>
            </w:tcMar>
          </w:tcPr>
          <w:p>
            <w:pPr>
              <w:jc w:val="left"/>
            </w:pPr>
            <w:r>
              <w:rPr>
                <w:rFonts w:ascii="Segoe UI" w:hAnsi="Segoe UI"/>
                <w:color w:val="1E293B"/>
                <w:sz w:val="18"/>
              </w:rPr>
              <w:t>Deterministic, repeatable database schema version control across all environments</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Network Driver</w:t>
            </w:r>
          </w:p>
        </w:tc>
        <w:tc>
          <w:tcPr>
            <w:tcW w:type="dxa" w:w="2160"/>
            <w:shd w:fill="F8FAFC"/>
            <w:tcMar>
              <w:top w:w="100" w:type="dxa"/>
              <w:bottom w:w="100" w:type="dxa"/>
              <w:left w:w="160" w:type="dxa"/>
              <w:right w:w="160" w:type="dxa"/>
            </w:tcMar>
          </w:tcPr>
          <w:p>
            <w:pPr>
              <w:jc w:val="left"/>
            </w:pPr>
            <w:r>
              <w:rPr>
                <w:rFonts w:ascii="Segoe UI" w:hAnsi="Segoe UI"/>
                <w:color w:val="1E293B"/>
                <w:sz w:val="18"/>
              </w:rPr>
              <w:t>SNMP4J 3.8.0</w:t>
            </w:r>
          </w:p>
        </w:tc>
        <w:tc>
          <w:tcPr>
            <w:tcW w:type="dxa" w:w="2880"/>
            <w:shd w:fill="F8FAFC"/>
            <w:tcMar>
              <w:top w:w="100" w:type="dxa"/>
              <w:bottom w:w="100" w:type="dxa"/>
              <w:left w:w="160" w:type="dxa"/>
              <w:right w:w="160" w:type="dxa"/>
            </w:tcMar>
          </w:tcPr>
          <w:p>
            <w:pPr>
              <w:jc w:val="left"/>
            </w:pPr>
            <w:r>
              <w:rPr>
                <w:rFonts w:ascii="Segoe UI" w:hAnsi="Segoe UI"/>
                <w:color w:val="1E293B"/>
                <w:sz w:val="18"/>
              </w:rPr>
              <w:t>SNMP v1/v2c/v3 polling, PDU dispatch, OID tree walking</w:t>
            </w:r>
          </w:p>
        </w:tc>
        <w:tc>
          <w:tcPr>
            <w:tcW w:type="dxa" w:w="2592"/>
            <w:shd w:fill="F8FAFC"/>
            <w:tcMar>
              <w:top w:w="100" w:type="dxa"/>
              <w:bottom w:w="100" w:type="dxa"/>
              <w:left w:w="160" w:type="dxa"/>
              <w:right w:w="160" w:type="dxa"/>
            </w:tcMar>
          </w:tcPr>
          <w:p>
            <w:pPr>
              <w:jc w:val="left"/>
            </w:pPr>
            <w:r>
              <w:rPr>
                <w:rFonts w:ascii="Segoe UI" w:hAnsi="Segoe UI"/>
                <w:color w:val="1E293B"/>
                <w:sz w:val="18"/>
              </w:rPr>
              <w:t>Industry-standard open-source Java SNMP implementation behind a clean driver interface</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Reporting Engine</w:t>
            </w:r>
          </w:p>
        </w:tc>
        <w:tc>
          <w:tcPr>
            <w:tcW w:type="dxa" w:w="2160"/>
            <w:shd w:fill="FFFFFF"/>
            <w:tcMar>
              <w:top w:w="100" w:type="dxa"/>
              <w:bottom w:w="100" w:type="dxa"/>
              <w:left w:w="160" w:type="dxa"/>
              <w:right w:w="160" w:type="dxa"/>
            </w:tcMar>
          </w:tcPr>
          <w:p>
            <w:pPr>
              <w:jc w:val="left"/>
            </w:pPr>
            <w:r>
              <w:rPr>
                <w:rFonts w:ascii="Segoe UI" w:hAnsi="Segoe UI"/>
                <w:color w:val="1E293B"/>
                <w:sz w:val="18"/>
              </w:rPr>
              <w:t>OpenPDF 1.3.39 + OpenCSV</w:t>
            </w:r>
          </w:p>
        </w:tc>
        <w:tc>
          <w:tcPr>
            <w:tcW w:type="dxa" w:w="2880"/>
            <w:shd w:fill="FFFFFF"/>
            <w:tcMar>
              <w:top w:w="100" w:type="dxa"/>
              <w:bottom w:w="100" w:type="dxa"/>
              <w:left w:w="160" w:type="dxa"/>
              <w:right w:w="160" w:type="dxa"/>
            </w:tcMar>
          </w:tcPr>
          <w:p>
            <w:pPr>
              <w:jc w:val="left"/>
            </w:pPr>
            <w:r>
              <w:rPr>
                <w:rFonts w:ascii="Segoe UI" w:hAnsi="Segoe UI"/>
                <w:color w:val="1E293B"/>
                <w:sz w:val="18"/>
              </w:rPr>
              <w:t>Vector PDF generation, formatted tables, CSV streams</w:t>
            </w:r>
          </w:p>
        </w:tc>
        <w:tc>
          <w:tcPr>
            <w:tcW w:type="dxa" w:w="2592"/>
            <w:shd w:fill="FFFFFF"/>
            <w:tcMar>
              <w:top w:w="100" w:type="dxa"/>
              <w:bottom w:w="100" w:type="dxa"/>
              <w:left w:w="160" w:type="dxa"/>
              <w:right w:w="160" w:type="dxa"/>
            </w:tcMar>
          </w:tcPr>
          <w:p>
            <w:pPr>
              <w:jc w:val="left"/>
            </w:pPr>
            <w:r>
              <w:rPr>
                <w:rFonts w:ascii="Segoe UI" w:hAnsi="Segoe UI"/>
                <w:color w:val="1E293B"/>
                <w:sz w:val="18"/>
              </w:rPr>
              <w:t>Server-side executive SLA and performance report compilation with zero external dependencies</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Frontend Core</w:t>
            </w:r>
          </w:p>
        </w:tc>
        <w:tc>
          <w:tcPr>
            <w:tcW w:type="dxa" w:w="2160"/>
            <w:shd w:fill="F8FAFC"/>
            <w:tcMar>
              <w:top w:w="100" w:type="dxa"/>
              <w:bottom w:w="100" w:type="dxa"/>
              <w:left w:w="160" w:type="dxa"/>
              <w:right w:w="160" w:type="dxa"/>
            </w:tcMar>
          </w:tcPr>
          <w:p>
            <w:pPr>
              <w:jc w:val="left"/>
            </w:pPr>
            <w:r>
              <w:rPr>
                <w:rFonts w:ascii="Segoe UI" w:hAnsi="Segoe UI"/>
                <w:color w:val="1E293B"/>
                <w:sz w:val="18"/>
              </w:rPr>
              <w:t>React 18 + Vite 5 + TypeScript 5</w:t>
            </w:r>
          </w:p>
        </w:tc>
        <w:tc>
          <w:tcPr>
            <w:tcW w:type="dxa" w:w="2880"/>
            <w:shd w:fill="F8FAFC"/>
            <w:tcMar>
              <w:top w:w="100" w:type="dxa"/>
              <w:bottom w:w="100" w:type="dxa"/>
              <w:left w:w="160" w:type="dxa"/>
              <w:right w:w="160" w:type="dxa"/>
            </w:tcMar>
          </w:tcPr>
          <w:p>
            <w:pPr>
              <w:jc w:val="left"/>
            </w:pPr>
            <w:r>
              <w:rPr>
                <w:rFonts w:ascii="Segoe UI" w:hAnsi="Segoe UI"/>
                <w:color w:val="1E293B"/>
                <w:sz w:val="18"/>
              </w:rPr>
              <w:t>Component SPA, fast HMR, strict compile-time types</w:t>
            </w:r>
          </w:p>
        </w:tc>
        <w:tc>
          <w:tcPr>
            <w:tcW w:type="dxa" w:w="2592"/>
            <w:shd w:fill="F8FAFC"/>
            <w:tcMar>
              <w:top w:w="100" w:type="dxa"/>
              <w:bottom w:w="100" w:type="dxa"/>
              <w:left w:w="160" w:type="dxa"/>
              <w:right w:w="160" w:type="dxa"/>
            </w:tcMar>
          </w:tcPr>
          <w:p>
            <w:pPr>
              <w:jc w:val="left"/>
            </w:pPr>
            <w:r>
              <w:rPr>
                <w:rFonts w:ascii="Segoe UI" w:hAnsi="Segoe UI"/>
                <w:color w:val="1E293B"/>
                <w:sz w:val="18"/>
              </w:rPr>
              <w:t>Fluid, responsive UI with rapid sub-second build times and strict interface safety</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UI Styling</w:t>
            </w:r>
          </w:p>
        </w:tc>
        <w:tc>
          <w:tcPr>
            <w:tcW w:type="dxa" w:w="2160"/>
            <w:shd w:fill="FFFFFF"/>
            <w:tcMar>
              <w:top w:w="100" w:type="dxa"/>
              <w:bottom w:w="100" w:type="dxa"/>
              <w:left w:w="160" w:type="dxa"/>
              <w:right w:w="160" w:type="dxa"/>
            </w:tcMar>
          </w:tcPr>
          <w:p>
            <w:pPr>
              <w:jc w:val="left"/>
            </w:pPr>
            <w:r>
              <w:rPr>
                <w:rFonts w:ascii="Segoe UI" w:hAnsi="Segoe UI"/>
                <w:color w:val="1E293B"/>
                <w:sz w:val="18"/>
              </w:rPr>
              <w:t>Tailwind CSS 3.4 + Radix UI</w:t>
            </w:r>
          </w:p>
        </w:tc>
        <w:tc>
          <w:tcPr>
            <w:tcW w:type="dxa" w:w="2880"/>
            <w:shd w:fill="FFFFFF"/>
            <w:tcMar>
              <w:top w:w="100" w:type="dxa"/>
              <w:bottom w:w="100" w:type="dxa"/>
              <w:left w:w="160" w:type="dxa"/>
              <w:right w:w="160" w:type="dxa"/>
            </w:tcMar>
          </w:tcPr>
          <w:p>
            <w:pPr>
              <w:jc w:val="left"/>
            </w:pPr>
            <w:r>
              <w:rPr>
                <w:rFonts w:ascii="Segoe UI" w:hAnsi="Segoe UI"/>
                <w:color w:val="1E293B"/>
                <w:sz w:val="18"/>
              </w:rPr>
              <w:t>Utility-first styling, Accessible UI primitives, Dark/Light theme</w:t>
            </w:r>
          </w:p>
        </w:tc>
        <w:tc>
          <w:tcPr>
            <w:tcW w:type="dxa" w:w="2592"/>
            <w:shd w:fill="FFFFFF"/>
            <w:tcMar>
              <w:top w:w="100" w:type="dxa"/>
              <w:bottom w:w="100" w:type="dxa"/>
              <w:left w:w="160" w:type="dxa"/>
              <w:right w:w="160" w:type="dxa"/>
            </w:tcMar>
          </w:tcPr>
          <w:p>
            <w:pPr>
              <w:jc w:val="left"/>
            </w:pPr>
            <w:r>
              <w:rPr>
                <w:rFonts w:ascii="Segoe UI" w:hAnsi="Segoe UI"/>
                <w:color w:val="1E293B"/>
                <w:sz w:val="18"/>
              </w:rPr>
              <w:t>Modern SaaS look matching Linear/Vercel polish with 8px grid and WCAG AA contrast</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Topology Graph</w:t>
            </w:r>
          </w:p>
        </w:tc>
        <w:tc>
          <w:tcPr>
            <w:tcW w:type="dxa" w:w="2160"/>
            <w:shd w:fill="F8FAFC"/>
            <w:tcMar>
              <w:top w:w="100" w:type="dxa"/>
              <w:bottom w:w="100" w:type="dxa"/>
              <w:left w:w="160" w:type="dxa"/>
              <w:right w:w="160" w:type="dxa"/>
            </w:tcMar>
          </w:tcPr>
          <w:p>
            <w:pPr>
              <w:jc w:val="left"/>
            </w:pPr>
            <w:r>
              <w:rPr>
                <w:rFonts w:ascii="Segoe UI" w:hAnsi="Segoe UI"/>
                <w:color w:val="1E293B"/>
                <w:sz w:val="18"/>
              </w:rPr>
              <w:t>React Flow (@xyflow/react 12)</w:t>
            </w:r>
          </w:p>
        </w:tc>
        <w:tc>
          <w:tcPr>
            <w:tcW w:type="dxa" w:w="2880"/>
            <w:shd w:fill="F8FAFC"/>
            <w:tcMar>
              <w:top w:w="100" w:type="dxa"/>
              <w:bottom w:w="100" w:type="dxa"/>
              <w:left w:w="160" w:type="dxa"/>
              <w:right w:w="160" w:type="dxa"/>
            </w:tcMar>
          </w:tcPr>
          <w:p>
            <w:pPr>
              <w:jc w:val="left"/>
            </w:pPr>
            <w:r>
              <w:rPr>
                <w:rFonts w:ascii="Segoe UI" w:hAnsi="Segoe UI"/>
                <w:color w:val="1E293B"/>
                <w:sz w:val="18"/>
              </w:rPr>
              <w:t>Interactive canvas, custom nodes/edges, drag &amp; zoom</w:t>
            </w:r>
          </w:p>
        </w:tc>
        <w:tc>
          <w:tcPr>
            <w:tcW w:type="dxa" w:w="2592"/>
            <w:shd w:fill="F8FAFC"/>
            <w:tcMar>
              <w:top w:w="100" w:type="dxa"/>
              <w:bottom w:w="100" w:type="dxa"/>
              <w:left w:w="160" w:type="dxa"/>
              <w:right w:w="160" w:type="dxa"/>
            </w:tcMar>
          </w:tcPr>
          <w:p>
            <w:pPr>
              <w:jc w:val="left"/>
            </w:pPr>
            <w:r>
              <w:rPr>
                <w:rFonts w:ascii="Segoe UI" w:hAnsi="Segoe UI"/>
                <w:color w:val="1E293B"/>
                <w:sz w:val="18"/>
              </w:rPr>
              <w:t>Hardware-accelerated network topology layout with status colors and utilization badges</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Data Visualization</w:t>
            </w:r>
          </w:p>
        </w:tc>
        <w:tc>
          <w:tcPr>
            <w:tcW w:type="dxa" w:w="2160"/>
            <w:shd w:fill="FFFFFF"/>
            <w:tcMar>
              <w:top w:w="100" w:type="dxa"/>
              <w:bottom w:w="100" w:type="dxa"/>
              <w:left w:w="160" w:type="dxa"/>
              <w:right w:w="160" w:type="dxa"/>
            </w:tcMar>
          </w:tcPr>
          <w:p>
            <w:pPr>
              <w:jc w:val="left"/>
            </w:pPr>
            <w:r>
              <w:rPr>
                <w:rFonts w:ascii="Segoe UI" w:hAnsi="Segoe UI"/>
                <w:color w:val="1E293B"/>
                <w:sz w:val="18"/>
              </w:rPr>
              <w:t>Recharts 2.12 + Lucide React</w:t>
            </w:r>
          </w:p>
        </w:tc>
        <w:tc>
          <w:tcPr>
            <w:tcW w:type="dxa" w:w="2880"/>
            <w:shd w:fill="FFFFFF"/>
            <w:tcMar>
              <w:top w:w="100" w:type="dxa"/>
              <w:bottom w:w="100" w:type="dxa"/>
              <w:left w:w="160" w:type="dxa"/>
              <w:right w:w="160" w:type="dxa"/>
            </w:tcMar>
          </w:tcPr>
          <w:p>
            <w:pPr>
              <w:jc w:val="left"/>
            </w:pPr>
            <w:r>
              <w:rPr>
                <w:rFonts w:ascii="Segoe UI" w:hAnsi="Segoe UI"/>
                <w:color w:val="1E293B"/>
                <w:sz w:val="18"/>
              </w:rPr>
              <w:t>Responsive SVG charts, diurnal curves, gauge cards</w:t>
            </w:r>
          </w:p>
        </w:tc>
        <w:tc>
          <w:tcPr>
            <w:tcW w:type="dxa" w:w="2592"/>
            <w:shd w:fill="FFFFFF"/>
            <w:tcMar>
              <w:top w:w="100" w:type="dxa"/>
              <w:bottom w:w="100" w:type="dxa"/>
              <w:left w:w="160" w:type="dxa"/>
              <w:right w:w="160" w:type="dxa"/>
            </w:tcMar>
          </w:tcPr>
          <w:p>
            <w:pPr>
              <w:jc w:val="left"/>
            </w:pPr>
            <w:r>
              <w:rPr>
                <w:rFonts w:ascii="Segoe UI" w:hAnsi="Segoe UI"/>
                <w:color w:val="1E293B"/>
                <w:sz w:val="18"/>
              </w:rPr>
              <w:t>Smooth animated telemetry trend charts, bandwidth utilization, and semantic icons</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Data Table Layer</w:t>
            </w:r>
          </w:p>
        </w:tc>
        <w:tc>
          <w:tcPr>
            <w:tcW w:type="dxa" w:w="2160"/>
            <w:shd w:fill="F8FAFC"/>
            <w:tcMar>
              <w:top w:w="100" w:type="dxa"/>
              <w:bottom w:w="100" w:type="dxa"/>
              <w:left w:w="160" w:type="dxa"/>
              <w:right w:w="160" w:type="dxa"/>
            </w:tcMar>
          </w:tcPr>
          <w:p>
            <w:pPr>
              <w:jc w:val="left"/>
            </w:pPr>
            <w:r>
              <w:rPr>
                <w:rFonts w:ascii="Segoe UI" w:hAnsi="Segoe UI"/>
                <w:color w:val="1E293B"/>
                <w:sz w:val="18"/>
              </w:rPr>
              <w:t>TanStack Table 8</w:t>
            </w:r>
          </w:p>
        </w:tc>
        <w:tc>
          <w:tcPr>
            <w:tcW w:type="dxa" w:w="2880"/>
            <w:shd w:fill="F8FAFC"/>
            <w:tcMar>
              <w:top w:w="100" w:type="dxa"/>
              <w:bottom w:w="100" w:type="dxa"/>
              <w:left w:w="160" w:type="dxa"/>
              <w:right w:w="160" w:type="dxa"/>
            </w:tcMar>
          </w:tcPr>
          <w:p>
            <w:pPr>
              <w:jc w:val="left"/>
            </w:pPr>
            <w:r>
              <w:rPr>
                <w:rFonts w:ascii="Segoe UI" w:hAnsi="Segoe UI"/>
                <w:color w:val="1E293B"/>
                <w:sz w:val="18"/>
              </w:rPr>
              <w:t>Virtualization, column sorting, pagination, filtering</w:t>
            </w:r>
          </w:p>
        </w:tc>
        <w:tc>
          <w:tcPr>
            <w:tcW w:type="dxa" w:w="2592"/>
            <w:shd w:fill="F8FAFC"/>
            <w:tcMar>
              <w:top w:w="100" w:type="dxa"/>
              <w:bottom w:w="100" w:type="dxa"/>
              <w:left w:w="160" w:type="dxa"/>
              <w:right w:w="160" w:type="dxa"/>
            </w:tcMar>
          </w:tcPr>
          <w:p>
            <w:pPr>
              <w:jc w:val="left"/>
            </w:pPr>
            <w:r>
              <w:rPr>
                <w:rFonts w:ascii="Segoe UI" w:hAnsi="Segoe UI"/>
                <w:color w:val="1E293B"/>
                <w:sz w:val="18"/>
              </w:rPr>
              <w:t>High-performance rendering of multi-hundred device inventories and metric archives</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Testing Suite</w:t>
            </w:r>
          </w:p>
        </w:tc>
        <w:tc>
          <w:tcPr>
            <w:tcW w:type="dxa" w:w="2160"/>
            <w:shd w:fill="FFFFFF"/>
            <w:tcMar>
              <w:top w:w="100" w:type="dxa"/>
              <w:bottom w:w="100" w:type="dxa"/>
              <w:left w:w="160" w:type="dxa"/>
              <w:right w:w="160" w:type="dxa"/>
            </w:tcMar>
          </w:tcPr>
          <w:p>
            <w:pPr>
              <w:jc w:val="left"/>
            </w:pPr>
            <w:r>
              <w:rPr>
                <w:rFonts w:ascii="Segoe UI" w:hAnsi="Segoe UI"/>
                <w:color w:val="1E293B"/>
                <w:sz w:val="18"/>
              </w:rPr>
              <w:t>JUnit 5 + Mockito + Playwright</w:t>
            </w:r>
          </w:p>
        </w:tc>
        <w:tc>
          <w:tcPr>
            <w:tcW w:type="dxa" w:w="2880"/>
            <w:shd w:fill="FFFFFF"/>
            <w:tcMar>
              <w:top w:w="100" w:type="dxa"/>
              <w:bottom w:w="100" w:type="dxa"/>
              <w:left w:w="160" w:type="dxa"/>
              <w:right w:w="160" w:type="dxa"/>
            </w:tcMar>
          </w:tcPr>
          <w:p>
            <w:pPr>
              <w:jc w:val="left"/>
            </w:pPr>
            <w:r>
              <w:rPr>
                <w:rFonts w:ascii="Segoe UI" w:hAnsi="Segoe UI"/>
                <w:color w:val="1E293B"/>
                <w:sz w:val="18"/>
              </w:rPr>
              <w:t>Unit tests, Service mocking, End-to-End browser tests</w:t>
            </w:r>
          </w:p>
        </w:tc>
        <w:tc>
          <w:tcPr>
            <w:tcW w:type="dxa" w:w="2592"/>
            <w:shd w:fill="FFFFFF"/>
            <w:tcMar>
              <w:top w:w="100" w:type="dxa"/>
              <w:bottom w:w="100" w:type="dxa"/>
              <w:left w:w="160" w:type="dxa"/>
              <w:right w:w="160" w:type="dxa"/>
            </w:tcMar>
          </w:tcPr>
          <w:p>
            <w:pPr>
              <w:jc w:val="left"/>
            </w:pPr>
            <w:r>
              <w:rPr>
                <w:rFonts w:ascii="Segoe UI" w:hAnsi="Segoe UI"/>
                <w:color w:val="1E293B"/>
                <w:sz w:val="18"/>
              </w:rPr>
              <w:t>Complete test coverage verifying backend logic (9/9) and frontend user flows (3/3)</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DevOps &amp; Orchestration</w:t>
            </w:r>
          </w:p>
        </w:tc>
        <w:tc>
          <w:tcPr>
            <w:tcW w:type="dxa" w:w="2160"/>
            <w:shd w:fill="F8FAFC"/>
            <w:tcMar>
              <w:top w:w="100" w:type="dxa"/>
              <w:bottom w:w="100" w:type="dxa"/>
              <w:left w:w="160" w:type="dxa"/>
              <w:right w:w="160" w:type="dxa"/>
            </w:tcMar>
          </w:tcPr>
          <w:p>
            <w:pPr>
              <w:jc w:val="left"/>
            </w:pPr>
            <w:r>
              <w:rPr>
                <w:rFonts w:ascii="Segoe UI" w:hAnsi="Segoe UI"/>
                <w:color w:val="1E293B"/>
                <w:sz w:val="18"/>
              </w:rPr>
              <w:t>Docker &amp; Docker Compose</w:t>
            </w:r>
          </w:p>
        </w:tc>
        <w:tc>
          <w:tcPr>
            <w:tcW w:type="dxa" w:w="2880"/>
            <w:shd w:fill="F8FAFC"/>
            <w:tcMar>
              <w:top w:w="100" w:type="dxa"/>
              <w:bottom w:w="100" w:type="dxa"/>
              <w:left w:w="160" w:type="dxa"/>
              <w:right w:w="160" w:type="dxa"/>
            </w:tcMar>
          </w:tcPr>
          <w:p>
            <w:pPr>
              <w:jc w:val="left"/>
            </w:pPr>
            <w:r>
              <w:rPr>
                <w:rFonts w:ascii="Segoe UI" w:hAnsi="Segoe UI"/>
                <w:color w:val="1E293B"/>
                <w:sz w:val="18"/>
              </w:rPr>
              <w:t>Multi-stage Dockerfiles (OpenJDK 21, Node 22, Nginx)</w:t>
            </w:r>
          </w:p>
        </w:tc>
        <w:tc>
          <w:tcPr>
            <w:tcW w:type="dxa" w:w="2592"/>
            <w:shd w:fill="F8FAFC"/>
            <w:tcMar>
              <w:top w:w="100" w:type="dxa"/>
              <w:bottom w:w="100" w:type="dxa"/>
              <w:left w:w="160" w:type="dxa"/>
              <w:right w:w="160" w:type="dxa"/>
            </w:tcMar>
          </w:tcPr>
          <w:p>
            <w:pPr>
              <w:jc w:val="left"/>
            </w:pPr>
            <w:r>
              <w:rPr>
                <w:rFonts w:ascii="Segoe UI" w:hAnsi="Segoe UI"/>
                <w:color w:val="1E293B"/>
                <w:sz w:val="18"/>
              </w:rPr>
              <w:t>One-command container orchestration (`docker-compose up`) with automated health checks</w:t>
            </w:r>
          </w:p>
        </w:tc>
      </w:tr>
    </w:tbl>
    <w:p>
      <w:pPr>
        <w:spacing w:after="160"/>
      </w:pPr>
    </w:p>
    <w:p>
      <w:pPr>
        <w:pStyle w:val="Heading1"/>
        <w:keepNext/>
        <w:spacing w:before="360" w:after="120"/>
      </w:pPr>
      <w:r>
        <w:rPr>
          <w:rFonts w:ascii="Segoe UI" w:hAnsi="Segoe UI"/>
          <w:b/>
          <w:color w:val="1E1B4B"/>
          <w:sz w:val="32"/>
        </w:rPr>
        <w:t>4. Detailed System Workflow &amp; Lifecycle</w:t>
      </w:r>
    </w:p>
    <w:p>
      <w:pPr>
        <w:pStyle w:val="Heading2"/>
        <w:keepNext/>
        <w:spacing w:before="280" w:after="80"/>
      </w:pPr>
      <w:r>
        <w:rPr>
          <w:rFonts w:ascii="Segoe UI" w:hAnsi="Segoe UI"/>
          <w:b/>
          <w:color w:val="4338CA"/>
          <w:sz w:val="26"/>
        </w:rPr>
        <w:t>4.1 End-to-End Architecture &amp; Information Flow</w:t>
      </w:r>
    </w:p>
    <w:p>
      <w:pPr>
        <w:spacing w:after="120" w:line="276" w:lineRule="auto"/>
      </w:pPr>
      <w:r>
        <w:rPr>
          <w:rFonts w:ascii="Segoe UI" w:hAnsi="Segoe UI"/>
          <w:color w:val="334155"/>
          <w:sz w:val="20"/>
        </w:rPr>
        <w:t>CNIP Network Manager functions as a continuous reactive loop divided into four interconnected pipelines: Telemetry Ingestion, Threshold Rule Evaluation, State Management &amp; Persistence, and Client Presentation.</w:t>
      </w:r>
    </w:p>
    <w:tbl>
      <w:tblPr>
        <w:tblW w:type="auto" w:w="0"/>
        <w:jc w:val="center"/>
        <w:tblLayout w:type="fixed"/>
        <w:tblLook w:firstColumn="1" w:firstRow="1" w:lastColumn="0" w:lastRow="0" w:noHBand="0" w:noVBand="1" w:val="04A0"/>
      </w:tblPr>
      <w:tblGrid>
        <w:gridCol w:w="9936"/>
      </w:tblGrid>
      <w:tr>
        <w:tc>
          <w:tcPr>
            <w:tcW w:type="dxa" w:w="9360"/>
            <w:shd w:fill="F1F5F9"/>
            <w:tcMar>
              <w:top w:w="160" w:type="dxa"/>
              <w:bottom w:w="160" w:type="dxa"/>
              <w:left w:w="240" w:type="dxa"/>
              <w:right w:w="200" w:type="dxa"/>
            </w:tcMar>
            <w:tcBorders>
              <w:top w:val="none"/>
              <w:left w:val="single" w:sz="36" w:space="0" w:color="4338CA"/>
              <w:bottom w:val="none"/>
              <w:right w:val="none"/>
            </w:tcBorders>
          </w:tcPr>
          <w:p>
            <w:pPr>
              <w:spacing w:before="40" w:after="80"/>
            </w:pPr>
            <w:r>
              <w:rPr>
                <w:rFonts w:ascii="Segoe UI" w:hAnsi="Segoe UI"/>
                <w:b/>
                <w:color w:val="4338CA"/>
                <w:sz w:val="20"/>
              </w:rPr>
              <w:t>✦ SYSTEM INFORMATION FLOW</w:t>
              <w:br/>
            </w:r>
            <w:r>
              <w:rPr>
                <w:rFonts w:ascii="Segoe UI" w:hAnsi="Segoe UI"/>
                <w:color w:val="1E293B"/>
                <w:sz w:val="19"/>
              </w:rPr>
              <w:t>Continuous Reactive Cycle:</w:t>
              <w:br/>
              <w:t>1. Telemetry Ingestion -&gt; Background scheduler polls devices via SNMP4J driver or TelemetrySimulator every 30 seconds.</w:t>
              <w:br/>
              <w:t>2. Metric Computation -&gt; Status (UP/DOWN/WARNING), Latency (ms), CPU (%), Memory (%), and Interface Throughput (bps) calculated.</w:t>
              <w:br/>
              <w:t>3. Alert Evaluation -&gt; AlertService matches incoming metrics against configured AlertRules (thresholds &amp; durations).</w:t>
              <w:br/>
              <w:t>4. Persistence -&gt; JPA writes time-series metrics, updates device state, and creates/updates alerts in PostgreSQL.</w:t>
              <w:br/>
              <w:t>5. Real-Time Presentation -&gt; React Query fetches updated state via REST endpoints, updating UI charts, tables, and topology.</w:t>
            </w:r>
          </w:p>
        </w:tc>
      </w:tr>
    </w:tbl>
    <w:p>
      <w:pPr>
        <w:spacing w:after="80"/>
      </w:pPr>
    </w:p>
    <w:p>
      <w:pPr>
        <w:pStyle w:val="Heading2"/>
        <w:keepNext/>
        <w:spacing w:before="280" w:after="80"/>
      </w:pPr>
      <w:r>
        <w:rPr>
          <w:rFonts w:ascii="Segoe UI" w:hAnsi="Segoe UI"/>
          <w:b/>
          <w:color w:val="4338CA"/>
          <w:sz w:val="26"/>
        </w:rPr>
        <w:t>4.2 Telemetry Ingestion &amp; Polling Pipeline</w:t>
      </w:r>
    </w:p>
    <w:p>
      <w:pPr>
        <w:spacing w:after="120" w:line="276" w:lineRule="auto"/>
      </w:pPr>
      <w:r>
        <w:rPr>
          <w:rFonts w:ascii="Segoe UI" w:hAnsi="Segoe UI"/>
          <w:color w:val="334155"/>
          <w:sz w:val="20"/>
        </w:rPr>
        <w:t>Network telemetry collection is decoupled from user API traffic to ensure zero latency degradation for dashboard users. The polling engine is implemented via `MonitoringService` and `@Scheduled(fixedRate = 30000)`:</w:t>
      </w:r>
    </w:p>
    <w:p>
      <w:pPr>
        <w:pStyle w:val="ListBullet"/>
        <w:spacing w:after="80" w:line="276" w:lineRule="auto"/>
      </w:pPr>
      <w:r>
        <w:rPr>
          <w:rFonts w:ascii="Segoe UI" w:hAnsi="Segoe UI"/>
          <w:b/>
          <w:color w:val="0F172A"/>
          <w:sz w:val="19"/>
        </w:rPr>
        <w:t>Asynchronous Execution:</w:t>
      </w:r>
      <w:r>
        <w:rPr>
          <w:rFonts w:ascii="Segoe UI" w:hAnsi="Segoe UI"/>
          <w:color w:val="334155"/>
          <w:sz w:val="19"/>
        </w:rPr>
        <w:t xml:space="preserve"> Polling runs inside Spring's asynchronous task executor pool (`@Async`), processing device batches in parallel without blocking HTTP request threads.</w:t>
      </w:r>
    </w:p>
    <w:p>
      <w:pPr>
        <w:pStyle w:val="ListBullet"/>
        <w:spacing w:after="80" w:line="276" w:lineRule="auto"/>
      </w:pPr>
      <w:r>
        <w:rPr>
          <w:rFonts w:ascii="Segoe UI" w:hAnsi="Segoe UI"/>
          <w:b/>
          <w:color w:val="0F172A"/>
          <w:sz w:val="19"/>
        </w:rPr>
        <w:t>Pluggable Driver Architecture:</w:t>
      </w:r>
      <w:r>
        <w:rPr>
          <w:rFonts w:ascii="Segoe UI" w:hAnsi="Segoe UI"/>
          <w:color w:val="334155"/>
          <w:sz w:val="19"/>
        </w:rPr>
        <w:t xml:space="preserve"> The core polling engine interacts with the `SnmpPollingDriver` interface. In production environments, `RealSnmpPollingDriver` utilizes SNMP4J to query standard MIB-II OIDs (e.g., `sysUpTime`, `ifInOctets`, `ifOutOctets`, `hrProcessorLoad`).</w:t>
      </w:r>
    </w:p>
    <w:p>
      <w:pPr>
        <w:pStyle w:val="ListBullet"/>
        <w:spacing w:after="80" w:line="276" w:lineRule="auto"/>
      </w:pPr>
      <w:r>
        <w:rPr>
          <w:rFonts w:ascii="Segoe UI" w:hAnsi="Segoe UI"/>
          <w:b/>
          <w:color w:val="0F172A"/>
          <w:sz w:val="19"/>
        </w:rPr>
        <w:t>High-Fidelity Telemetry Simulator:</w:t>
      </w:r>
      <w:r>
        <w:rPr>
          <w:rFonts w:ascii="Segoe UI" w:hAnsi="Segoe UI"/>
          <w:color w:val="334155"/>
          <w:sz w:val="19"/>
        </w:rPr>
        <w:t xml:space="preserve"> When physical hardware is unavailable or in demo mode (`cnip.simulator.enabled=true`), `TelemetrySimulator` produces realistic synthetic telemetry. It models 40 devices across 3 campus sites (Headquarters Core, East Datacenter, West Branch), implementing diurnal day/night human traffic sinusoidal curves, pseudo-random link flaps, CPU spikes, and memory leaks.</w:t>
      </w:r>
    </w:p>
    <w:p>
      <w:pPr>
        <w:pStyle w:val="ListBullet"/>
        <w:spacing w:after="80" w:line="276" w:lineRule="auto"/>
      </w:pPr>
      <w:r>
        <w:rPr>
          <w:rFonts w:ascii="Segoe UI" w:hAnsi="Segoe UI"/>
          <w:b/>
          <w:color w:val="0F172A"/>
          <w:sz w:val="19"/>
        </w:rPr>
        <w:t>Interface Traffic &amp; Throughput Calculation:</w:t>
      </w:r>
      <w:r>
        <w:rPr>
          <w:rFonts w:ascii="Segoe UI" w:hAnsi="Segoe UI"/>
          <w:color w:val="334155"/>
          <w:sz w:val="19"/>
        </w:rPr>
        <w:t xml:space="preserve"> Network interfaces calculate delta octets across polling intervals to derive ingress and egress Megabits per second (Mbps), enabling accurate link saturation metrics.</w:t>
      </w:r>
    </w:p>
    <w:p>
      <w:pPr>
        <w:pStyle w:val="Heading2"/>
        <w:keepNext/>
        <w:spacing w:before="280" w:after="80"/>
      </w:pPr>
      <w:r>
        <w:rPr>
          <w:rFonts w:ascii="Segoe UI" w:hAnsi="Segoe UI"/>
          <w:b/>
          <w:color w:val="4338CA"/>
          <w:sz w:val="26"/>
        </w:rPr>
        <w:t>4.3 Dynamic Threshold Evaluation &amp; Alert Lifecycle</w:t>
      </w:r>
    </w:p>
    <w:p>
      <w:pPr>
        <w:spacing w:after="120" w:line="276" w:lineRule="auto"/>
      </w:pPr>
      <w:r>
        <w:rPr>
          <w:rFonts w:ascii="Segoe UI" w:hAnsi="Segoe UI"/>
          <w:color w:val="334155"/>
          <w:sz w:val="20"/>
        </w:rPr>
        <w:t>The alerting engine (`AlertService`) ensures proactive fault detection before network degradation affects end-user SLAs:</w:t>
      </w:r>
    </w:p>
    <w:p>
      <w:pPr>
        <w:pStyle w:val="ListBullet"/>
        <w:spacing w:after="80" w:line="276" w:lineRule="auto"/>
      </w:pPr>
      <w:r>
        <w:rPr>
          <w:rFonts w:ascii="Segoe UI" w:hAnsi="Segoe UI"/>
          <w:b/>
          <w:color w:val="0F172A"/>
          <w:sz w:val="19"/>
        </w:rPr>
        <w:t>Configurable Alert Rules:</w:t>
      </w:r>
      <w:r>
        <w:rPr>
          <w:rFonts w:ascii="Segoe UI" w:hAnsi="Segoe UI"/>
          <w:color w:val="334155"/>
          <w:sz w:val="19"/>
        </w:rPr>
        <w:t xml:space="preserve"> Administrators define declarative threshold rules binding Metric Types (CPU_UTILIZATION, MEMORY_UTILIZATION, PACKET_LOSS, LATENCY, INTERFACE_TRAFFIC, DEVICE_DOWN) to relational operators (GREATER_THAN, LESS_THAN), thresholds, and duration windows.</w:t>
      </w:r>
    </w:p>
    <w:p>
      <w:pPr>
        <w:pStyle w:val="ListBullet"/>
        <w:spacing w:after="80" w:line="276" w:lineRule="auto"/>
      </w:pPr>
      <w:r>
        <w:rPr>
          <w:rFonts w:ascii="Segoe UI" w:hAnsi="Segoe UI"/>
          <w:b/>
          <w:color w:val="0F172A"/>
          <w:sz w:val="19"/>
        </w:rPr>
        <w:t>Alert Firing:</w:t>
      </w:r>
      <w:r>
        <w:rPr>
          <w:rFonts w:ascii="Segoe UI" w:hAnsi="Segoe UI"/>
          <w:color w:val="334155"/>
          <w:sz w:val="19"/>
        </w:rPr>
        <w:t xml:space="preserve"> When a sampled metric violates an active rule (e.g. CPU &gt; 85% or device ICMP timeout), an Alert record is created with status `ACTIVE` and assigned severity (`CRITICAL`, `MAJOR`, `MINOR`, `WARNING`, `INFO`).</w:t>
      </w:r>
    </w:p>
    <w:p>
      <w:pPr>
        <w:pStyle w:val="ListBullet"/>
        <w:spacing w:after="80" w:line="276" w:lineRule="auto"/>
      </w:pPr>
      <w:r>
        <w:rPr>
          <w:rFonts w:ascii="Segoe UI" w:hAnsi="Segoe UI"/>
          <w:b/>
          <w:color w:val="0F172A"/>
          <w:sz w:val="19"/>
        </w:rPr>
        <w:t>Operator Acknowledgment:</w:t>
      </w:r>
      <w:r>
        <w:rPr>
          <w:rFonts w:ascii="Segoe UI" w:hAnsi="Segoe UI"/>
          <w:color w:val="334155"/>
          <w:sz w:val="19"/>
        </w:rPr>
        <w:t xml:space="preserve"> Operators acknowledge alerts (`POST /api/alerts/{id}/acknowledge`) to claim ownership, preventing duplicate escalation. The system records the acknowledging operator's username and timestamp.</w:t>
      </w:r>
    </w:p>
    <w:p>
      <w:pPr>
        <w:pStyle w:val="ListBullet"/>
        <w:spacing w:after="80" w:line="276" w:lineRule="auto"/>
      </w:pPr>
      <w:r>
        <w:rPr>
          <w:rFonts w:ascii="Segoe UI" w:hAnsi="Segoe UI"/>
          <w:b/>
          <w:color w:val="0F172A"/>
          <w:sz w:val="19"/>
        </w:rPr>
        <w:t>Resolution &amp; Self-Healing:</w:t>
      </w:r>
      <w:r>
        <w:rPr>
          <w:rFonts w:ascii="Segoe UI" w:hAnsi="Segoe UI"/>
          <w:color w:val="334155"/>
          <w:sz w:val="19"/>
        </w:rPr>
        <w:t xml:space="preserve"> Alerts are resolved manually by operators or automatically when subsequent polling samples indicate metric normalization, transitioning the status to `RESOLVED`.</w:t>
      </w:r>
    </w:p>
    <w:p>
      <w:pPr>
        <w:pStyle w:val="Heading2"/>
        <w:keepNext/>
        <w:spacing w:before="280" w:after="80"/>
      </w:pPr>
      <w:r>
        <w:rPr>
          <w:rFonts w:ascii="Segoe UI" w:hAnsi="Segoe UI"/>
          <w:b/>
          <w:color w:val="4338CA"/>
          <w:sz w:val="26"/>
        </w:rPr>
        <w:t>4.4 Role-Based Access Control (RBAC) &amp; Multi-Tenant Workflow</w:t>
      </w:r>
    </w:p>
    <w:p>
      <w:pPr>
        <w:spacing w:after="120" w:line="276" w:lineRule="auto"/>
      </w:pPr>
      <w:r>
        <w:rPr>
          <w:rFonts w:ascii="Segoe UI" w:hAnsi="Segoe UI"/>
          <w:color w:val="334155"/>
          <w:sz w:val="20"/>
        </w:rPr>
        <w:t>Security is governed by a zero-trust model enforced at both the API layer (`@PreAuthorize`) and the frontend routing layer:</w:t>
      </w:r>
    </w:p>
    <w:p>
      <w:pPr>
        <w:pStyle w:val="ListBullet"/>
        <w:spacing w:after="80" w:line="276" w:lineRule="auto"/>
      </w:pPr>
      <w:r>
        <w:rPr>
          <w:rFonts w:ascii="Segoe UI" w:hAnsi="Segoe UI"/>
          <w:b/>
          <w:color w:val="0F172A"/>
          <w:sz w:val="19"/>
        </w:rPr>
        <w:t>Role ADMIN:</w:t>
      </w:r>
      <w:r>
        <w:rPr>
          <w:rFonts w:ascii="Segoe UI" w:hAnsi="Segoe UI"/>
          <w:color w:val="334155"/>
          <w:sz w:val="19"/>
        </w:rPr>
        <w:t xml:space="preserve"> Full read/write/delete privileges across all entities. Authorized to configure system settings, modify notification webhooks, inject simulator failures, and manage user accounts.</w:t>
      </w:r>
    </w:p>
    <w:p>
      <w:pPr>
        <w:pStyle w:val="ListBullet"/>
        <w:spacing w:after="80" w:line="276" w:lineRule="auto"/>
      </w:pPr>
      <w:r>
        <w:rPr>
          <w:rFonts w:ascii="Segoe UI" w:hAnsi="Segoe UI"/>
          <w:b/>
          <w:color w:val="0F172A"/>
          <w:sz w:val="19"/>
        </w:rPr>
        <w:t>Role OPERATOR:</w:t>
      </w:r>
      <w:r>
        <w:rPr>
          <w:rFonts w:ascii="Segoe UI" w:hAnsi="Segoe UI"/>
          <w:color w:val="334155"/>
          <w:sz w:val="19"/>
        </w:rPr>
        <w:t xml:space="preserve"> Authorized to create, edit, and provision network devices, import CSV inventory, manage IPAM/VLANs, create config backups, and acknowledge/resolve alerts.</w:t>
      </w:r>
    </w:p>
    <w:p>
      <w:pPr>
        <w:pStyle w:val="ListBullet"/>
        <w:spacing w:after="80" w:line="276" w:lineRule="auto"/>
      </w:pPr>
      <w:r>
        <w:rPr>
          <w:rFonts w:ascii="Segoe UI" w:hAnsi="Segoe UI"/>
          <w:b/>
          <w:color w:val="0F172A"/>
          <w:sz w:val="19"/>
        </w:rPr>
        <w:t>Role VIEWER:</w:t>
      </w:r>
      <w:r>
        <w:rPr>
          <w:rFonts w:ascii="Segoe UI" w:hAnsi="Segoe UI"/>
          <w:color w:val="334155"/>
          <w:sz w:val="19"/>
        </w:rPr>
        <w:t xml:space="preserve"> Read-only access across the dashboard, devices, topology, alerts, and reporting views. Prevented from mutating state or modifying configuration.</w:t>
      </w:r>
    </w:p>
    <w:p>
      <w:pPr>
        <w:pStyle w:val="ListBullet"/>
        <w:spacing w:after="80" w:line="276" w:lineRule="auto"/>
      </w:pPr>
      <w:r>
        <w:rPr>
          <w:rFonts w:ascii="Segoe UI" w:hAnsi="Segoe UI"/>
          <w:b/>
          <w:color w:val="0F172A"/>
          <w:sz w:val="19"/>
        </w:rPr>
        <w:t>Role CUSTOMER:</w:t>
      </w:r>
      <w:r>
        <w:rPr>
          <w:rFonts w:ascii="Segoe UI" w:hAnsi="Segoe UI"/>
          <w:color w:val="334155"/>
          <w:sz w:val="19"/>
        </w:rPr>
        <w:t xml:space="preserve"> Multi-tenant tenant isolation. Access is strictly confined to the Customer Portal (`/customer-portal`), providing SLA status, subscribed device availability, and read-only tickets.</w:t>
      </w:r>
    </w:p>
    <w:p>
      <w:pPr>
        <w:pStyle w:val="Heading2"/>
        <w:keepNext/>
        <w:spacing w:before="280" w:after="80"/>
      </w:pPr>
      <w:r>
        <w:rPr>
          <w:rFonts w:ascii="Segoe UI" w:hAnsi="Segoe UI"/>
          <w:b/>
          <w:color w:val="4338CA"/>
          <w:sz w:val="26"/>
        </w:rPr>
        <w:t>4.5 Interactive Network Topology &amp; Graph Visualization Engine</w:t>
      </w:r>
    </w:p>
    <w:p>
      <w:pPr>
        <w:spacing w:after="120" w:line="276" w:lineRule="auto"/>
      </w:pPr>
      <w:r>
        <w:rPr>
          <w:rFonts w:ascii="Segoe UI" w:hAnsi="Segoe UI"/>
          <w:color w:val="334155"/>
          <w:sz w:val="20"/>
        </w:rPr>
        <w:t>The topology engine (`TopologyPage`) transforms tabular device and interface relationship records into an interactive hardware-accelerated graph using React Flow:</w:t>
      </w:r>
    </w:p>
    <w:p>
      <w:pPr>
        <w:pStyle w:val="ListBullet"/>
        <w:spacing w:after="80" w:line="276" w:lineRule="auto"/>
      </w:pPr>
      <w:r>
        <w:rPr>
          <w:rFonts w:ascii="Segoe UI" w:hAnsi="Segoe UI"/>
          <w:b/>
          <w:color w:val="0F172A"/>
          <w:sz w:val="19"/>
        </w:rPr>
        <w:t>Semantic Node Styling:</w:t>
      </w:r>
      <w:r>
        <w:rPr>
          <w:rFonts w:ascii="Segoe UI" w:hAnsi="Segoe UI"/>
          <w:color w:val="334155"/>
          <w:sz w:val="19"/>
        </w:rPr>
        <w:t xml:space="preserve"> Devices are rendered as customized canvas nodes displaying vendor icons (Cisco, Juniper, Arista, Fortinet, Aruba), IP addresses, and real-time status glow rings (Green for UP, Amber for WARNING, Red for DOWN).</w:t>
      </w:r>
    </w:p>
    <w:p>
      <w:pPr>
        <w:pStyle w:val="ListBullet"/>
        <w:spacing w:after="80" w:line="276" w:lineRule="auto"/>
      </w:pPr>
      <w:r>
        <w:rPr>
          <w:rFonts w:ascii="Segoe UI" w:hAnsi="Segoe UI"/>
          <w:b/>
          <w:color w:val="0F172A"/>
          <w:sz w:val="19"/>
        </w:rPr>
        <w:t>Link Utilization Badges:</w:t>
      </w:r>
      <w:r>
        <w:rPr>
          <w:rFonts w:ascii="Segoe UI" w:hAnsi="Segoe UI"/>
          <w:color w:val="334155"/>
          <w:sz w:val="19"/>
        </w:rPr>
        <w:t xml:space="preserve"> Inter-device links represent physical fiber and Ethernet trunks. Link color and edge animation speed dynamically reflect real-time link saturation (e.g. animated red dash for &gt;80% bandwidth utilization).</w:t>
      </w:r>
    </w:p>
    <w:p>
      <w:pPr>
        <w:pStyle w:val="ListBullet"/>
        <w:spacing w:after="80" w:line="276" w:lineRule="auto"/>
      </w:pPr>
      <w:r>
        <w:rPr>
          <w:rFonts w:ascii="Segoe UI" w:hAnsi="Segoe UI"/>
          <w:b/>
          <w:color w:val="0F172A"/>
          <w:sz w:val="19"/>
        </w:rPr>
        <w:t>Interactive Filtering &amp; Inspection:</w:t>
      </w:r>
      <w:r>
        <w:rPr>
          <w:rFonts w:ascii="Segoe UI" w:hAnsi="Segoe UI"/>
          <w:color w:val="334155"/>
          <w:sz w:val="19"/>
        </w:rPr>
        <w:t xml:space="preserve"> Operators can filter the topology by site location (All, HQ, Datacenter, Branch), zoom, pan, and click any node to slide open a telemetry drawer showing live metrics and interfaces.</w:t>
      </w:r>
    </w:p>
    <w:p>
      <w:pPr>
        <w:pStyle w:val="Heading2"/>
        <w:keepNext/>
        <w:spacing w:before="280" w:after="80"/>
      </w:pPr>
      <w:r>
        <w:rPr>
          <w:rFonts w:ascii="Segoe UI" w:hAnsi="Segoe UI"/>
          <w:b/>
          <w:color w:val="4338CA"/>
          <w:sz w:val="26"/>
        </w:rPr>
        <w:t>4.6 IPAM, VLAN, &amp; Configuration Backup Workflow</w:t>
      </w:r>
    </w:p>
    <w:p>
      <w:pPr>
        <w:pStyle w:val="ListBullet"/>
        <w:spacing w:after="80" w:line="276" w:lineRule="auto"/>
      </w:pPr>
      <w:r>
        <w:rPr>
          <w:rFonts w:ascii="Segoe UI" w:hAnsi="Segoe UI"/>
          <w:b/>
          <w:color w:val="0F172A"/>
          <w:sz w:val="19"/>
        </w:rPr>
        <w:t>IP Address Management (IPAM):</w:t>
      </w:r>
      <w:r>
        <w:rPr>
          <w:rFonts w:ascii="Segoe UI" w:hAnsi="Segoe UI"/>
          <w:color w:val="334155"/>
          <w:sz w:val="19"/>
        </w:rPr>
        <w:t xml:space="preserve"> Organizes IP subnets into hierarchical pools with status tracking (ASSIGNED, RESERVED, AVAILABLE), MAC address binding, DNS hostname mapping, and conflict prevention.</w:t>
      </w:r>
    </w:p>
    <w:p>
      <w:pPr>
        <w:pStyle w:val="ListBullet"/>
        <w:spacing w:after="80" w:line="276" w:lineRule="auto"/>
      </w:pPr>
      <w:r>
        <w:rPr>
          <w:rFonts w:ascii="Segoe UI" w:hAnsi="Segoe UI"/>
          <w:b/>
          <w:color w:val="0F172A"/>
          <w:sz w:val="19"/>
        </w:rPr>
        <w:t>VLAN Tracking:</w:t>
      </w:r>
      <w:r>
        <w:rPr>
          <w:rFonts w:ascii="Segoe UI" w:hAnsi="Segoe UI"/>
          <w:color w:val="334155"/>
          <w:sz w:val="19"/>
        </w:rPr>
        <w:t xml:space="preserve"> Maintains 802.1Q VLAN IDs (1-4094), subnet CIDR blocks, description, and physical port membership mapping across switches.</w:t>
      </w:r>
    </w:p>
    <w:p>
      <w:pPr>
        <w:pStyle w:val="ListBullet"/>
        <w:spacing w:after="80" w:line="276" w:lineRule="auto"/>
      </w:pPr>
      <w:r>
        <w:rPr>
          <w:rFonts w:ascii="Segoe UI" w:hAnsi="Segoe UI"/>
          <w:b/>
          <w:color w:val="0F172A"/>
          <w:sz w:val="19"/>
        </w:rPr>
        <w:t>Config Backup &amp; Version History:</w:t>
      </w:r>
      <w:r>
        <w:rPr>
          <w:rFonts w:ascii="Segoe UI" w:hAnsi="Segoe UI"/>
          <w:color w:val="334155"/>
          <w:sz w:val="19"/>
        </w:rPr>
        <w:t xml:space="preserve"> Automatically archives device running configurations (Cisco IOS, JunOS, Arista EOS). Each backup stores an immutable version number, timestamp, SHA-256 checksum, and backup type (AUTOMATED vs MANUAL).</w:t>
      </w:r>
    </w:p>
    <w:p>
      <w:pPr>
        <w:pStyle w:val="ListBullet"/>
        <w:spacing w:after="80" w:line="276" w:lineRule="auto"/>
      </w:pPr>
      <w:r>
        <w:rPr>
          <w:rFonts w:ascii="Segoe UI" w:hAnsi="Segoe UI"/>
          <w:b/>
          <w:color w:val="0F172A"/>
          <w:sz w:val="19"/>
        </w:rPr>
        <w:t>Unified Visual Diffing:</w:t>
      </w:r>
      <w:r>
        <w:rPr>
          <w:rFonts w:ascii="Segoe UI" w:hAnsi="Segoe UI"/>
          <w:color w:val="334155"/>
          <w:sz w:val="19"/>
        </w:rPr>
        <w:t xml:space="preserve"> The UI provides an interactive side-by-side diff viewer highlighting added lines (green) and removed lines (red), enabling instant root-cause analysis during network outages.</w:t>
      </w:r>
    </w:p>
    <w:p>
      <w:pPr>
        <w:pStyle w:val="Heading2"/>
        <w:keepNext/>
        <w:spacing w:before="280" w:after="80"/>
      </w:pPr>
      <w:r>
        <w:rPr>
          <w:rFonts w:ascii="Segoe UI" w:hAnsi="Segoe UI"/>
          <w:b/>
          <w:color w:val="4338CA"/>
          <w:sz w:val="26"/>
        </w:rPr>
        <w:t>4.7 SLA Performance Reporting &amp; Audit Logging Workflow</w:t>
      </w:r>
    </w:p>
    <w:p>
      <w:pPr>
        <w:pStyle w:val="ListBullet"/>
        <w:spacing w:after="80" w:line="276" w:lineRule="auto"/>
      </w:pPr>
      <w:r>
        <w:rPr>
          <w:rFonts w:ascii="Segoe UI" w:hAnsi="Segoe UI"/>
          <w:b/>
          <w:color w:val="0F172A"/>
          <w:sz w:val="19"/>
        </w:rPr>
        <w:t>Executive SLA Reports:</w:t>
      </w:r>
      <w:r>
        <w:rPr>
          <w:rFonts w:ascii="Segoe UI" w:hAnsi="Segoe UI"/>
          <w:color w:val="334155"/>
          <w:sz w:val="19"/>
        </w:rPr>
        <w:t xml:space="preserve"> Generates monthly, weekly, and custom-period availability reports. Calculates 99.99% uptime metrics, Mean Time Between Failures (MTBF), and incident summaries, exportable as styled PDF documents (via OpenPDF) or CSV spreadsheets.</w:t>
      </w:r>
    </w:p>
    <w:p>
      <w:pPr>
        <w:pStyle w:val="ListBullet"/>
        <w:spacing w:after="80" w:line="276" w:lineRule="auto"/>
      </w:pPr>
      <w:r>
        <w:rPr>
          <w:rFonts w:ascii="Segoe UI" w:hAnsi="Segoe UI"/>
          <w:b/>
          <w:color w:val="0F172A"/>
          <w:sz w:val="19"/>
        </w:rPr>
        <w:t>Tamper-Evident Audit Logging:</w:t>
      </w:r>
      <w:r>
        <w:rPr>
          <w:rFonts w:ascii="Segoe UI" w:hAnsi="Segoe UI"/>
          <w:color w:val="334155"/>
          <w:sz w:val="19"/>
        </w:rPr>
        <w:t xml:space="preserve"> Every user action (login, device creation, configuration edit, alert acknowledgment, failover trigger) is intercepted and committed to the `audit_logs` table with username, action verb, resource ID, IP address, and status.</w:t>
      </w:r>
    </w:p>
    <w:p>
      <w:pPr>
        <w:pStyle w:val="Heading1"/>
        <w:keepNext/>
        <w:spacing w:before="360" w:after="120"/>
      </w:pPr>
      <w:r>
        <w:rPr>
          <w:rFonts w:ascii="Segoe UI" w:hAnsi="Segoe UI"/>
          <w:b/>
          <w:color w:val="1E1B4B"/>
          <w:sz w:val="32"/>
        </w:rPr>
        <w:t>5. Database Schema &amp; Entity Architecture</w:t>
      </w:r>
    </w:p>
    <w:p>
      <w:pPr>
        <w:spacing w:after="120" w:line="276" w:lineRule="auto"/>
      </w:pPr>
      <w:r>
        <w:rPr>
          <w:rFonts w:ascii="Segoe UI" w:hAnsi="Segoe UI"/>
          <w:color w:val="334155"/>
          <w:sz w:val="20"/>
        </w:rPr>
        <w:t>The database is normalized to 3NF standards, governed by Flyway versioned migrations (`V1__baseline_schema.sql` and `V2__seed_data.sql`), with indexed foreign keys and composite indexes on device IP, status, and metric timestamps for high-speed timeseries querying.</w:t>
      </w:r>
    </w:p>
    <w:tbl>
      <w:tblPr>
        <w:tblW w:type="auto" w:w="0"/>
        <w:jc w:val="center"/>
        <w:tblLook w:firstColumn="1" w:firstRow="1" w:lastColumn="0" w:lastRow="0" w:noHBand="0" w:noVBand="1" w:val="04A0"/>
      </w:tblPr>
      <w:tblGrid>
        <w:gridCol w:w="3312"/>
        <w:gridCol w:w="3312"/>
        <w:gridCol w:w="3312"/>
      </w:tblGrid>
      <w:tr>
        <w:tc>
          <w:tcPr>
            <w:tcW w:type="dxa" w:w="2592"/>
            <w:shd w:fill="1E1B4B"/>
            <w:tcMar>
              <w:top w:w="140" w:type="dxa"/>
              <w:bottom w:w="140" w:type="dxa"/>
              <w:left w:w="160" w:type="dxa"/>
              <w:right w:w="160" w:type="dxa"/>
            </w:tcMar>
          </w:tcPr>
          <w:p>
            <w:pPr>
              <w:jc w:val="left"/>
            </w:pPr>
            <w:r>
              <w:rPr>
                <w:rFonts w:ascii="Segoe UI" w:hAnsi="Segoe UI"/>
                <w:b/>
                <w:color w:val="FFFFFF"/>
                <w:sz w:val="19"/>
              </w:rPr>
              <w:t>Table Name</w:t>
            </w:r>
          </w:p>
        </w:tc>
        <w:tc>
          <w:tcPr>
            <w:tcW w:type="dxa" w:w="3168"/>
            <w:shd w:fill="1E1B4B"/>
            <w:tcMar>
              <w:top w:w="140" w:type="dxa"/>
              <w:bottom w:w="140" w:type="dxa"/>
              <w:left w:w="160" w:type="dxa"/>
              <w:right w:w="160" w:type="dxa"/>
            </w:tcMar>
          </w:tcPr>
          <w:p>
            <w:pPr>
              <w:jc w:val="left"/>
            </w:pPr>
            <w:r>
              <w:rPr>
                <w:rFonts w:ascii="Segoe UI" w:hAnsi="Segoe UI"/>
                <w:b/>
                <w:color w:val="FFFFFF"/>
                <w:sz w:val="19"/>
              </w:rPr>
              <w:t>Primary Entity &amp; Relationships</w:t>
            </w:r>
          </w:p>
        </w:tc>
        <w:tc>
          <w:tcPr>
            <w:tcW w:type="dxa" w:w="3600"/>
            <w:shd w:fill="1E1B4B"/>
            <w:tcMar>
              <w:top w:w="140" w:type="dxa"/>
              <w:bottom w:w="140" w:type="dxa"/>
              <w:left w:w="160" w:type="dxa"/>
              <w:right w:w="160" w:type="dxa"/>
            </w:tcMar>
          </w:tcPr>
          <w:p>
            <w:pPr>
              <w:jc w:val="left"/>
            </w:pPr>
            <w:r>
              <w:rPr>
                <w:rFonts w:ascii="Segoe UI" w:hAnsi="Segoe UI"/>
                <w:b/>
                <w:color w:val="FFFFFF"/>
                <w:sz w:val="19"/>
              </w:rPr>
              <w:t>Key Columns &amp; Indexes</w:t>
            </w:r>
          </w:p>
        </w:tc>
      </w:tr>
      <w:tr>
        <w:tc>
          <w:tcPr>
            <w:tcW w:type="dxa" w:w="2592"/>
            <w:shd w:fill="FFFFFF"/>
            <w:tcMar>
              <w:top w:w="100" w:type="dxa"/>
              <w:bottom w:w="100" w:type="dxa"/>
              <w:left w:w="160" w:type="dxa"/>
              <w:right w:w="160" w:type="dxa"/>
            </w:tcMar>
          </w:tcPr>
          <w:p>
            <w:pPr>
              <w:jc w:val="left"/>
            </w:pPr>
            <w:r>
              <w:rPr>
                <w:rFonts w:ascii="Segoe UI" w:hAnsi="Segoe UI"/>
                <w:color w:val="1E293B"/>
                <w:sz w:val="18"/>
              </w:rPr>
              <w:t>users</w:t>
            </w:r>
          </w:p>
        </w:tc>
        <w:tc>
          <w:tcPr>
            <w:tcW w:type="dxa" w:w="3168"/>
            <w:shd w:fill="FFFFFF"/>
            <w:tcMar>
              <w:top w:w="100" w:type="dxa"/>
              <w:bottom w:w="100" w:type="dxa"/>
              <w:left w:w="160" w:type="dxa"/>
              <w:right w:w="160" w:type="dxa"/>
            </w:tcMar>
          </w:tcPr>
          <w:p>
            <w:pPr>
              <w:jc w:val="left"/>
            </w:pPr>
            <w:r>
              <w:rPr>
                <w:rFonts w:ascii="Segoe UI" w:hAnsi="Segoe UI"/>
                <w:color w:val="1E293B"/>
                <w:sz w:val="18"/>
              </w:rPr>
              <w:t>User authentication entity; Many-to-Many with roles via user_roles</w:t>
            </w:r>
          </w:p>
        </w:tc>
        <w:tc>
          <w:tcPr>
            <w:tcW w:type="dxa" w:w="3600"/>
            <w:shd w:fill="FFFFFF"/>
            <w:tcMar>
              <w:top w:w="100" w:type="dxa"/>
              <w:bottom w:w="100" w:type="dxa"/>
              <w:left w:w="160" w:type="dxa"/>
              <w:right w:w="160" w:type="dxa"/>
            </w:tcMar>
          </w:tcPr>
          <w:p>
            <w:pPr>
              <w:jc w:val="left"/>
            </w:pPr>
            <w:r>
              <w:rPr>
                <w:rFonts w:ascii="Segoe UI" w:hAnsi="Segoe UI"/>
                <w:color w:val="1E293B"/>
                <w:sz w:val="18"/>
              </w:rPr>
              <w:t>id, username (UQ), email, password_hash, enabled, created_at</w:t>
            </w:r>
          </w:p>
        </w:tc>
      </w:tr>
      <w:tr>
        <w:tc>
          <w:tcPr>
            <w:tcW w:type="dxa" w:w="2592"/>
            <w:shd w:fill="F8FAFC"/>
            <w:tcMar>
              <w:top w:w="100" w:type="dxa"/>
              <w:bottom w:w="100" w:type="dxa"/>
              <w:left w:w="160" w:type="dxa"/>
              <w:right w:w="160" w:type="dxa"/>
            </w:tcMar>
          </w:tcPr>
          <w:p>
            <w:pPr>
              <w:jc w:val="left"/>
            </w:pPr>
            <w:r>
              <w:rPr>
                <w:rFonts w:ascii="Segoe UI" w:hAnsi="Segoe UI"/>
                <w:color w:val="1E293B"/>
                <w:sz w:val="18"/>
              </w:rPr>
              <w:t>roles</w:t>
            </w:r>
          </w:p>
        </w:tc>
        <w:tc>
          <w:tcPr>
            <w:tcW w:type="dxa" w:w="3168"/>
            <w:shd w:fill="F8FAFC"/>
            <w:tcMar>
              <w:top w:w="100" w:type="dxa"/>
              <w:bottom w:w="100" w:type="dxa"/>
              <w:left w:w="160" w:type="dxa"/>
              <w:right w:w="160" w:type="dxa"/>
            </w:tcMar>
          </w:tcPr>
          <w:p>
            <w:pPr>
              <w:jc w:val="left"/>
            </w:pPr>
            <w:r>
              <w:rPr>
                <w:rFonts w:ascii="Segoe UI" w:hAnsi="Segoe UI"/>
                <w:color w:val="1E293B"/>
                <w:sz w:val="18"/>
              </w:rPr>
              <w:t>RBAC roles (ADMIN, OPERATOR, VIEWER, CUSTOMER)</w:t>
            </w:r>
          </w:p>
        </w:tc>
        <w:tc>
          <w:tcPr>
            <w:tcW w:type="dxa" w:w="3600"/>
            <w:shd w:fill="F8FAFC"/>
            <w:tcMar>
              <w:top w:w="100" w:type="dxa"/>
              <w:bottom w:w="100" w:type="dxa"/>
              <w:left w:w="160" w:type="dxa"/>
              <w:right w:w="160" w:type="dxa"/>
            </w:tcMar>
          </w:tcPr>
          <w:p>
            <w:pPr>
              <w:jc w:val="left"/>
            </w:pPr>
            <w:r>
              <w:rPr>
                <w:rFonts w:ascii="Segoe UI" w:hAnsi="Segoe UI"/>
                <w:color w:val="1E293B"/>
                <w:sz w:val="18"/>
              </w:rPr>
              <w:t>id, name (UQ, ENUM-backed)</w:t>
            </w:r>
          </w:p>
        </w:tc>
      </w:tr>
      <w:tr>
        <w:tc>
          <w:tcPr>
            <w:tcW w:type="dxa" w:w="2592"/>
            <w:shd w:fill="FFFFFF"/>
            <w:tcMar>
              <w:top w:w="100" w:type="dxa"/>
              <w:bottom w:w="100" w:type="dxa"/>
              <w:left w:w="160" w:type="dxa"/>
              <w:right w:w="160" w:type="dxa"/>
            </w:tcMar>
          </w:tcPr>
          <w:p>
            <w:pPr>
              <w:jc w:val="left"/>
            </w:pPr>
            <w:r>
              <w:rPr>
                <w:rFonts w:ascii="Segoe UI" w:hAnsi="Segoe UI"/>
                <w:color w:val="1E293B"/>
                <w:sz w:val="18"/>
              </w:rPr>
              <w:t>devices</w:t>
            </w:r>
          </w:p>
        </w:tc>
        <w:tc>
          <w:tcPr>
            <w:tcW w:type="dxa" w:w="3168"/>
            <w:shd w:fill="FFFFFF"/>
            <w:tcMar>
              <w:top w:w="100" w:type="dxa"/>
              <w:bottom w:w="100" w:type="dxa"/>
              <w:left w:w="160" w:type="dxa"/>
              <w:right w:w="160" w:type="dxa"/>
            </w:tcMar>
          </w:tcPr>
          <w:p>
            <w:pPr>
              <w:jc w:val="left"/>
            </w:pPr>
            <w:r>
              <w:rPr>
                <w:rFonts w:ascii="Segoe UI" w:hAnsi="Segoe UI"/>
                <w:color w:val="1E293B"/>
                <w:sz w:val="18"/>
              </w:rPr>
              <w:t>Core managed hardware; Belongs-to device_types; One-to-Many interfaces</w:t>
            </w:r>
          </w:p>
        </w:tc>
        <w:tc>
          <w:tcPr>
            <w:tcW w:type="dxa" w:w="3600"/>
            <w:shd w:fill="FFFFFF"/>
            <w:tcMar>
              <w:top w:w="100" w:type="dxa"/>
              <w:bottom w:w="100" w:type="dxa"/>
              <w:left w:w="160" w:type="dxa"/>
              <w:right w:w="160" w:type="dxa"/>
            </w:tcMar>
          </w:tcPr>
          <w:p>
            <w:pPr>
              <w:jc w:val="left"/>
            </w:pPr>
            <w:r>
              <w:rPr>
                <w:rFonts w:ascii="Segoe UI" w:hAnsi="Segoe UI"/>
                <w:color w:val="1E293B"/>
                <w:sz w:val="18"/>
              </w:rPr>
              <w:t>id, name, ip_address (UQ, IDX), site, vendor, model, status (IDX), snmp_community</w:t>
            </w:r>
          </w:p>
        </w:tc>
      </w:tr>
      <w:tr>
        <w:tc>
          <w:tcPr>
            <w:tcW w:type="dxa" w:w="2592"/>
            <w:shd w:fill="F8FAFC"/>
            <w:tcMar>
              <w:top w:w="100" w:type="dxa"/>
              <w:bottom w:w="100" w:type="dxa"/>
              <w:left w:w="160" w:type="dxa"/>
              <w:right w:w="160" w:type="dxa"/>
            </w:tcMar>
          </w:tcPr>
          <w:p>
            <w:pPr>
              <w:jc w:val="left"/>
            </w:pPr>
            <w:r>
              <w:rPr>
                <w:rFonts w:ascii="Segoe UI" w:hAnsi="Segoe UI"/>
                <w:color w:val="1E293B"/>
                <w:sz w:val="18"/>
              </w:rPr>
              <w:t>device_types</w:t>
            </w:r>
          </w:p>
        </w:tc>
        <w:tc>
          <w:tcPr>
            <w:tcW w:type="dxa" w:w="3168"/>
            <w:shd w:fill="F8FAFC"/>
            <w:tcMar>
              <w:top w:w="100" w:type="dxa"/>
              <w:bottom w:w="100" w:type="dxa"/>
              <w:left w:w="160" w:type="dxa"/>
              <w:right w:w="160" w:type="dxa"/>
            </w:tcMar>
          </w:tcPr>
          <w:p>
            <w:pPr>
              <w:jc w:val="left"/>
            </w:pPr>
            <w:r>
              <w:rPr>
                <w:rFonts w:ascii="Segoe UI" w:hAnsi="Segoe UI"/>
                <w:color w:val="1E293B"/>
                <w:sz w:val="18"/>
              </w:rPr>
              <w:t>Hardware taxonomy (ROUTER, SWITCH, FIREWALL, ACCESS_POINT, SERVER)</w:t>
            </w:r>
          </w:p>
        </w:tc>
        <w:tc>
          <w:tcPr>
            <w:tcW w:type="dxa" w:w="3600"/>
            <w:shd w:fill="F8FAFC"/>
            <w:tcMar>
              <w:top w:w="100" w:type="dxa"/>
              <w:bottom w:w="100" w:type="dxa"/>
              <w:left w:w="160" w:type="dxa"/>
              <w:right w:w="160" w:type="dxa"/>
            </w:tcMar>
          </w:tcPr>
          <w:p>
            <w:pPr>
              <w:jc w:val="left"/>
            </w:pPr>
            <w:r>
              <w:rPr>
                <w:rFonts w:ascii="Segoe UI" w:hAnsi="Segoe UI"/>
                <w:color w:val="1E293B"/>
                <w:sz w:val="18"/>
              </w:rPr>
              <w:t>id, name, vendor, default_ports</w:t>
            </w:r>
          </w:p>
        </w:tc>
      </w:tr>
      <w:tr>
        <w:tc>
          <w:tcPr>
            <w:tcW w:type="dxa" w:w="2592"/>
            <w:shd w:fill="FFFFFF"/>
            <w:tcMar>
              <w:top w:w="100" w:type="dxa"/>
              <w:bottom w:w="100" w:type="dxa"/>
              <w:left w:w="160" w:type="dxa"/>
              <w:right w:w="160" w:type="dxa"/>
            </w:tcMar>
          </w:tcPr>
          <w:p>
            <w:pPr>
              <w:jc w:val="left"/>
            </w:pPr>
            <w:r>
              <w:rPr>
                <w:rFonts w:ascii="Segoe UI" w:hAnsi="Segoe UI"/>
                <w:color w:val="1E293B"/>
                <w:sz w:val="18"/>
              </w:rPr>
              <w:t>network_interfaces</w:t>
            </w:r>
          </w:p>
        </w:tc>
        <w:tc>
          <w:tcPr>
            <w:tcW w:type="dxa" w:w="3168"/>
            <w:shd w:fill="FFFFFF"/>
            <w:tcMar>
              <w:top w:w="100" w:type="dxa"/>
              <w:bottom w:w="100" w:type="dxa"/>
              <w:left w:w="160" w:type="dxa"/>
              <w:right w:w="160" w:type="dxa"/>
            </w:tcMar>
          </w:tcPr>
          <w:p>
            <w:pPr>
              <w:jc w:val="left"/>
            </w:pPr>
            <w:r>
              <w:rPr>
                <w:rFonts w:ascii="Segoe UI" w:hAnsi="Segoe UI"/>
                <w:color w:val="1E293B"/>
                <w:sz w:val="18"/>
              </w:rPr>
              <w:t>Physical &amp; virtual interfaces; Belongs-to devices</w:t>
            </w:r>
          </w:p>
        </w:tc>
        <w:tc>
          <w:tcPr>
            <w:tcW w:type="dxa" w:w="3600"/>
            <w:shd w:fill="FFFFFF"/>
            <w:tcMar>
              <w:top w:w="100" w:type="dxa"/>
              <w:bottom w:w="100" w:type="dxa"/>
              <w:left w:w="160" w:type="dxa"/>
              <w:right w:w="160" w:type="dxa"/>
            </w:tcMar>
          </w:tcPr>
          <w:p>
            <w:pPr>
              <w:jc w:val="left"/>
            </w:pPr>
            <w:r>
              <w:rPr>
                <w:rFonts w:ascii="Segoe UI" w:hAnsi="Segoe UI"/>
                <w:color w:val="1E293B"/>
                <w:sz w:val="18"/>
              </w:rPr>
              <w:t>id, device_id (FK), name, mac_address, speed_mbps, status, if_in_octets, if_out_octets</w:t>
            </w:r>
          </w:p>
        </w:tc>
      </w:tr>
      <w:tr>
        <w:tc>
          <w:tcPr>
            <w:tcW w:type="dxa" w:w="2592"/>
            <w:shd w:fill="F8FAFC"/>
            <w:tcMar>
              <w:top w:w="100" w:type="dxa"/>
              <w:bottom w:w="100" w:type="dxa"/>
              <w:left w:w="160" w:type="dxa"/>
              <w:right w:w="160" w:type="dxa"/>
            </w:tcMar>
          </w:tcPr>
          <w:p>
            <w:pPr>
              <w:jc w:val="left"/>
            </w:pPr>
            <w:r>
              <w:rPr>
                <w:rFonts w:ascii="Segoe UI" w:hAnsi="Segoe UI"/>
                <w:color w:val="1E293B"/>
                <w:sz w:val="18"/>
              </w:rPr>
              <w:t>metrics</w:t>
            </w:r>
          </w:p>
        </w:tc>
        <w:tc>
          <w:tcPr>
            <w:tcW w:type="dxa" w:w="3168"/>
            <w:shd w:fill="F8FAFC"/>
            <w:tcMar>
              <w:top w:w="100" w:type="dxa"/>
              <w:bottom w:w="100" w:type="dxa"/>
              <w:left w:w="160" w:type="dxa"/>
              <w:right w:w="160" w:type="dxa"/>
            </w:tcMar>
          </w:tcPr>
          <w:p>
            <w:pPr>
              <w:jc w:val="left"/>
            </w:pPr>
            <w:r>
              <w:rPr>
                <w:rFonts w:ascii="Segoe UI" w:hAnsi="Segoe UI"/>
                <w:color w:val="1E293B"/>
                <w:sz w:val="18"/>
              </w:rPr>
              <w:t>High-frequency time-series telemetry samples</w:t>
            </w:r>
          </w:p>
        </w:tc>
        <w:tc>
          <w:tcPr>
            <w:tcW w:type="dxa" w:w="3600"/>
            <w:shd w:fill="F8FAFC"/>
            <w:tcMar>
              <w:top w:w="100" w:type="dxa"/>
              <w:bottom w:w="100" w:type="dxa"/>
              <w:left w:w="160" w:type="dxa"/>
              <w:right w:w="160" w:type="dxa"/>
            </w:tcMar>
          </w:tcPr>
          <w:p>
            <w:pPr>
              <w:jc w:val="left"/>
            </w:pPr>
            <w:r>
              <w:rPr>
                <w:rFonts w:ascii="Segoe UI" w:hAnsi="Segoe UI"/>
                <w:color w:val="1E293B"/>
                <w:sz w:val="18"/>
              </w:rPr>
              <w:t>id, device_id (FK, IDX), timestamp (IDX), cpu_usage, memory_usage, latency_ms, packet_loss</w:t>
            </w:r>
          </w:p>
        </w:tc>
      </w:tr>
      <w:tr>
        <w:tc>
          <w:tcPr>
            <w:tcW w:type="dxa" w:w="2592"/>
            <w:shd w:fill="FFFFFF"/>
            <w:tcMar>
              <w:top w:w="100" w:type="dxa"/>
              <w:bottom w:w="100" w:type="dxa"/>
              <w:left w:w="160" w:type="dxa"/>
              <w:right w:w="160" w:type="dxa"/>
            </w:tcMar>
          </w:tcPr>
          <w:p>
            <w:pPr>
              <w:jc w:val="left"/>
            </w:pPr>
            <w:r>
              <w:rPr>
                <w:rFonts w:ascii="Segoe UI" w:hAnsi="Segoe UI"/>
                <w:color w:val="1E293B"/>
                <w:sz w:val="18"/>
              </w:rPr>
              <w:t>alerts</w:t>
            </w:r>
          </w:p>
        </w:tc>
        <w:tc>
          <w:tcPr>
            <w:tcW w:type="dxa" w:w="3168"/>
            <w:shd w:fill="FFFFFF"/>
            <w:tcMar>
              <w:top w:w="100" w:type="dxa"/>
              <w:bottom w:w="100" w:type="dxa"/>
              <w:left w:w="160" w:type="dxa"/>
              <w:right w:w="160" w:type="dxa"/>
            </w:tcMar>
          </w:tcPr>
          <w:p>
            <w:pPr>
              <w:jc w:val="left"/>
            </w:pPr>
            <w:r>
              <w:rPr>
                <w:rFonts w:ascii="Segoe UI" w:hAnsi="Segoe UI"/>
                <w:color w:val="1E293B"/>
                <w:sz w:val="18"/>
              </w:rPr>
              <w:t>Fault events; Belongs-to devices and optional alert_rules</w:t>
            </w:r>
          </w:p>
        </w:tc>
        <w:tc>
          <w:tcPr>
            <w:tcW w:type="dxa" w:w="3600"/>
            <w:shd w:fill="FFFFFF"/>
            <w:tcMar>
              <w:top w:w="100" w:type="dxa"/>
              <w:bottom w:w="100" w:type="dxa"/>
              <w:left w:w="160" w:type="dxa"/>
              <w:right w:w="160" w:type="dxa"/>
            </w:tcMar>
          </w:tcPr>
          <w:p>
            <w:pPr>
              <w:jc w:val="left"/>
            </w:pPr>
            <w:r>
              <w:rPr>
                <w:rFonts w:ascii="Segoe UI" w:hAnsi="Segoe UI"/>
                <w:color w:val="1E293B"/>
                <w:sz w:val="18"/>
              </w:rPr>
              <w:t>id, device_id (FK), severity, status (ACTIVE/ACKNOWLEDGED/RESOLVED), message, created_at</w:t>
            </w:r>
          </w:p>
        </w:tc>
      </w:tr>
      <w:tr>
        <w:tc>
          <w:tcPr>
            <w:tcW w:type="dxa" w:w="2592"/>
            <w:shd w:fill="F8FAFC"/>
            <w:tcMar>
              <w:top w:w="100" w:type="dxa"/>
              <w:bottom w:w="100" w:type="dxa"/>
              <w:left w:w="160" w:type="dxa"/>
              <w:right w:w="160" w:type="dxa"/>
            </w:tcMar>
          </w:tcPr>
          <w:p>
            <w:pPr>
              <w:jc w:val="left"/>
            </w:pPr>
            <w:r>
              <w:rPr>
                <w:rFonts w:ascii="Segoe UI" w:hAnsi="Segoe UI"/>
                <w:color w:val="1E293B"/>
                <w:sz w:val="18"/>
              </w:rPr>
              <w:t>alert_rules</w:t>
            </w:r>
          </w:p>
        </w:tc>
        <w:tc>
          <w:tcPr>
            <w:tcW w:type="dxa" w:w="3168"/>
            <w:shd w:fill="F8FAFC"/>
            <w:tcMar>
              <w:top w:w="100" w:type="dxa"/>
              <w:bottom w:w="100" w:type="dxa"/>
              <w:left w:w="160" w:type="dxa"/>
              <w:right w:w="160" w:type="dxa"/>
            </w:tcMar>
          </w:tcPr>
          <w:p>
            <w:pPr>
              <w:jc w:val="left"/>
            </w:pPr>
            <w:r>
              <w:rPr>
                <w:rFonts w:ascii="Segoe UI" w:hAnsi="Segoe UI"/>
                <w:color w:val="1E293B"/>
                <w:sz w:val="18"/>
              </w:rPr>
              <w:t>Declarative threshold policies</w:t>
            </w:r>
          </w:p>
        </w:tc>
        <w:tc>
          <w:tcPr>
            <w:tcW w:type="dxa" w:w="3600"/>
            <w:shd w:fill="F8FAFC"/>
            <w:tcMar>
              <w:top w:w="100" w:type="dxa"/>
              <w:bottom w:w="100" w:type="dxa"/>
              <w:left w:w="160" w:type="dxa"/>
              <w:right w:w="160" w:type="dxa"/>
            </w:tcMar>
          </w:tcPr>
          <w:p>
            <w:pPr>
              <w:jc w:val="left"/>
            </w:pPr>
            <w:r>
              <w:rPr>
                <w:rFonts w:ascii="Segoe UI" w:hAnsi="Segoe UI"/>
                <w:color w:val="1E293B"/>
                <w:sz w:val="18"/>
              </w:rPr>
              <w:t>id, name, metric_type, operator, threshold_value, duration_seconds, severity, enabled</w:t>
            </w:r>
          </w:p>
        </w:tc>
      </w:tr>
      <w:tr>
        <w:tc>
          <w:tcPr>
            <w:tcW w:type="dxa" w:w="2592"/>
            <w:shd w:fill="FFFFFF"/>
            <w:tcMar>
              <w:top w:w="100" w:type="dxa"/>
              <w:bottom w:w="100" w:type="dxa"/>
              <w:left w:w="160" w:type="dxa"/>
              <w:right w:w="160" w:type="dxa"/>
            </w:tcMar>
          </w:tcPr>
          <w:p>
            <w:pPr>
              <w:jc w:val="left"/>
            </w:pPr>
            <w:r>
              <w:rPr>
                <w:rFonts w:ascii="Segoe UI" w:hAnsi="Segoe UI"/>
                <w:color w:val="1E293B"/>
                <w:sz w:val="18"/>
              </w:rPr>
              <w:t>config_backups</w:t>
            </w:r>
          </w:p>
        </w:tc>
        <w:tc>
          <w:tcPr>
            <w:tcW w:type="dxa" w:w="3168"/>
            <w:shd w:fill="FFFFFF"/>
            <w:tcMar>
              <w:top w:w="100" w:type="dxa"/>
              <w:bottom w:w="100" w:type="dxa"/>
              <w:left w:w="160" w:type="dxa"/>
              <w:right w:w="160" w:type="dxa"/>
            </w:tcMar>
          </w:tcPr>
          <w:p>
            <w:pPr>
              <w:jc w:val="left"/>
            </w:pPr>
            <w:r>
              <w:rPr>
                <w:rFonts w:ascii="Segoe UI" w:hAnsi="Segoe UI"/>
                <w:color w:val="1E293B"/>
                <w:sz w:val="18"/>
              </w:rPr>
              <w:t>Immutable device running configuration archives</w:t>
            </w:r>
          </w:p>
        </w:tc>
        <w:tc>
          <w:tcPr>
            <w:tcW w:type="dxa" w:w="3600"/>
            <w:shd w:fill="FFFFFF"/>
            <w:tcMar>
              <w:top w:w="100" w:type="dxa"/>
              <w:bottom w:w="100" w:type="dxa"/>
              <w:left w:w="160" w:type="dxa"/>
              <w:right w:w="160" w:type="dxa"/>
            </w:tcMar>
          </w:tcPr>
          <w:p>
            <w:pPr>
              <w:jc w:val="left"/>
            </w:pPr>
            <w:r>
              <w:rPr>
                <w:rFonts w:ascii="Segoe UI" w:hAnsi="Segoe UI"/>
                <w:color w:val="1E293B"/>
                <w:sz w:val="18"/>
              </w:rPr>
              <w:t>id, device_id (FK), version_number, config_text, checksum_sha256, backup_type, created_at</w:t>
            </w:r>
          </w:p>
        </w:tc>
      </w:tr>
      <w:tr>
        <w:tc>
          <w:tcPr>
            <w:tcW w:type="dxa" w:w="2592"/>
            <w:shd w:fill="F8FAFC"/>
            <w:tcMar>
              <w:top w:w="100" w:type="dxa"/>
              <w:bottom w:w="100" w:type="dxa"/>
              <w:left w:w="160" w:type="dxa"/>
              <w:right w:w="160" w:type="dxa"/>
            </w:tcMar>
          </w:tcPr>
          <w:p>
            <w:pPr>
              <w:jc w:val="left"/>
            </w:pPr>
            <w:r>
              <w:rPr>
                <w:rFonts w:ascii="Segoe UI" w:hAnsi="Segoe UI"/>
                <w:color w:val="1E293B"/>
                <w:sz w:val="18"/>
              </w:rPr>
              <w:t>ip_addresses</w:t>
            </w:r>
          </w:p>
        </w:tc>
        <w:tc>
          <w:tcPr>
            <w:tcW w:type="dxa" w:w="3168"/>
            <w:shd w:fill="F8FAFC"/>
            <w:tcMar>
              <w:top w:w="100" w:type="dxa"/>
              <w:bottom w:w="100" w:type="dxa"/>
              <w:left w:w="160" w:type="dxa"/>
              <w:right w:w="160" w:type="dxa"/>
            </w:tcMar>
          </w:tcPr>
          <w:p>
            <w:pPr>
              <w:jc w:val="left"/>
            </w:pPr>
            <w:r>
              <w:rPr>
                <w:rFonts w:ascii="Segoe UI" w:hAnsi="Segoe UI"/>
                <w:color w:val="1E293B"/>
                <w:sz w:val="18"/>
              </w:rPr>
              <w:t>IPAM tracking; Optional Foreign Key to network_interfaces</w:t>
            </w:r>
          </w:p>
        </w:tc>
        <w:tc>
          <w:tcPr>
            <w:tcW w:type="dxa" w:w="3600"/>
            <w:shd w:fill="F8FAFC"/>
            <w:tcMar>
              <w:top w:w="100" w:type="dxa"/>
              <w:bottom w:w="100" w:type="dxa"/>
              <w:left w:w="160" w:type="dxa"/>
              <w:right w:w="160" w:type="dxa"/>
            </w:tcMar>
          </w:tcPr>
          <w:p>
            <w:pPr>
              <w:jc w:val="left"/>
            </w:pPr>
            <w:r>
              <w:rPr>
                <w:rFonts w:ascii="Segoe UI" w:hAnsi="Segoe UI"/>
                <w:color w:val="1E293B"/>
                <w:sz w:val="18"/>
              </w:rPr>
              <w:t>id, subnet_cidr, ip_address (UQ), status, mac_address, hostname</w:t>
            </w:r>
          </w:p>
        </w:tc>
      </w:tr>
      <w:tr>
        <w:tc>
          <w:tcPr>
            <w:tcW w:type="dxa" w:w="2592"/>
            <w:shd w:fill="FFFFFF"/>
            <w:tcMar>
              <w:top w:w="100" w:type="dxa"/>
              <w:bottom w:w="100" w:type="dxa"/>
              <w:left w:w="160" w:type="dxa"/>
              <w:right w:w="160" w:type="dxa"/>
            </w:tcMar>
          </w:tcPr>
          <w:p>
            <w:pPr>
              <w:jc w:val="left"/>
            </w:pPr>
            <w:r>
              <w:rPr>
                <w:rFonts w:ascii="Segoe UI" w:hAnsi="Segoe UI"/>
                <w:color w:val="1E293B"/>
                <w:sz w:val="18"/>
              </w:rPr>
              <w:t>vlans</w:t>
            </w:r>
          </w:p>
        </w:tc>
        <w:tc>
          <w:tcPr>
            <w:tcW w:type="dxa" w:w="3168"/>
            <w:shd w:fill="FFFFFF"/>
            <w:tcMar>
              <w:top w:w="100" w:type="dxa"/>
              <w:bottom w:w="100" w:type="dxa"/>
              <w:left w:w="160" w:type="dxa"/>
              <w:right w:w="160" w:type="dxa"/>
            </w:tcMar>
          </w:tcPr>
          <w:p>
            <w:pPr>
              <w:jc w:val="left"/>
            </w:pPr>
            <w:r>
              <w:rPr>
                <w:rFonts w:ascii="Segoe UI" w:hAnsi="Segoe UI"/>
                <w:color w:val="1E293B"/>
                <w:sz w:val="18"/>
              </w:rPr>
              <w:t>802.1Q Virtual Local Area Networks</w:t>
            </w:r>
          </w:p>
        </w:tc>
        <w:tc>
          <w:tcPr>
            <w:tcW w:type="dxa" w:w="3600"/>
            <w:shd w:fill="FFFFFF"/>
            <w:tcMar>
              <w:top w:w="100" w:type="dxa"/>
              <w:bottom w:w="100" w:type="dxa"/>
              <w:left w:w="160" w:type="dxa"/>
              <w:right w:w="160" w:type="dxa"/>
            </w:tcMar>
          </w:tcPr>
          <w:p>
            <w:pPr>
              <w:jc w:val="left"/>
            </w:pPr>
            <w:r>
              <w:rPr>
                <w:rFonts w:ascii="Segoe UI" w:hAnsi="Segoe UI"/>
                <w:color w:val="1E293B"/>
                <w:sz w:val="18"/>
              </w:rPr>
              <w:t>id, vlan_id (1-4094), name, subnet, description</w:t>
            </w:r>
          </w:p>
        </w:tc>
      </w:tr>
      <w:tr>
        <w:tc>
          <w:tcPr>
            <w:tcW w:type="dxa" w:w="2592"/>
            <w:shd w:fill="F8FAFC"/>
            <w:tcMar>
              <w:top w:w="100" w:type="dxa"/>
              <w:bottom w:w="100" w:type="dxa"/>
              <w:left w:w="160" w:type="dxa"/>
              <w:right w:w="160" w:type="dxa"/>
            </w:tcMar>
          </w:tcPr>
          <w:p>
            <w:pPr>
              <w:jc w:val="left"/>
            </w:pPr>
            <w:r>
              <w:rPr>
                <w:rFonts w:ascii="Segoe UI" w:hAnsi="Segoe UI"/>
                <w:color w:val="1E293B"/>
                <w:sz w:val="18"/>
              </w:rPr>
              <w:t>audit_logs</w:t>
            </w:r>
          </w:p>
        </w:tc>
        <w:tc>
          <w:tcPr>
            <w:tcW w:type="dxa" w:w="3168"/>
            <w:shd w:fill="F8FAFC"/>
            <w:tcMar>
              <w:top w:w="100" w:type="dxa"/>
              <w:bottom w:w="100" w:type="dxa"/>
              <w:left w:w="160" w:type="dxa"/>
              <w:right w:w="160" w:type="dxa"/>
            </w:tcMar>
          </w:tcPr>
          <w:p>
            <w:pPr>
              <w:jc w:val="left"/>
            </w:pPr>
            <w:r>
              <w:rPr>
                <w:rFonts w:ascii="Segoe UI" w:hAnsi="Segoe UI"/>
                <w:color w:val="1E293B"/>
                <w:sz w:val="18"/>
              </w:rPr>
              <w:t>Immutable historical ledger of user activities</w:t>
            </w:r>
          </w:p>
        </w:tc>
        <w:tc>
          <w:tcPr>
            <w:tcW w:type="dxa" w:w="3600"/>
            <w:shd w:fill="F8FAFC"/>
            <w:tcMar>
              <w:top w:w="100" w:type="dxa"/>
              <w:bottom w:w="100" w:type="dxa"/>
              <w:left w:w="160" w:type="dxa"/>
              <w:right w:w="160" w:type="dxa"/>
            </w:tcMar>
          </w:tcPr>
          <w:p>
            <w:pPr>
              <w:jc w:val="left"/>
            </w:pPr>
            <w:r>
              <w:rPr>
                <w:rFonts w:ascii="Segoe UI" w:hAnsi="Segoe UI"/>
                <w:color w:val="1E293B"/>
                <w:sz w:val="18"/>
              </w:rPr>
              <w:t>id, username, action, resource_type, resource_id, ip_address, timestamp</w:t>
            </w:r>
          </w:p>
        </w:tc>
      </w:tr>
    </w:tbl>
    <w:p>
      <w:pPr>
        <w:spacing w:after="160"/>
      </w:pPr>
    </w:p>
    <w:p>
      <w:pPr>
        <w:pStyle w:val="Heading1"/>
        <w:keepNext/>
        <w:spacing w:before="360" w:after="120"/>
      </w:pPr>
      <w:r>
        <w:rPr>
          <w:rFonts w:ascii="Segoe UI" w:hAnsi="Segoe UI"/>
          <w:b/>
          <w:color w:val="1E1B4B"/>
          <w:sz w:val="32"/>
        </w:rPr>
        <w:t>6. REST API Endpoints Overview</w:t>
      </w:r>
    </w:p>
    <w:p>
      <w:pPr>
        <w:spacing w:after="120" w:line="276" w:lineRule="auto"/>
      </w:pPr>
      <w:r>
        <w:rPr>
          <w:rFonts w:ascii="Segoe UI" w:hAnsi="Segoe UI"/>
          <w:color w:val="334155"/>
          <w:sz w:val="20"/>
        </w:rPr>
        <w:t>The backend exposes clean, stateless RESTful APIs documented automatically via OpenAPI 3.0 / Swagger UI (`/swagger-ui.html`). All endpoints return consistent JSON error envelopes on failure.</w:t>
      </w:r>
    </w:p>
    <w:tbl>
      <w:tblPr>
        <w:tblW w:type="auto" w:w="0"/>
        <w:jc w:val="center"/>
        <w:tblLook w:firstColumn="1" w:firstRow="1" w:lastColumn="0" w:lastRow="0" w:noHBand="0" w:noVBand="1" w:val="04A0"/>
      </w:tblPr>
      <w:tblGrid>
        <w:gridCol w:w="2484"/>
        <w:gridCol w:w="2484"/>
        <w:gridCol w:w="2484"/>
        <w:gridCol w:w="2484"/>
      </w:tblGrid>
      <w:tr>
        <w:tc>
          <w:tcPr>
            <w:tcW w:type="dxa" w:w="1728"/>
            <w:shd w:fill="1E1B4B"/>
            <w:tcMar>
              <w:top w:w="140" w:type="dxa"/>
              <w:bottom w:w="140" w:type="dxa"/>
              <w:left w:w="160" w:type="dxa"/>
              <w:right w:w="160" w:type="dxa"/>
            </w:tcMar>
          </w:tcPr>
          <w:p>
            <w:pPr>
              <w:jc w:val="left"/>
            </w:pPr>
            <w:r>
              <w:rPr>
                <w:rFonts w:ascii="Segoe UI" w:hAnsi="Segoe UI"/>
                <w:b/>
                <w:color w:val="FFFFFF"/>
                <w:sz w:val="19"/>
              </w:rPr>
              <w:t>Domain</w:t>
            </w:r>
          </w:p>
        </w:tc>
        <w:tc>
          <w:tcPr>
            <w:tcW w:type="dxa" w:w="3168"/>
            <w:shd w:fill="1E1B4B"/>
            <w:tcMar>
              <w:top w:w="140" w:type="dxa"/>
              <w:bottom w:w="140" w:type="dxa"/>
              <w:left w:w="160" w:type="dxa"/>
              <w:right w:w="160" w:type="dxa"/>
            </w:tcMar>
          </w:tcPr>
          <w:p>
            <w:pPr>
              <w:jc w:val="left"/>
            </w:pPr>
            <w:r>
              <w:rPr>
                <w:rFonts w:ascii="Segoe UI" w:hAnsi="Segoe UI"/>
                <w:b/>
                <w:color w:val="FFFFFF"/>
                <w:sz w:val="19"/>
              </w:rPr>
              <w:t>Method &amp; Endpoint</w:t>
            </w:r>
          </w:p>
        </w:tc>
        <w:tc>
          <w:tcPr>
            <w:tcW w:type="dxa" w:w="1872"/>
            <w:shd w:fill="1E1B4B"/>
            <w:tcMar>
              <w:top w:w="140" w:type="dxa"/>
              <w:bottom w:w="140" w:type="dxa"/>
              <w:left w:w="160" w:type="dxa"/>
              <w:right w:w="160" w:type="dxa"/>
            </w:tcMar>
          </w:tcPr>
          <w:p>
            <w:pPr>
              <w:jc w:val="left"/>
            </w:pPr>
            <w:r>
              <w:rPr>
                <w:rFonts w:ascii="Segoe UI" w:hAnsi="Segoe UI"/>
                <w:b/>
                <w:color w:val="FFFFFF"/>
                <w:sz w:val="19"/>
              </w:rPr>
              <w:t>Authorized Roles</w:t>
            </w:r>
          </w:p>
        </w:tc>
        <w:tc>
          <w:tcPr>
            <w:tcW w:type="dxa" w:w="2592"/>
            <w:shd w:fill="1E1B4B"/>
            <w:tcMar>
              <w:top w:w="140" w:type="dxa"/>
              <w:bottom w:w="140" w:type="dxa"/>
              <w:left w:w="160" w:type="dxa"/>
              <w:right w:w="160" w:type="dxa"/>
            </w:tcMar>
          </w:tcPr>
          <w:p>
            <w:pPr>
              <w:jc w:val="left"/>
            </w:pPr>
            <w:r>
              <w:rPr>
                <w:rFonts w:ascii="Segoe UI" w:hAnsi="Segoe UI"/>
                <w:b/>
                <w:color w:val="FFFFFF"/>
                <w:sz w:val="19"/>
              </w:rPr>
              <w:t>Description</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Authentication</w:t>
            </w:r>
          </w:p>
        </w:tc>
        <w:tc>
          <w:tcPr>
            <w:tcW w:type="dxa" w:w="3168"/>
            <w:shd w:fill="FFFFFF"/>
            <w:tcMar>
              <w:top w:w="100" w:type="dxa"/>
              <w:bottom w:w="100" w:type="dxa"/>
              <w:left w:w="160" w:type="dxa"/>
              <w:right w:w="160" w:type="dxa"/>
            </w:tcMar>
          </w:tcPr>
          <w:p>
            <w:pPr>
              <w:jc w:val="left"/>
            </w:pPr>
            <w:r>
              <w:rPr>
                <w:rFonts w:ascii="Segoe UI" w:hAnsi="Segoe UI"/>
                <w:color w:val="1E293B"/>
                <w:sz w:val="18"/>
              </w:rPr>
              <w:t>POST /api/auth/login</w:t>
            </w:r>
          </w:p>
        </w:tc>
        <w:tc>
          <w:tcPr>
            <w:tcW w:type="dxa" w:w="1872"/>
            <w:shd w:fill="FFFFFF"/>
            <w:tcMar>
              <w:top w:w="100" w:type="dxa"/>
              <w:bottom w:w="100" w:type="dxa"/>
              <w:left w:w="160" w:type="dxa"/>
              <w:right w:w="160" w:type="dxa"/>
            </w:tcMar>
          </w:tcPr>
          <w:p>
            <w:pPr>
              <w:jc w:val="left"/>
            </w:pPr>
            <w:r>
              <w:rPr>
                <w:rFonts w:ascii="Segoe UI" w:hAnsi="Segoe UI"/>
                <w:color w:val="1E293B"/>
                <w:sz w:val="18"/>
              </w:rPr>
              <w:t>Public / All</w:t>
            </w:r>
          </w:p>
        </w:tc>
        <w:tc>
          <w:tcPr>
            <w:tcW w:type="dxa" w:w="2592"/>
            <w:shd w:fill="FFFFFF"/>
            <w:tcMar>
              <w:top w:w="100" w:type="dxa"/>
              <w:bottom w:w="100" w:type="dxa"/>
              <w:left w:w="160" w:type="dxa"/>
              <w:right w:w="160" w:type="dxa"/>
            </w:tcMar>
          </w:tcPr>
          <w:p>
            <w:pPr>
              <w:jc w:val="left"/>
            </w:pPr>
            <w:r>
              <w:rPr>
                <w:rFonts w:ascii="Segoe UI" w:hAnsi="Segoe UI"/>
                <w:color w:val="1E293B"/>
                <w:sz w:val="18"/>
              </w:rPr>
              <w:t>Authenticates credentials and issues JWT token</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Authentication</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/api/auth/me</w:t>
            </w:r>
          </w:p>
        </w:tc>
        <w:tc>
          <w:tcPr>
            <w:tcW w:type="dxa" w:w="1872"/>
            <w:shd w:fill="F8FAFC"/>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8FAFC"/>
            <w:tcMar>
              <w:top w:w="100" w:type="dxa"/>
              <w:bottom w:w="100" w:type="dxa"/>
              <w:left w:w="160" w:type="dxa"/>
              <w:right w:w="160" w:type="dxa"/>
            </w:tcMar>
          </w:tcPr>
          <w:p>
            <w:pPr>
              <w:jc w:val="left"/>
            </w:pPr>
            <w:r>
              <w:rPr>
                <w:rFonts w:ascii="Segoe UI" w:hAnsi="Segoe UI"/>
                <w:color w:val="1E293B"/>
                <w:sz w:val="18"/>
              </w:rPr>
              <w:t>Returns current authenticated user profile and roles</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Dashboard</w:t>
            </w:r>
          </w:p>
        </w:tc>
        <w:tc>
          <w:tcPr>
            <w:tcW w:type="dxa" w:w="3168"/>
            <w:shd w:fill="FFFFFF"/>
            <w:tcMar>
              <w:top w:w="100" w:type="dxa"/>
              <w:bottom w:w="100" w:type="dxa"/>
              <w:left w:w="160" w:type="dxa"/>
              <w:right w:w="160" w:type="dxa"/>
            </w:tcMar>
          </w:tcPr>
          <w:p>
            <w:pPr>
              <w:jc w:val="left"/>
            </w:pPr>
            <w:r>
              <w:rPr>
                <w:rFonts w:ascii="Segoe UI" w:hAnsi="Segoe UI"/>
                <w:color w:val="1E293B"/>
                <w:sz w:val="18"/>
              </w:rPr>
              <w:t>GET /api/dashboard/summary</w:t>
            </w:r>
          </w:p>
        </w:tc>
        <w:tc>
          <w:tcPr>
            <w:tcW w:type="dxa" w:w="1872"/>
            <w:shd w:fill="FFFFFF"/>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FFFFF"/>
            <w:tcMar>
              <w:top w:w="100" w:type="dxa"/>
              <w:bottom w:w="100" w:type="dxa"/>
              <w:left w:w="160" w:type="dxa"/>
              <w:right w:w="160" w:type="dxa"/>
            </w:tcMar>
          </w:tcPr>
          <w:p>
            <w:pPr>
              <w:jc w:val="left"/>
            </w:pPr>
            <w:r>
              <w:rPr>
                <w:rFonts w:ascii="Segoe UI" w:hAnsi="Segoe UI"/>
                <w:color w:val="1E293B"/>
                <w:sz w:val="18"/>
              </w:rPr>
              <w:t>Aggregated counts, health score, diurnal traffic, busiest ports</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Devices</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/api/devices</w:t>
            </w:r>
          </w:p>
        </w:tc>
        <w:tc>
          <w:tcPr>
            <w:tcW w:type="dxa" w:w="1872"/>
            <w:shd w:fill="F8FAFC"/>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8FAFC"/>
            <w:tcMar>
              <w:top w:w="100" w:type="dxa"/>
              <w:bottom w:w="100" w:type="dxa"/>
              <w:left w:w="160" w:type="dxa"/>
              <w:right w:w="160" w:type="dxa"/>
            </w:tcMar>
          </w:tcPr>
          <w:p>
            <w:pPr>
              <w:jc w:val="left"/>
            </w:pPr>
            <w:r>
              <w:rPr>
                <w:rFonts w:ascii="Segoe UI" w:hAnsi="Segoe UI"/>
                <w:color w:val="1E293B"/>
                <w:sz w:val="18"/>
              </w:rPr>
              <w:t>Paginated, filtered, and sorted inventory list</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Devices</w:t>
            </w:r>
          </w:p>
        </w:tc>
        <w:tc>
          <w:tcPr>
            <w:tcW w:type="dxa" w:w="3168"/>
            <w:shd w:fill="FFFFFF"/>
            <w:tcMar>
              <w:top w:w="100" w:type="dxa"/>
              <w:bottom w:w="100" w:type="dxa"/>
              <w:left w:w="160" w:type="dxa"/>
              <w:right w:w="160" w:type="dxa"/>
            </w:tcMar>
          </w:tcPr>
          <w:p>
            <w:pPr>
              <w:jc w:val="left"/>
            </w:pPr>
            <w:r>
              <w:rPr>
                <w:rFonts w:ascii="Segoe UI" w:hAnsi="Segoe UI"/>
                <w:color w:val="1E293B"/>
                <w:sz w:val="18"/>
              </w:rPr>
              <w:t>POST /api/devices</w:t>
            </w:r>
          </w:p>
        </w:tc>
        <w:tc>
          <w:tcPr>
            <w:tcW w:type="dxa" w:w="1872"/>
            <w:shd w:fill="FFFFFF"/>
            <w:tcMar>
              <w:top w:w="100" w:type="dxa"/>
              <w:bottom w:w="100" w:type="dxa"/>
              <w:left w:w="160" w:type="dxa"/>
              <w:right w:w="160" w:type="dxa"/>
            </w:tcMar>
          </w:tcPr>
          <w:p>
            <w:pPr>
              <w:jc w:val="left"/>
            </w:pPr>
            <w:r>
              <w:rPr>
                <w:rFonts w:ascii="Segoe UI" w:hAnsi="Segoe UI"/>
                <w:color w:val="1E293B"/>
                <w:sz w:val="18"/>
              </w:rPr>
              <w:t>ADMIN, OPERATOR</w:t>
            </w:r>
          </w:p>
        </w:tc>
        <w:tc>
          <w:tcPr>
            <w:tcW w:type="dxa" w:w="2592"/>
            <w:shd w:fill="FFFFFF"/>
            <w:tcMar>
              <w:top w:w="100" w:type="dxa"/>
              <w:bottom w:w="100" w:type="dxa"/>
              <w:left w:w="160" w:type="dxa"/>
              <w:right w:w="160" w:type="dxa"/>
            </w:tcMar>
          </w:tcPr>
          <w:p>
            <w:pPr>
              <w:jc w:val="left"/>
            </w:pPr>
            <w:r>
              <w:rPr>
                <w:rFonts w:ascii="Segoe UI" w:hAnsi="Segoe UI"/>
                <w:color w:val="1E293B"/>
                <w:sz w:val="18"/>
              </w:rPr>
              <w:t>Provisions new hardware device</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Devices</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/api/devices/{id}</w:t>
            </w:r>
          </w:p>
        </w:tc>
        <w:tc>
          <w:tcPr>
            <w:tcW w:type="dxa" w:w="1872"/>
            <w:shd w:fill="F8FAFC"/>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8FAFC"/>
            <w:tcMar>
              <w:top w:w="100" w:type="dxa"/>
              <w:bottom w:w="100" w:type="dxa"/>
              <w:left w:w="160" w:type="dxa"/>
              <w:right w:w="160" w:type="dxa"/>
            </w:tcMar>
          </w:tcPr>
          <w:p>
            <w:pPr>
              <w:jc w:val="left"/>
            </w:pPr>
            <w:r>
              <w:rPr>
                <w:rFonts w:ascii="Segoe UI" w:hAnsi="Segoe UI"/>
                <w:color w:val="1E293B"/>
                <w:sz w:val="18"/>
              </w:rPr>
              <w:t>Detailed device overview, interfaces, metrics, configs</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Devices</w:t>
            </w:r>
          </w:p>
        </w:tc>
        <w:tc>
          <w:tcPr>
            <w:tcW w:type="dxa" w:w="3168"/>
            <w:shd w:fill="FFFFFF"/>
            <w:tcMar>
              <w:top w:w="100" w:type="dxa"/>
              <w:bottom w:w="100" w:type="dxa"/>
              <w:left w:w="160" w:type="dxa"/>
              <w:right w:w="160" w:type="dxa"/>
            </w:tcMar>
          </w:tcPr>
          <w:p>
            <w:pPr>
              <w:jc w:val="left"/>
            </w:pPr>
            <w:r>
              <w:rPr>
                <w:rFonts w:ascii="Segoe UI" w:hAnsi="Segoe UI"/>
                <w:color w:val="1E293B"/>
                <w:sz w:val="18"/>
              </w:rPr>
              <w:t>POST /api/devices/import-csv</w:t>
            </w:r>
          </w:p>
        </w:tc>
        <w:tc>
          <w:tcPr>
            <w:tcW w:type="dxa" w:w="1872"/>
            <w:shd w:fill="FFFFFF"/>
            <w:tcMar>
              <w:top w:w="100" w:type="dxa"/>
              <w:bottom w:w="100" w:type="dxa"/>
              <w:left w:w="160" w:type="dxa"/>
              <w:right w:w="160" w:type="dxa"/>
            </w:tcMar>
          </w:tcPr>
          <w:p>
            <w:pPr>
              <w:jc w:val="left"/>
            </w:pPr>
            <w:r>
              <w:rPr>
                <w:rFonts w:ascii="Segoe UI" w:hAnsi="Segoe UI"/>
                <w:color w:val="1E293B"/>
                <w:sz w:val="18"/>
              </w:rPr>
              <w:t>ADMIN, OPERATOR</w:t>
            </w:r>
          </w:p>
        </w:tc>
        <w:tc>
          <w:tcPr>
            <w:tcW w:type="dxa" w:w="2592"/>
            <w:shd w:fill="FFFFFF"/>
            <w:tcMar>
              <w:top w:w="100" w:type="dxa"/>
              <w:bottom w:w="100" w:type="dxa"/>
              <w:left w:w="160" w:type="dxa"/>
              <w:right w:w="160" w:type="dxa"/>
            </w:tcMar>
          </w:tcPr>
          <w:p>
            <w:pPr>
              <w:jc w:val="left"/>
            </w:pPr>
            <w:r>
              <w:rPr>
                <w:rFonts w:ascii="Segoe UI" w:hAnsi="Segoe UI"/>
                <w:color w:val="1E293B"/>
                <w:sz w:val="18"/>
              </w:rPr>
              <w:t>Bulk imports devices from CSV format</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Devices</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/api/devices/export-csv</w:t>
            </w:r>
          </w:p>
        </w:tc>
        <w:tc>
          <w:tcPr>
            <w:tcW w:type="dxa" w:w="1872"/>
            <w:shd w:fill="F8FAFC"/>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8FAFC"/>
            <w:tcMar>
              <w:top w:w="100" w:type="dxa"/>
              <w:bottom w:w="100" w:type="dxa"/>
              <w:left w:w="160" w:type="dxa"/>
              <w:right w:w="160" w:type="dxa"/>
            </w:tcMar>
          </w:tcPr>
          <w:p>
            <w:pPr>
              <w:jc w:val="left"/>
            </w:pPr>
            <w:r>
              <w:rPr>
                <w:rFonts w:ascii="Segoe UI" w:hAnsi="Segoe UI"/>
                <w:color w:val="1E293B"/>
                <w:sz w:val="18"/>
              </w:rPr>
              <w:t>Streams full inventory in RFC 4180 CSV format</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Alerts</w:t>
            </w:r>
          </w:p>
        </w:tc>
        <w:tc>
          <w:tcPr>
            <w:tcW w:type="dxa" w:w="3168"/>
            <w:shd w:fill="FFFFFF"/>
            <w:tcMar>
              <w:top w:w="100" w:type="dxa"/>
              <w:bottom w:w="100" w:type="dxa"/>
              <w:left w:w="160" w:type="dxa"/>
              <w:right w:w="160" w:type="dxa"/>
            </w:tcMar>
          </w:tcPr>
          <w:p>
            <w:pPr>
              <w:jc w:val="left"/>
            </w:pPr>
            <w:r>
              <w:rPr>
                <w:rFonts w:ascii="Segoe UI" w:hAnsi="Segoe UI"/>
                <w:color w:val="1E293B"/>
                <w:sz w:val="18"/>
              </w:rPr>
              <w:t>GET /api/alerts</w:t>
            </w:r>
          </w:p>
        </w:tc>
        <w:tc>
          <w:tcPr>
            <w:tcW w:type="dxa" w:w="1872"/>
            <w:shd w:fill="FFFFFF"/>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FFFFF"/>
            <w:tcMar>
              <w:top w:w="100" w:type="dxa"/>
              <w:bottom w:w="100" w:type="dxa"/>
              <w:left w:w="160" w:type="dxa"/>
              <w:right w:w="160" w:type="dxa"/>
            </w:tcMar>
          </w:tcPr>
          <w:p>
            <w:pPr>
              <w:jc w:val="left"/>
            </w:pPr>
            <w:r>
              <w:rPr>
                <w:rFonts w:ascii="Segoe UI" w:hAnsi="Segoe UI"/>
                <w:color w:val="1E293B"/>
                <w:sz w:val="18"/>
              </w:rPr>
              <w:t>Lists active and historical alerts with severity filters</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Alerts</w:t>
            </w:r>
          </w:p>
        </w:tc>
        <w:tc>
          <w:tcPr>
            <w:tcW w:type="dxa" w:w="3168"/>
            <w:shd w:fill="F8FAFC"/>
            <w:tcMar>
              <w:top w:w="100" w:type="dxa"/>
              <w:bottom w:w="100" w:type="dxa"/>
              <w:left w:w="160" w:type="dxa"/>
              <w:right w:w="160" w:type="dxa"/>
            </w:tcMar>
          </w:tcPr>
          <w:p>
            <w:pPr>
              <w:jc w:val="left"/>
            </w:pPr>
            <w:r>
              <w:rPr>
                <w:rFonts w:ascii="Segoe UI" w:hAnsi="Segoe UI"/>
                <w:color w:val="1E293B"/>
                <w:sz w:val="18"/>
              </w:rPr>
              <w:t>POST /api/alerts/{id}/acknowledge</w:t>
            </w:r>
          </w:p>
        </w:tc>
        <w:tc>
          <w:tcPr>
            <w:tcW w:type="dxa" w:w="1872"/>
            <w:shd w:fill="F8FAFC"/>
            <w:tcMar>
              <w:top w:w="100" w:type="dxa"/>
              <w:bottom w:w="100" w:type="dxa"/>
              <w:left w:w="160" w:type="dxa"/>
              <w:right w:w="160" w:type="dxa"/>
            </w:tcMar>
          </w:tcPr>
          <w:p>
            <w:pPr>
              <w:jc w:val="left"/>
            </w:pPr>
            <w:r>
              <w:rPr>
                <w:rFonts w:ascii="Segoe UI" w:hAnsi="Segoe UI"/>
                <w:color w:val="1E293B"/>
                <w:sz w:val="18"/>
              </w:rPr>
              <w:t>ADMIN, OPERATOR</w:t>
            </w:r>
          </w:p>
        </w:tc>
        <w:tc>
          <w:tcPr>
            <w:tcW w:type="dxa" w:w="2592"/>
            <w:shd w:fill="F8FAFC"/>
            <w:tcMar>
              <w:top w:w="100" w:type="dxa"/>
              <w:bottom w:w="100" w:type="dxa"/>
              <w:left w:w="160" w:type="dxa"/>
              <w:right w:w="160" w:type="dxa"/>
            </w:tcMar>
          </w:tcPr>
          <w:p>
            <w:pPr>
              <w:jc w:val="left"/>
            </w:pPr>
            <w:r>
              <w:rPr>
                <w:rFonts w:ascii="Segoe UI" w:hAnsi="Segoe UI"/>
                <w:color w:val="1E293B"/>
                <w:sz w:val="18"/>
              </w:rPr>
              <w:t>Claims and acknowledges an active alert</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Alerts</w:t>
            </w:r>
          </w:p>
        </w:tc>
        <w:tc>
          <w:tcPr>
            <w:tcW w:type="dxa" w:w="3168"/>
            <w:shd w:fill="FFFFFF"/>
            <w:tcMar>
              <w:top w:w="100" w:type="dxa"/>
              <w:bottom w:w="100" w:type="dxa"/>
              <w:left w:w="160" w:type="dxa"/>
              <w:right w:w="160" w:type="dxa"/>
            </w:tcMar>
          </w:tcPr>
          <w:p>
            <w:pPr>
              <w:jc w:val="left"/>
            </w:pPr>
            <w:r>
              <w:rPr>
                <w:rFonts w:ascii="Segoe UI" w:hAnsi="Segoe UI"/>
                <w:color w:val="1E293B"/>
                <w:sz w:val="18"/>
              </w:rPr>
              <w:t>POST /api/alerts/{id}/resolve</w:t>
            </w:r>
          </w:p>
        </w:tc>
        <w:tc>
          <w:tcPr>
            <w:tcW w:type="dxa" w:w="1872"/>
            <w:shd w:fill="FFFFFF"/>
            <w:tcMar>
              <w:top w:w="100" w:type="dxa"/>
              <w:bottom w:w="100" w:type="dxa"/>
              <w:left w:w="160" w:type="dxa"/>
              <w:right w:w="160" w:type="dxa"/>
            </w:tcMar>
          </w:tcPr>
          <w:p>
            <w:pPr>
              <w:jc w:val="left"/>
            </w:pPr>
            <w:r>
              <w:rPr>
                <w:rFonts w:ascii="Segoe UI" w:hAnsi="Segoe UI"/>
                <w:color w:val="1E293B"/>
                <w:sz w:val="18"/>
              </w:rPr>
              <w:t>ADMIN, OPERATOR</w:t>
            </w:r>
          </w:p>
        </w:tc>
        <w:tc>
          <w:tcPr>
            <w:tcW w:type="dxa" w:w="2592"/>
            <w:shd w:fill="FFFFFF"/>
            <w:tcMar>
              <w:top w:w="100" w:type="dxa"/>
              <w:bottom w:w="100" w:type="dxa"/>
              <w:left w:w="160" w:type="dxa"/>
              <w:right w:w="160" w:type="dxa"/>
            </w:tcMar>
          </w:tcPr>
          <w:p>
            <w:pPr>
              <w:jc w:val="left"/>
            </w:pPr>
            <w:r>
              <w:rPr>
                <w:rFonts w:ascii="Segoe UI" w:hAnsi="Segoe UI"/>
                <w:color w:val="1E293B"/>
                <w:sz w:val="18"/>
              </w:rPr>
              <w:t>Marks an alert as resolved</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Topology</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/api/topology</w:t>
            </w:r>
          </w:p>
        </w:tc>
        <w:tc>
          <w:tcPr>
            <w:tcW w:type="dxa" w:w="1872"/>
            <w:shd w:fill="F8FAFC"/>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8FAFC"/>
            <w:tcMar>
              <w:top w:w="100" w:type="dxa"/>
              <w:bottom w:w="100" w:type="dxa"/>
              <w:left w:w="160" w:type="dxa"/>
              <w:right w:w="160" w:type="dxa"/>
            </w:tcMar>
          </w:tcPr>
          <w:p>
            <w:pPr>
              <w:jc w:val="left"/>
            </w:pPr>
            <w:r>
              <w:rPr>
                <w:rFonts w:ascii="Segoe UI" w:hAnsi="Segoe UI"/>
                <w:color w:val="1E293B"/>
                <w:sz w:val="18"/>
              </w:rPr>
              <w:t>Returns graph nodes and edges with live link utilization</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IPAM &amp; VLAN</w:t>
            </w:r>
          </w:p>
        </w:tc>
        <w:tc>
          <w:tcPr>
            <w:tcW w:type="dxa" w:w="3168"/>
            <w:shd w:fill="FFFFFF"/>
            <w:tcMar>
              <w:top w:w="100" w:type="dxa"/>
              <w:bottom w:w="100" w:type="dxa"/>
              <w:left w:w="160" w:type="dxa"/>
              <w:right w:w="160" w:type="dxa"/>
            </w:tcMar>
          </w:tcPr>
          <w:p>
            <w:pPr>
              <w:jc w:val="left"/>
            </w:pPr>
            <w:r>
              <w:rPr>
                <w:rFonts w:ascii="Segoe UI" w:hAnsi="Segoe UI"/>
                <w:color w:val="1E293B"/>
                <w:sz w:val="18"/>
              </w:rPr>
              <w:t>GET /api/ipam / GET /api/vlans</w:t>
            </w:r>
          </w:p>
        </w:tc>
        <w:tc>
          <w:tcPr>
            <w:tcW w:type="dxa" w:w="1872"/>
            <w:shd w:fill="FFFFFF"/>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FFFFF"/>
            <w:tcMar>
              <w:top w:w="100" w:type="dxa"/>
              <w:bottom w:w="100" w:type="dxa"/>
              <w:left w:w="160" w:type="dxa"/>
              <w:right w:w="160" w:type="dxa"/>
            </w:tcMar>
          </w:tcPr>
          <w:p>
            <w:pPr>
              <w:jc w:val="left"/>
            </w:pPr>
            <w:r>
              <w:rPr>
                <w:rFonts w:ascii="Segoe UI" w:hAnsi="Segoe UI"/>
                <w:color w:val="1E293B"/>
                <w:sz w:val="18"/>
              </w:rPr>
              <w:t>Lists IP address pools and 802.1Q VLAN definitions</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Configs</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/api/configs/device/{id}</w:t>
            </w:r>
          </w:p>
        </w:tc>
        <w:tc>
          <w:tcPr>
            <w:tcW w:type="dxa" w:w="1872"/>
            <w:shd w:fill="F8FAFC"/>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8FAFC"/>
            <w:tcMar>
              <w:top w:w="100" w:type="dxa"/>
              <w:bottom w:w="100" w:type="dxa"/>
              <w:left w:w="160" w:type="dxa"/>
              <w:right w:w="160" w:type="dxa"/>
            </w:tcMar>
          </w:tcPr>
          <w:p>
            <w:pPr>
              <w:jc w:val="left"/>
            </w:pPr>
            <w:r>
              <w:rPr>
                <w:rFonts w:ascii="Segoe UI" w:hAnsi="Segoe UI"/>
                <w:color w:val="1E293B"/>
                <w:sz w:val="18"/>
              </w:rPr>
              <w:t>Returns configuration backup version history</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Reports</w:t>
            </w:r>
          </w:p>
        </w:tc>
        <w:tc>
          <w:tcPr>
            <w:tcW w:type="dxa" w:w="3168"/>
            <w:shd w:fill="FFFFFF"/>
            <w:tcMar>
              <w:top w:w="100" w:type="dxa"/>
              <w:bottom w:w="100" w:type="dxa"/>
              <w:left w:w="160" w:type="dxa"/>
              <w:right w:w="160" w:type="dxa"/>
            </w:tcMar>
          </w:tcPr>
          <w:p>
            <w:pPr>
              <w:jc w:val="left"/>
            </w:pPr>
            <w:r>
              <w:rPr>
                <w:rFonts w:ascii="Segoe UI" w:hAnsi="Segoe UI"/>
                <w:color w:val="1E293B"/>
                <w:sz w:val="18"/>
              </w:rPr>
              <w:t>GET /api/reports/sla/pdf</w:t>
            </w:r>
          </w:p>
        </w:tc>
        <w:tc>
          <w:tcPr>
            <w:tcW w:type="dxa" w:w="1872"/>
            <w:shd w:fill="FFFFFF"/>
            <w:tcMar>
              <w:top w:w="100" w:type="dxa"/>
              <w:bottom w:w="100" w:type="dxa"/>
              <w:left w:w="160" w:type="dxa"/>
              <w:right w:w="160" w:type="dxa"/>
            </w:tcMar>
          </w:tcPr>
          <w:p>
            <w:pPr>
              <w:jc w:val="left"/>
            </w:pPr>
            <w:r>
              <w:rPr>
                <w:rFonts w:ascii="Segoe UI" w:hAnsi="Segoe UI"/>
                <w:color w:val="1E293B"/>
                <w:sz w:val="18"/>
              </w:rPr>
              <w:t>Authenticated</w:t>
            </w:r>
          </w:p>
        </w:tc>
        <w:tc>
          <w:tcPr>
            <w:tcW w:type="dxa" w:w="2592"/>
            <w:shd w:fill="FFFFFF"/>
            <w:tcMar>
              <w:top w:w="100" w:type="dxa"/>
              <w:bottom w:w="100" w:type="dxa"/>
              <w:left w:w="160" w:type="dxa"/>
              <w:right w:w="160" w:type="dxa"/>
            </w:tcMar>
          </w:tcPr>
          <w:p>
            <w:pPr>
              <w:jc w:val="left"/>
            </w:pPr>
            <w:r>
              <w:rPr>
                <w:rFonts w:ascii="Segoe UI" w:hAnsi="Segoe UI"/>
                <w:color w:val="1E293B"/>
                <w:sz w:val="18"/>
              </w:rPr>
              <w:t>Generates and streams styled executive SLA report in PDF</w:t>
            </w:r>
          </w:p>
        </w:tc>
      </w:tr>
      <w:tr>
        <w:tc>
          <w:tcPr>
            <w:tcW w:type="dxa" w:w="1728"/>
            <w:shd w:fill="F8FAFC"/>
            <w:tcMar>
              <w:top w:w="100" w:type="dxa"/>
              <w:bottom w:w="100" w:type="dxa"/>
              <w:left w:w="160" w:type="dxa"/>
              <w:right w:w="160" w:type="dxa"/>
            </w:tcMar>
          </w:tcPr>
          <w:p>
            <w:pPr>
              <w:jc w:val="left"/>
            </w:pPr>
            <w:r>
              <w:rPr>
                <w:rFonts w:ascii="Segoe UI" w:hAnsi="Segoe UI"/>
                <w:color w:val="1E293B"/>
                <w:sz w:val="18"/>
              </w:rPr>
              <w:t>Audit Logs</w:t>
            </w:r>
          </w:p>
        </w:tc>
        <w:tc>
          <w:tcPr>
            <w:tcW w:type="dxa" w:w="3168"/>
            <w:shd w:fill="F8FAFC"/>
            <w:tcMar>
              <w:top w:w="100" w:type="dxa"/>
              <w:bottom w:w="100" w:type="dxa"/>
              <w:left w:w="160" w:type="dxa"/>
              <w:right w:w="160" w:type="dxa"/>
            </w:tcMar>
          </w:tcPr>
          <w:p>
            <w:pPr>
              <w:jc w:val="left"/>
            </w:pPr>
            <w:r>
              <w:rPr>
                <w:rFonts w:ascii="Segoe UI" w:hAnsi="Segoe UI"/>
                <w:color w:val="1E293B"/>
                <w:sz w:val="18"/>
              </w:rPr>
              <w:t>GET /api/audit-logs</w:t>
            </w:r>
          </w:p>
        </w:tc>
        <w:tc>
          <w:tcPr>
            <w:tcW w:type="dxa" w:w="1872"/>
            <w:shd w:fill="F8FAFC"/>
            <w:tcMar>
              <w:top w:w="100" w:type="dxa"/>
              <w:bottom w:w="100" w:type="dxa"/>
              <w:left w:w="160" w:type="dxa"/>
              <w:right w:w="160" w:type="dxa"/>
            </w:tcMar>
          </w:tcPr>
          <w:p>
            <w:pPr>
              <w:jc w:val="left"/>
            </w:pPr>
            <w:r>
              <w:rPr>
                <w:rFonts w:ascii="Segoe UI" w:hAnsi="Segoe UI"/>
                <w:color w:val="1E293B"/>
                <w:sz w:val="18"/>
              </w:rPr>
              <w:t>ADMIN</w:t>
            </w:r>
          </w:p>
        </w:tc>
        <w:tc>
          <w:tcPr>
            <w:tcW w:type="dxa" w:w="2592"/>
            <w:shd w:fill="F8FAFC"/>
            <w:tcMar>
              <w:top w:w="100" w:type="dxa"/>
              <w:bottom w:w="100" w:type="dxa"/>
              <w:left w:w="160" w:type="dxa"/>
              <w:right w:w="160" w:type="dxa"/>
            </w:tcMar>
          </w:tcPr>
          <w:p>
            <w:pPr>
              <w:jc w:val="left"/>
            </w:pPr>
            <w:r>
              <w:rPr>
                <w:rFonts w:ascii="Segoe UI" w:hAnsi="Segoe UI"/>
                <w:color w:val="1E293B"/>
                <w:sz w:val="18"/>
              </w:rPr>
              <w:t>Retrieves immutable audit trail of user activities</w:t>
            </w:r>
          </w:p>
        </w:tc>
      </w:tr>
      <w:tr>
        <w:tc>
          <w:tcPr>
            <w:tcW w:type="dxa" w:w="1728"/>
            <w:shd w:fill="FFFFFF"/>
            <w:tcMar>
              <w:top w:w="100" w:type="dxa"/>
              <w:bottom w:w="100" w:type="dxa"/>
              <w:left w:w="160" w:type="dxa"/>
              <w:right w:w="160" w:type="dxa"/>
            </w:tcMar>
          </w:tcPr>
          <w:p>
            <w:pPr>
              <w:jc w:val="left"/>
            </w:pPr>
            <w:r>
              <w:rPr>
                <w:rFonts w:ascii="Segoe UI" w:hAnsi="Segoe UI"/>
                <w:color w:val="1E293B"/>
                <w:sz w:val="18"/>
              </w:rPr>
              <w:t>Simulator</w:t>
            </w:r>
          </w:p>
        </w:tc>
        <w:tc>
          <w:tcPr>
            <w:tcW w:type="dxa" w:w="3168"/>
            <w:shd w:fill="FFFFFF"/>
            <w:tcMar>
              <w:top w:w="100" w:type="dxa"/>
              <w:bottom w:w="100" w:type="dxa"/>
              <w:left w:w="160" w:type="dxa"/>
              <w:right w:w="160" w:type="dxa"/>
            </w:tcMar>
          </w:tcPr>
          <w:p>
            <w:pPr>
              <w:jc w:val="left"/>
            </w:pPr>
            <w:r>
              <w:rPr>
                <w:rFonts w:ascii="Segoe UI" w:hAnsi="Segoe UI"/>
                <w:color w:val="1E293B"/>
                <w:sz w:val="18"/>
              </w:rPr>
              <w:t>POST /api/simulator/inject-failure</w:t>
            </w:r>
          </w:p>
        </w:tc>
        <w:tc>
          <w:tcPr>
            <w:tcW w:type="dxa" w:w="1872"/>
            <w:shd w:fill="FFFFFF"/>
            <w:tcMar>
              <w:top w:w="100" w:type="dxa"/>
              <w:bottom w:w="100" w:type="dxa"/>
              <w:left w:w="160" w:type="dxa"/>
              <w:right w:w="160" w:type="dxa"/>
            </w:tcMar>
          </w:tcPr>
          <w:p>
            <w:pPr>
              <w:jc w:val="left"/>
            </w:pPr>
            <w:r>
              <w:rPr>
                <w:rFonts w:ascii="Segoe UI" w:hAnsi="Segoe UI"/>
                <w:color w:val="1E293B"/>
                <w:sz w:val="18"/>
              </w:rPr>
              <w:t>ADMIN</w:t>
            </w:r>
          </w:p>
        </w:tc>
        <w:tc>
          <w:tcPr>
            <w:tcW w:type="dxa" w:w="2592"/>
            <w:shd w:fill="FFFFFF"/>
            <w:tcMar>
              <w:top w:w="100" w:type="dxa"/>
              <w:bottom w:w="100" w:type="dxa"/>
              <w:left w:w="160" w:type="dxa"/>
              <w:right w:w="160" w:type="dxa"/>
            </w:tcMar>
          </w:tcPr>
          <w:p>
            <w:pPr>
              <w:jc w:val="left"/>
            </w:pPr>
            <w:r>
              <w:rPr>
                <w:rFonts w:ascii="Segoe UI" w:hAnsi="Segoe UI"/>
                <w:color w:val="1E293B"/>
                <w:sz w:val="18"/>
              </w:rPr>
              <w:t>Injects synthetic device outages and CPU spikes</w:t>
            </w:r>
          </w:p>
        </w:tc>
      </w:tr>
    </w:tbl>
    <w:p>
      <w:pPr>
        <w:spacing w:after="160"/>
      </w:pPr>
    </w:p>
    <w:p>
      <w:pPr>
        <w:pStyle w:val="Heading1"/>
        <w:keepNext/>
        <w:spacing w:before="360" w:after="120"/>
      </w:pPr>
      <w:r>
        <w:rPr>
          <w:rFonts w:ascii="Segoe UI" w:hAnsi="Segoe UI"/>
          <w:b/>
          <w:color w:val="1E1B4B"/>
          <w:sz w:val="32"/>
        </w:rPr>
        <w:t>7. System Verification &amp; Visual Proof</w:t>
      </w:r>
    </w:p>
    <w:p>
      <w:pPr>
        <w:spacing w:after="120" w:line="276" w:lineRule="auto"/>
      </w:pPr>
      <w:r>
        <w:rPr>
          <w:rFonts w:ascii="Segoe UI" w:hAnsi="Segoe UI"/>
          <w:color w:val="334155"/>
          <w:sz w:val="20"/>
        </w:rPr>
        <w:t>The system has been rigorously tested across all architectural layers, including Java backend unit and integration tests (JUnit 5 &amp; Mockito) and automated browser smoke flows (Playwright).</w:t>
      </w:r>
    </w:p>
    <w:p>
      <w:pPr>
        <w:pStyle w:val="ListBullet"/>
        <w:spacing w:after="80" w:line="276" w:lineRule="auto"/>
      </w:pPr>
      <w:r>
        <w:rPr>
          <w:rFonts w:ascii="Segoe UI" w:hAnsi="Segoe UI"/>
          <w:b/>
          <w:color w:val="0F172A"/>
          <w:sz w:val="19"/>
        </w:rPr>
        <w:t>Backend Unit &amp; Integration Tests:</w:t>
      </w:r>
      <w:r>
        <w:rPr>
          <w:rFonts w:ascii="Segoe UI" w:hAnsi="Segoe UI"/>
          <w:color w:val="334155"/>
          <w:sz w:val="19"/>
        </w:rPr>
        <w:t xml:space="preserve"> 9 out of 9 tests passed with 100% success rate, validating authentication token generation, device CRUD boundaries, alert acknowledgment workflows, and controller security filters.</w:t>
      </w:r>
    </w:p>
    <w:p>
      <w:pPr>
        <w:pStyle w:val="ListBullet"/>
        <w:spacing w:after="80" w:line="276" w:lineRule="auto"/>
      </w:pPr>
      <w:r>
        <w:rPr>
          <w:rFonts w:ascii="Segoe UI" w:hAnsi="Segoe UI"/>
          <w:b/>
          <w:color w:val="0F172A"/>
          <w:sz w:val="19"/>
        </w:rPr>
        <w:t>Frontend Build &amp; Bundle Optimization:</w:t>
      </w:r>
      <w:r>
        <w:rPr>
          <w:rFonts w:ascii="Segoe UI" w:hAnsi="Segoe UI"/>
          <w:color w:val="334155"/>
          <w:sz w:val="19"/>
        </w:rPr>
        <w:t xml:space="preserve"> TypeScript compilation and Vite production bundling completed cleanly with zero errors, producing optimized chunked assets.</w:t>
      </w:r>
    </w:p>
    <w:p>
      <w:pPr>
        <w:pStyle w:val="ListBullet"/>
        <w:spacing w:after="80" w:line="276" w:lineRule="auto"/>
      </w:pPr>
      <w:r>
        <w:rPr>
          <w:rFonts w:ascii="Segoe UI" w:hAnsi="Segoe UI"/>
          <w:b/>
          <w:color w:val="0F172A"/>
          <w:sz w:val="19"/>
        </w:rPr>
        <w:t>End-to-End Playwright Smoke Tests:</w:t>
      </w:r>
      <w:r>
        <w:rPr>
          <w:rFonts w:ascii="Segoe UI" w:hAnsi="Segoe UI"/>
          <w:color w:val="334155"/>
          <w:sz w:val="19"/>
        </w:rPr>
        <w:t xml:space="preserve"> 3 out of 3 comprehensive browser flows passed in automated Chromium headless runs, capturing visual proof at every stage:</w:t>
      </w:r>
    </w:p>
    <w:p>
      <w:pPr>
        <w:spacing w:after="80"/>
      </w:pPr>
    </w:p>
    <w:p>
      <w:pPr>
        <w:spacing w:before="160" w:after="40"/>
        <w:jc w:val="center"/>
      </w:pP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0-login.png"/>
                    <pic:cNvPicPr/>
                  </pic:nvPicPr>
                  <pic:blipFill>
                    <a:blip r:embed="rId9"/>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1: Split-layout Branded Authentication Page with JWT Role Selection</w:t>
      </w:r>
    </w:p>
    <w:p>
      <w:pPr>
        <w:spacing w:before="160" w:after="40"/>
        <w:jc w:val="center"/>
      </w:pPr>
    </w:p>
    <w:p>
      <w:r>
        <w:drawing>
          <wp:inline xmlns:a="http://schemas.openxmlformats.org/drawingml/2006/main" xmlns:pic="http://schemas.openxmlformats.org/drawingml/2006/picture">
            <wp:extent cx="5669280" cy="5208651"/>
            <wp:docPr id="2" name="Picture 2"/>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669280" cy="5208651"/>
                    </a:xfrm>
                    <a:prstGeom prst="rect"/>
                  </pic:spPr>
                </pic:pic>
              </a:graphicData>
            </a:graphic>
          </wp:inline>
        </w:drawing>
      </w:r>
    </w:p>
    <w:p>
      <w:pPr>
        <w:spacing w:after="200"/>
        <w:jc w:val="center"/>
      </w:pPr>
      <w:r>
        <w:rPr>
          <w:rFonts w:ascii="Segoe UI" w:hAnsi="Segoe UI"/>
          <w:i/>
          <w:color w:val="64748B"/>
          <w:sz w:val="17"/>
        </w:rPr>
        <w:t>Figure: Figure 2: Executive Dashboard — Network Health Score, Live Diurnal Traffic, Device Counts, Top Busiest Ports</w:t>
      </w:r>
    </w:p>
    <w:p>
      <w:pPr>
        <w:spacing w:before="160" w:after="40"/>
        <w:jc w:val="center"/>
      </w:pP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2-devices.png"/>
                    <pic:cNvPicPr/>
                  </pic:nvPicPr>
                  <pic:blipFill>
                    <a:blip r:embed="rId11"/>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3: Device Inventory Management — Multi-column TanStack Table with Status Filters and CSV Actions</w:t>
      </w:r>
    </w:p>
    <w:p>
      <w:pPr>
        <w:spacing w:before="160" w:after="40"/>
        <w:jc w:val="center"/>
      </w:pP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3-device-detail.png"/>
                    <pic:cNvPicPr/>
                  </pic:nvPicPr>
                  <pic:blipFill>
                    <a:blip r:embed="rId12"/>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4: Device Deep-Dive View — Physical Interfaces, Real-Time Latency/CPU Telemetry, and Config Backups</w:t>
      </w:r>
    </w:p>
    <w:p>
      <w:pPr>
        <w:spacing w:before="160" w:after="40"/>
        <w:jc w:val="center"/>
      </w:pP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4-topology.png"/>
                    <pic:cNvPicPr/>
                  </pic:nvPicPr>
                  <pic:blipFill>
                    <a:blip r:embed="rId13"/>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5: Interactive Graph Topology Canvas with Status-Colored Nodes and Live Link Utilization</w:t>
      </w:r>
    </w:p>
    <w:p>
      <w:pPr>
        <w:spacing w:before="160" w:after="40"/>
        <w:jc w:val="center"/>
      </w:pPr>
    </w:p>
    <w:p>
      <w:r>
        <w:drawing>
          <wp:inline xmlns:a="http://schemas.openxmlformats.org/drawingml/2006/main" xmlns:pic="http://schemas.openxmlformats.org/drawingml/2006/picture">
            <wp:extent cx="5669280" cy="5044773"/>
            <wp:docPr id="6" name="Picture 6"/>
            <wp:cNvGraphicFramePr>
              <a:graphicFrameLocks noChangeAspect="1"/>
            </wp:cNvGraphicFramePr>
            <a:graphic>
              <a:graphicData uri="http://schemas.openxmlformats.org/drawingml/2006/picture">
                <pic:pic>
                  <pic:nvPicPr>
                    <pic:cNvPr id="0" name="05-alerts.png"/>
                    <pic:cNvPicPr/>
                  </pic:nvPicPr>
                  <pic:blipFill>
                    <a:blip r:embed="rId14"/>
                    <a:stretch>
                      <a:fillRect/>
                    </a:stretch>
                  </pic:blipFill>
                  <pic:spPr>
                    <a:xfrm>
                      <a:off x="0" y="0"/>
                      <a:ext cx="5669280" cy="5044773"/>
                    </a:xfrm>
                    <a:prstGeom prst="rect"/>
                  </pic:spPr>
                </pic:pic>
              </a:graphicData>
            </a:graphic>
          </wp:inline>
        </w:drawing>
      </w:r>
    </w:p>
    <w:p>
      <w:pPr>
        <w:spacing w:after="200"/>
        <w:jc w:val="center"/>
      </w:pPr>
      <w:r>
        <w:rPr>
          <w:rFonts w:ascii="Segoe UI" w:hAnsi="Segoe UI"/>
          <w:i/>
          <w:color w:val="64748B"/>
          <w:sz w:val="17"/>
        </w:rPr>
        <w:t>Figure: Figure 6: Real-time Alert Center with Severity Badges and Single-Click Acknowledge/Resolve Actions</w:t>
      </w:r>
    </w:p>
    <w:p>
      <w:pPr>
        <w:spacing w:before="160" w:after="40"/>
        <w:jc w:val="center"/>
      </w:pP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5-alerts-acknowledged.png"/>
                    <pic:cNvPicPr/>
                  </pic:nvPicPr>
                  <pic:blipFill>
                    <a:blip r:embed="rId15"/>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7: Alert Triaged and Acknowledged by Operator in Real Time</w:t>
      </w:r>
    </w:p>
    <w:p>
      <w:pPr>
        <w:spacing w:before="160" w:after="40"/>
        <w:jc w:val="center"/>
      </w:pP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6-ipam.png"/>
                    <pic:cNvPicPr/>
                  </pic:nvPicPr>
                  <pic:blipFill>
                    <a:blip r:embed="rId16"/>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8: IPAM &amp; 802.1Q VLAN Management Console</w:t>
      </w:r>
    </w:p>
    <w:p>
      <w:pPr>
        <w:spacing w:before="160" w:after="40"/>
        <w:jc w:val="center"/>
      </w:pP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7-reports.png"/>
                    <pic:cNvPicPr/>
                  </pic:nvPicPr>
                  <pic:blipFill>
                    <a:blip r:embed="rId17"/>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4748B"/>
          <w:sz w:val="17"/>
        </w:rPr>
        <w:t>Figure: Figure 9: Executive SLA &amp; Performance Reporting Center with PDF/CSV Export Engines</w:t>
      </w:r>
    </w:p>
    <w:p>
      <w:pPr>
        <w:pStyle w:val="Heading1"/>
        <w:keepNext/>
        <w:spacing w:before="360" w:after="120"/>
      </w:pPr>
      <w:r>
        <w:rPr>
          <w:rFonts w:ascii="Segoe UI" w:hAnsi="Segoe UI"/>
          <w:b/>
          <w:color w:val="1E1B4B"/>
          <w:sz w:val="32"/>
        </w:rPr>
        <w:t>8. Deployment &amp; Operational Runbook</w:t>
      </w:r>
    </w:p>
    <w:p>
      <w:pPr>
        <w:spacing w:after="120" w:line="276" w:lineRule="auto"/>
      </w:pPr>
      <w:r>
        <w:rPr>
          <w:rFonts w:ascii="Segoe UI" w:hAnsi="Segoe UI"/>
          <w:color w:val="334155"/>
          <w:sz w:val="20"/>
        </w:rPr>
        <w:t>CNIP Network Manager is designed for instant containerized deployment using Docker Compose, requiring no pre-installed dependencies other than Docker Engine.</w:t>
      </w:r>
    </w:p>
    <w:tbl>
      <w:tblPr>
        <w:tblW w:type="auto" w:w="0"/>
        <w:jc w:val="center"/>
        <w:tblLayout w:type="fixed"/>
        <w:tblLook w:firstColumn="1" w:firstRow="1" w:lastColumn="0" w:lastRow="0" w:noHBand="0" w:noVBand="1" w:val="04A0"/>
      </w:tblPr>
      <w:tblGrid>
        <w:gridCol w:w="9936"/>
      </w:tblGrid>
      <w:tr>
        <w:tc>
          <w:tcPr>
            <w:tcW w:type="dxa" w:w="9360"/>
            <w:shd w:fill="F1F5F9"/>
            <w:tcMar>
              <w:top w:w="160" w:type="dxa"/>
              <w:bottom w:w="160" w:type="dxa"/>
              <w:left w:w="240" w:type="dxa"/>
              <w:right w:w="200" w:type="dxa"/>
            </w:tcMar>
            <w:tcBorders>
              <w:top w:val="none"/>
              <w:left w:val="single" w:sz="36" w:space="0" w:color="4338CA"/>
              <w:bottom w:val="none"/>
              <w:right w:val="none"/>
            </w:tcBorders>
          </w:tcPr>
          <w:p>
            <w:pPr>
              <w:spacing w:before="40" w:after="80"/>
            </w:pPr>
            <w:r>
              <w:rPr>
                <w:rFonts w:ascii="Segoe UI" w:hAnsi="Segoe UI"/>
                <w:b/>
                <w:color w:val="4338CA"/>
                <w:sz w:val="20"/>
              </w:rPr>
              <w:t>✦ DEPLOYMENT QUICK REFERENCE</w:t>
              <w:br/>
            </w:r>
            <w:r>
              <w:rPr>
                <w:rFonts w:ascii="Segoe UI" w:hAnsi="Segoe UI"/>
                <w:color w:val="1E293B"/>
                <w:sz w:val="19"/>
              </w:rPr>
              <w:t>Production Container Deployment:</w:t>
              <w:br/>
              <w:t xml:space="preserve">  $ cp .env.example .env</w:t>
              <w:br/>
              <w:t xml:space="preserve">  $ docker-compose up --build -d</w:t>
              <w:br/>
              <w:br/>
              <w:t>Access URLs:</w:t>
              <w:br/>
              <w:t xml:space="preserve">  • Frontend Web Console: http://localhost:5173 (or http://localhost:80 in prod)</w:t>
              <w:br/>
              <w:t xml:space="preserve">  • Backend REST API: http://localhost:8080/api</w:t>
              <w:br/>
              <w:t xml:space="preserve">  • OpenAPI / Swagger Documentation: http://localhost:8080/swagger-ui.html</w:t>
              <w:br/>
              <w:br/>
              <w:t>Default Role Credentials:</w:t>
              <w:br/>
              <w:t xml:space="preserve">  • Administrator: admin / admin123  (Full Access)</w:t>
              <w:br/>
              <w:t xml:space="preserve">  • Network Operator: operator / operator123  (Provisioning &amp; Alert Triage)</w:t>
              <w:br/>
              <w:t xml:space="preserve">  • Read-only Viewer: viewer / viewer123  (Monitoring &amp; Inspection)</w:t>
              <w:br/>
              <w:t xml:space="preserve">  • Customer: customer / customer123  (Customer Portal Only)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