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sz w:val="34"/>
        </w:rPr>
        <w:t>KRISHNA VAMSI VEERISETTI</w:t>
      </w:r>
    </w:p>
    <w:p>
      <w:pPr>
        <w:spacing w:after="20"/>
        <w:jc w:val="center"/>
      </w:pPr>
      <w:r>
        <w:rPr>
          <w:b/>
          <w:sz w:val="20"/>
        </w:rPr>
        <w:t>SITE RELIABILITY ENGINEER | AWS | KUBERNETES | OBSERVABILITY</w:t>
      </w:r>
    </w:p>
    <w:p>
      <w:pPr>
        <w:jc w:val="center"/>
      </w:pPr>
      <w:r>
        <w:t>Hyderabad, India  |  Open to Bengaluru / Relocation  |  +91 9160547781  |  veerisettikrishnavamsi@gmail.com</w:t>
      </w:r>
    </w:p>
    <w:p>
      <w:pPr>
        <w:spacing w:before="160" w:after="60"/>
        <w:pBdr>
          <w:bottom w:val="single" w:sz="5" w:color="B3C8D9"/>
        </w:pBdr>
      </w:pPr>
      <w:r>
        <w:rPr>
          <w:b/>
          <w:color w:val="17405E"/>
          <w:sz w:val="20"/>
        </w:rPr>
        <w:t>PROFESSIONAL SUMMARY</w:t>
      </w:r>
    </w:p>
    <w:p>
      <w:pPr>
        <w:spacing w:after="40"/>
      </w:pPr>
      <w:r>
        <w:rPr>
          <w:b w:val="0"/>
        </w:rPr>
        <w:t>Site Reliability / DevOps Engineer with 3+ years of experience supporting cloud-native applications and production operations on AWS. Skilled in improving reliability and scalability through Terraform-based infrastructure automation, Kubernetes operations, CI/CD, monitoring and incident response. Hands-on with Amazon EKS, Docker, Helm, Jenkins, GitHub Actions, CloudWatch, Prometheus, Grafana and Linux troubleshooting. Experienced in root cause analysis, application health monitoring, capacity/resource diagnostics and cross-functional collaboration to restore service stability and reduce recurring operational issues.</w:t>
      </w:r>
    </w:p>
    <w:p>
      <w:pPr>
        <w:spacing w:before="160" w:after="60"/>
        <w:pBdr>
          <w:bottom w:val="single" w:sz="5" w:color="B3C8D9"/>
        </w:pBdr>
      </w:pPr>
      <w:r>
        <w:rPr>
          <w:b/>
          <w:color w:val="17405E"/>
          <w:sz w:val="20"/>
        </w:rPr>
        <w:t>TECHNICAL SKILLS</w:t>
      </w:r>
    </w:p>
    <w:p>
      <w:pPr>
        <w:spacing w:after="20"/>
      </w:pPr>
      <w:r>
        <w:rPr>
          <w:b/>
        </w:rPr>
        <w:t xml:space="preserve">Cloud &amp; Infrastructure: </w:t>
      </w:r>
      <w:r>
        <w:t>AWS: EKS, EC2, VPC, IAM, ECR, S3, RDS, ALB/NLB, Route 53, CloudWatch; multi-AZ design, networking, security groups</w:t>
      </w:r>
    </w:p>
    <w:p>
      <w:pPr>
        <w:spacing w:after="20"/>
      </w:pPr>
      <w:r>
        <w:rPr>
          <w:b/>
        </w:rPr>
        <w:t xml:space="preserve">SRE &amp; Observability: </w:t>
      </w:r>
      <w:r>
        <w:t>Prometheus, Grafana, CloudWatch, application and infrastructure monitoring, alert investigation, log analysis, incident response, RCA, resource/capacity analysis</w:t>
      </w:r>
    </w:p>
    <w:p>
      <w:pPr>
        <w:spacing w:after="20"/>
      </w:pPr>
      <w:r>
        <w:rPr>
          <w:b/>
        </w:rPr>
        <w:t xml:space="preserve">Containers &amp; Microservices: </w:t>
      </w:r>
      <w:r>
        <w:t>Docker, Kubernetes/EKS, Helm, Deployments, Services, Ingress, probes, HPA, RBAC, NetworkPolicies, ConfigMaps, Secrets</w:t>
      </w:r>
    </w:p>
    <w:p>
      <w:pPr>
        <w:spacing w:after="20"/>
      </w:pPr>
      <w:r>
        <w:rPr>
          <w:b/>
        </w:rPr>
        <w:t xml:space="preserve">Automation &amp; Delivery: </w:t>
      </w:r>
      <w:r>
        <w:t>Terraform modules and remote state, Jenkins, GitHub Actions, Argo CD, Git/GitHub, CI/CD, GitOps, Bash/Shell, Python basics</w:t>
      </w:r>
    </w:p>
    <w:p>
      <w:pPr>
        <w:spacing w:after="20"/>
      </w:pPr>
      <w:r>
        <w:rPr>
          <w:b/>
        </w:rPr>
        <w:t xml:space="preserve">Linux &amp; Networking: </w:t>
      </w:r>
      <w:r>
        <w:t>Linux/Unix troubleshooting, process and memory diagnostics, SSH, DNS, TCP/IP, HTTP/HTTPS, load-balancer health checks</w:t>
      </w:r>
    </w:p>
    <w:p>
      <w:pPr>
        <w:spacing w:after="20"/>
      </w:pPr>
      <w:r>
        <w:rPr>
          <w:b/>
        </w:rPr>
        <w:t xml:space="preserve">Security &amp; Reliability Practices: </w:t>
      </w:r>
      <w:r>
        <w:t>IAM least privilege, Kubernetes RBAC, Gitleaks, Checkov, Trivy, SonarQube, rolling deployments, deployment validation and rollback awareness</w:t>
      </w:r>
    </w:p>
    <w:p>
      <w:pPr>
        <w:spacing w:before="160" w:after="60"/>
        <w:pBdr>
          <w:bottom w:val="single" w:sz="5" w:color="B3C8D9"/>
        </w:pBdr>
      </w:pPr>
      <w:r>
        <w:rPr>
          <w:b/>
          <w:color w:val="17405E"/>
          <w:sz w:val="20"/>
        </w:rPr>
        <w:t>PROFESSIONAL EXPERIENCE</w:t>
      </w:r>
    </w:p>
    <w:p>
      <w:pPr>
        <w:spacing w:after="40"/>
      </w:pPr>
      <w:r>
        <w:rPr>
          <w:b/>
        </w:rPr>
        <w:t>Capgemini Technology Services India Ltd.  |  DevOps Engineer  |  Hyderabad</w:t>
      </w:r>
    </w:p>
    <w:p>
      <w:pPr>
        <w:spacing w:after="40"/>
        <w:ind w:left="216" w:hanging="187"/>
      </w:pPr>
      <w:r>
        <w:t>•  Supported AWS-hosted microservices and production-facing Kubernetes workloads, investigating service availability, resource utilization, deployment health and application connectivity issues.</w:t>
      </w:r>
    </w:p>
    <w:p>
      <w:pPr>
        <w:spacing w:after="40"/>
        <w:ind w:left="216" w:hanging="187"/>
      </w:pPr>
      <w:r>
        <w:t>•  Provisioned and maintained AWS infrastructure with reusable Terraform modules for VPC, EKS, EC2, IAM, ECR and load-balancing components; reviewed infrastructure plans to support controlled changes.</w:t>
      </w:r>
    </w:p>
    <w:p>
      <w:pPr>
        <w:spacing w:after="40"/>
        <w:ind w:left="216" w:hanging="187"/>
      </w:pPr>
      <w:r>
        <w:t>•  Built and supported Jenkins and GitHub Actions CI/CD pipelines for testing, code-quality checks, Docker builds, image scanning, ECR publication and Kubernetes deployment using Helm and Argo CD.</w:t>
      </w:r>
    </w:p>
    <w:p>
      <w:pPr>
        <w:spacing w:after="40"/>
        <w:ind w:left="216" w:hanging="187"/>
      </w:pPr>
      <w:r>
        <w:t>•  Used Prometheus, Grafana and AWS CloudWatch to review service health, CPU/memory utilization, pod restarts and application behavior; investigated alerts and correlated logs, events and metrics.</w:t>
      </w:r>
    </w:p>
    <w:p>
      <w:pPr>
        <w:spacing w:after="40"/>
        <w:ind w:left="216" w:hanging="187"/>
      </w:pPr>
      <w:r>
        <w:t>•  Troubleshot Kubernetes production issues involving OOMKilled containers, readiness failures, service routing, image pulls and load-balancer health checks using kubectl, container logs and monitoring dashboards.</w:t>
      </w:r>
    </w:p>
    <w:p>
      <w:pPr>
        <w:spacing w:after="40"/>
        <w:ind w:left="216" w:hanging="187"/>
      </w:pPr>
      <w:r>
        <w:t>•  Supported application resilience through health probes, Kubernetes HPA, resource requests/limits, multi-AZ cloud infrastructure and deployment verification following releases.</w:t>
      </w:r>
    </w:p>
    <w:p>
      <w:pPr>
        <w:spacing w:after="40"/>
        <w:ind w:left="216" w:hanging="187"/>
      </w:pPr>
      <w:r>
        <w:t>•  Collaborated with application, database and infrastructure engineers on production incident triage, root cause analysis, corrective actions and operational knowledge sharing.</w:t>
      </w:r>
    </w:p>
    <w:p>
      <w:pPr>
        <w:spacing w:after="40"/>
        <w:ind w:left="216" w:hanging="187"/>
      </w:pPr>
      <w:r>
        <w:t>•  Applied IAM least privilege, network security groups, Kubernetes RBAC and automated Gitleaks, Checkov, Trivy and SonarQube checks in delivery workflows.</w:t>
      </w:r>
    </w:p>
    <w:p>
      <w:pPr>
        <w:spacing w:before="160" w:after="60"/>
        <w:pBdr>
          <w:bottom w:val="single" w:sz="5" w:color="B3C8D9"/>
        </w:pBdr>
      </w:pPr>
      <w:r>
        <w:rPr>
          <w:b/>
          <w:color w:val="17405E"/>
          <w:sz w:val="20"/>
        </w:rPr>
        <w:t>SELECTED PROJECT | SUNCOO – AWS E-COMMERCE MICROSERVICES PLATFORM</w:t>
      </w:r>
    </w:p>
    <w:p>
      <w:pPr>
        <w:spacing w:after="40"/>
      </w:pPr>
      <w:r>
        <w:rPr>
          <w:b/>
        </w:rPr>
        <w:t>Stack: AWS (VPC, EKS, ECR, ALB, RDS, S3, IAM, Route 53, CloudWatch), Terraform, Docker, Kubernetes, Helm, Jenkins, GitHub Actions, Argo CD, Prometheus, Grafana.</w:t>
      </w:r>
    </w:p>
    <w:p>
      <w:pPr>
        <w:spacing w:after="40"/>
        <w:ind w:left="216" w:hanging="187"/>
      </w:pPr>
      <w:r>
        <w:t>•  Supported a microservices-based e-commerce application spanning user/authentication, product/catalog, inventory, cart, order, payment and related services deployed on Amazon EKS.</w:t>
      </w:r>
    </w:p>
    <w:p>
      <w:pPr>
        <w:spacing w:after="40"/>
        <w:ind w:left="216" w:hanging="187"/>
      </w:pPr>
      <w:r>
        <w:t>•  Worked with multi-AZ AWS networking, public ALB ingress and private application/database subnets; supported routing, access controls, DNS and application-to-database connectivity.</w:t>
      </w:r>
    </w:p>
    <w:p>
      <w:pPr>
        <w:spacing w:after="40"/>
        <w:ind w:left="216" w:hanging="187"/>
      </w:pPr>
      <w:r>
        <w:t>•  Maintained automated delivery from Git commits through quality/security checks, container image builds and scans, ECR publication, Helm release configuration and Argo CD synchronization.</w:t>
      </w:r>
    </w:p>
    <w:p>
      <w:pPr>
        <w:spacing w:after="40"/>
        <w:ind w:left="216" w:hanging="187"/>
      </w:pPr>
      <w:r>
        <w:t>•  Production incident — Order Service 503/504: Investigated application logs and database connectivity; identified database connection pool exhaustion and supported tuning and post-fix stability checks.</w:t>
      </w:r>
    </w:p>
    <w:p>
      <w:pPr>
        <w:spacing w:after="40"/>
        <w:ind w:left="216" w:hanging="187"/>
      </w:pPr>
      <w:r>
        <w:t>•  Production incident — Product Service OOMKilled: Diagnosed Exit Code 137 pod restarts using Kubernetes events, container logs and memory metrics; coordinated remediation with developers and validated recovery.</w:t>
      </w:r>
    </w:p>
    <w:p>
      <w:pPr>
        <w:spacing w:after="40"/>
        <w:ind w:left="216" w:hanging="187"/>
      </w:pPr>
      <w:r>
        <w:t>•  Supported monitoring and alert investigation with CloudWatch, Prometheus and Grafana, and checked health probes, pod scaling and resource utilization during deployment validation.</w:t>
      </w:r>
    </w:p>
    <w:p>
      <w:pPr>
        <w:spacing w:before="160" w:after="60"/>
        <w:pBdr>
          <w:bottom w:val="single" w:sz="5" w:color="B3C8D9"/>
        </w:pBdr>
      </w:pPr>
      <w:r>
        <w:rPr>
          <w:b/>
          <w:color w:val="17405E"/>
          <w:sz w:val="20"/>
        </w:rPr>
        <w:t>EDUCATION, CERTIFICATIONS &amp; RECOGNITION</w:t>
      </w:r>
    </w:p>
    <w:p>
      <w:pPr>
        <w:spacing w:after="40"/>
      </w:pPr>
      <w:r>
        <w:rPr>
          <w:b w:val="0"/>
        </w:rPr>
        <w:t>Bachelor of Engineering, Mechanical Engineering  |  Raghu Engineering College  |  2019–2022</w:t>
      </w:r>
    </w:p>
    <w:p>
      <w:pPr>
        <w:spacing w:after="40"/>
      </w:pPr>
      <w:r>
        <w:rPr>
          <w:b w:val="0"/>
        </w:rPr>
        <w:t>IBM Applied DevOps Engineering (Feb 2026)  |  Microsoft Azure Administrator Associate (Jul 2023)</w:t>
      </w:r>
    </w:p>
    <w:p>
      <w:pPr>
        <w:spacing w:after="40"/>
      </w:pPr>
      <w:r>
        <w:rPr>
          <w:b w:val="0"/>
        </w:rPr>
        <w:t>Star of the Quarter recognition; client appreciation for deployment and incident support.</w:t>
      </w:r>
    </w:p>
    <w:sectPr w:rsidR="00FC693F" w:rsidRPr="0006063C" w:rsidSect="00034616">
      <w:pgSz w:w="12240" w:h="15840"/>
      <w:pgMar w:top="792" w:right="1037" w:bottom="74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