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2">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A Web-Based Platform for Legal Document Analysis, Risk Identification, and Plain Language Interpretation</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to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20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w:t>
      </w:r>
    </w:p>
    <w:p w:rsidR="00000000" w:rsidDel="00000000" w:rsidP="00000000" w:rsidRDefault="00000000" w:rsidRPr="00000000" w14:paraId="00000007">
      <w:pPr>
        <w:spacing w:after="20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08">
      <w:pPr>
        <w:spacing w:after="20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AND ENGINEERING</w:t>
      </w:r>
    </w:p>
    <w:p w:rsidR="00000000" w:rsidDel="00000000" w:rsidP="00000000" w:rsidRDefault="00000000" w:rsidRPr="00000000" w14:paraId="00000009">
      <w:pPr>
        <w:spacing w:after="20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0A">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Bakkera Abhinay Karthik</w:t>
        <w:tab/>
        <w:tab/>
        <w:t xml:space="preserve"> 245323733068</w:t>
      </w:r>
    </w:p>
    <w:p w:rsidR="00000000" w:rsidDel="00000000" w:rsidP="00000000" w:rsidRDefault="00000000" w:rsidRPr="00000000" w14:paraId="0000000B">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Jaggari Vigneshwar Reddy</w:t>
        <w:tab/>
        <w:tab/>
        <w:t xml:space="preserve"> 245323733086</w:t>
      </w:r>
    </w:p>
    <w:p w:rsidR="00000000" w:rsidDel="00000000" w:rsidP="00000000" w:rsidRDefault="00000000" w:rsidRPr="00000000" w14:paraId="0000000C">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Chitimalla Jeevan Kumar</w:t>
        <w:tab/>
        <w:tab/>
        <w:t xml:space="preserve"> 245323733088</w:t>
      </w:r>
    </w:p>
    <w:p w:rsidR="00000000" w:rsidDel="00000000" w:rsidP="00000000" w:rsidRDefault="00000000" w:rsidRPr="00000000" w14:paraId="0000000D">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the guidance</w:t>
      </w:r>
    </w:p>
    <w:p w:rsidR="00000000" w:rsidDel="00000000" w:rsidP="00000000" w:rsidRDefault="00000000" w:rsidRPr="00000000" w14:paraId="0000000F">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10">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P. Suresh Babu</w:t>
      </w:r>
    </w:p>
    <w:p w:rsidR="00000000" w:rsidDel="00000000" w:rsidP="00000000" w:rsidRDefault="00000000" w:rsidRPr="00000000" w14:paraId="00000011">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 CSE</w:t>
      </w:r>
    </w:p>
    <w:p w:rsidR="00000000" w:rsidDel="00000000" w:rsidP="00000000" w:rsidRDefault="00000000" w:rsidRPr="00000000" w14:paraId="00000012">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2484755</wp:posOffset>
            </wp:positionH>
            <wp:positionV relativeFrom="paragraph">
              <wp:posOffset>139065</wp:posOffset>
            </wp:positionV>
            <wp:extent cx="772795" cy="632460"/>
            <wp:effectExtent b="0" l="0" r="0" t="0"/>
            <wp:wrapNone/>
            <wp:docPr descr="POWEREDB&#10;&#10;AI-generated content may be incorrect." id="3" name="image1.jpg"/>
            <a:graphic>
              <a:graphicData uri="http://schemas.openxmlformats.org/drawingml/2006/picture">
                <pic:pic>
                  <pic:nvPicPr>
                    <pic:cNvPr descr="POWEREDB&#10;&#10;AI-generated content may be incorrect." id="0" name="image1.jpg"/>
                    <pic:cNvPicPr preferRelativeResize="0"/>
                  </pic:nvPicPr>
                  <pic:blipFill>
                    <a:blip r:embed="rId6"/>
                    <a:srcRect b="0" l="0" r="0" t="0"/>
                    <a:stretch>
                      <a:fillRect/>
                    </a:stretch>
                  </pic:blipFill>
                  <pic:spPr>
                    <a:xfrm>
                      <a:off x="0" y="0"/>
                      <a:ext cx="772795" cy="632460"/>
                    </a:xfrm>
                    <a:prstGeom prst="rect"/>
                    <a:ln/>
                  </pic:spPr>
                </pic:pic>
              </a:graphicData>
            </a:graphic>
          </wp:anchor>
        </w:drawing>
      </w:r>
    </w:p>
    <w:p w:rsidR="00000000" w:rsidDel="00000000" w:rsidP="00000000" w:rsidRDefault="00000000" w:rsidRPr="00000000" w14:paraId="00000013">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CSE</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NEIL GOGTE INSTITUTE OF TECHNOLOGY</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Kachavanisingaram Village, Hyderabad, Telangana 500058.</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2025-2026</w:t>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documents like contracts, agreements, and policies often use complex language that can be hard for non-experts to grasp. This project proposes a web-based platform that helps users analyze legal documents, spot potential risks, and understand the content in simple language. Users can upload legal documents, and the platform automatically examines the text to find important clauses, obligations, and possible risk factors.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natural language processing and AI-based analysis, the platform highlights key sections of the document, such as payment terms, liabilities, termination conditions, and the responsibilities of each party. It also points out risky or unclear clauses that may need attention. Furthermore, the system translates complicated legal text into plain language explanations, making it easier for those without legal training to understand the meaning and implications of the document.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also offers summaries, risk indicators, and visual insights to help users quickly review important information within the document. By making legal language simpler and automatically identifying risks, the system helps individuals, businesses, and legal professionals save time and make better decisions when reviewing legal agreements. Overall, the proposed platform aims to improve access, clarity, and efficiency in legal document analysis.</w:t>
      </w:r>
    </w:p>
    <w:p w:rsidR="00000000" w:rsidDel="00000000" w:rsidP="00000000" w:rsidRDefault="00000000" w:rsidRPr="00000000" w14:paraId="0000002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Mr. P. Suresh Babu</w:t>
      </w:r>
    </w:p>
    <w:p w:rsidR="00000000" w:rsidDel="00000000" w:rsidP="00000000" w:rsidRDefault="00000000" w:rsidRPr="00000000" w14:paraId="0000002D">
      <w:pPr>
        <w:spacing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 Dept. of CSE</w:t>
      </w:r>
    </w:p>
    <w:p w:rsidR="00000000" w:rsidDel="00000000" w:rsidP="00000000" w:rsidRDefault="00000000" w:rsidRPr="00000000" w14:paraId="0000002E">
      <w:pPr>
        <w:spacing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30">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w:t>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An AI-Driven Clinical Report Simplification &amp; Risk Assessment Engine</w:t>
      </w: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to </w:t>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20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w:t>
      </w:r>
    </w:p>
    <w:p w:rsidR="00000000" w:rsidDel="00000000" w:rsidP="00000000" w:rsidRDefault="00000000" w:rsidRPr="00000000" w14:paraId="00000035">
      <w:pPr>
        <w:spacing w:after="20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36">
      <w:pPr>
        <w:spacing w:after="20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AND ENGINEERING</w:t>
      </w:r>
    </w:p>
    <w:p w:rsidR="00000000" w:rsidDel="00000000" w:rsidP="00000000" w:rsidRDefault="00000000" w:rsidRPr="00000000" w14:paraId="00000037">
      <w:pPr>
        <w:spacing w:after="20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38">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Bakkera Abhinay Karthik</w:t>
        <w:tab/>
        <w:tab/>
        <w:t xml:space="preserve"> 245323733068</w:t>
      </w:r>
    </w:p>
    <w:p w:rsidR="00000000" w:rsidDel="00000000" w:rsidP="00000000" w:rsidRDefault="00000000" w:rsidRPr="00000000" w14:paraId="00000039">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Jaggari Vigneshwar Reddy</w:t>
        <w:tab/>
        <w:tab/>
        <w:t xml:space="preserve"> 245323733086</w:t>
      </w:r>
    </w:p>
    <w:p w:rsidR="00000000" w:rsidDel="00000000" w:rsidP="00000000" w:rsidRDefault="00000000" w:rsidRPr="00000000" w14:paraId="0000003A">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Chitimalla Jeevan Kumar</w:t>
        <w:tab/>
        <w:tab/>
        <w:t xml:space="preserve"> 245323733088</w:t>
      </w:r>
    </w:p>
    <w:p w:rsidR="00000000" w:rsidDel="00000000" w:rsidP="00000000" w:rsidRDefault="00000000" w:rsidRPr="00000000" w14:paraId="0000003B">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the guidance</w:t>
      </w:r>
    </w:p>
    <w:p w:rsidR="00000000" w:rsidDel="00000000" w:rsidP="00000000" w:rsidRDefault="00000000" w:rsidRPr="00000000" w14:paraId="0000003D">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3E">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P. Suresh Babu</w:t>
      </w:r>
    </w:p>
    <w:p w:rsidR="00000000" w:rsidDel="00000000" w:rsidP="00000000" w:rsidRDefault="00000000" w:rsidRPr="00000000" w14:paraId="0000003F">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 CSE</w:t>
      </w:r>
    </w:p>
    <w:p w:rsidR="00000000" w:rsidDel="00000000" w:rsidP="00000000" w:rsidRDefault="00000000" w:rsidRPr="00000000" w14:paraId="00000040">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2484755</wp:posOffset>
            </wp:positionH>
            <wp:positionV relativeFrom="paragraph">
              <wp:posOffset>139065</wp:posOffset>
            </wp:positionV>
            <wp:extent cx="772795" cy="632460"/>
            <wp:effectExtent b="0" l="0" r="0" t="0"/>
            <wp:wrapNone/>
            <wp:docPr descr="POWEREDB&#10;&#10;AI-generated content may be incorrect." id="2" name="image1.jpg"/>
            <a:graphic>
              <a:graphicData uri="http://schemas.openxmlformats.org/drawingml/2006/picture">
                <pic:pic>
                  <pic:nvPicPr>
                    <pic:cNvPr descr="POWEREDB&#10;&#10;AI-generated content may be incorrect." id="0" name="image1.jpg"/>
                    <pic:cNvPicPr preferRelativeResize="0"/>
                  </pic:nvPicPr>
                  <pic:blipFill>
                    <a:blip r:embed="rId6"/>
                    <a:srcRect b="0" l="0" r="0" t="0"/>
                    <a:stretch>
                      <a:fillRect/>
                    </a:stretch>
                  </pic:blipFill>
                  <pic:spPr>
                    <a:xfrm>
                      <a:off x="0" y="0"/>
                      <a:ext cx="772795" cy="632460"/>
                    </a:xfrm>
                    <a:prstGeom prst="rect"/>
                    <a:ln/>
                  </pic:spPr>
                </pic:pic>
              </a:graphicData>
            </a:graphic>
          </wp:anchor>
        </w:drawing>
      </w:r>
    </w:p>
    <w:p w:rsidR="00000000" w:rsidDel="00000000" w:rsidP="00000000" w:rsidRDefault="00000000" w:rsidRPr="00000000" w14:paraId="00000041">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CSE</w:t>
      </w:r>
    </w:p>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NEIL GOGTE INSTITUTE OF TECHNOLOGY</w:t>
      </w:r>
    </w:p>
    <w:p w:rsidR="00000000" w:rsidDel="00000000" w:rsidP="00000000" w:rsidRDefault="00000000" w:rsidRPr="00000000" w14:paraId="000000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Kachavanisingaram Village, Hyderabad, Telangana 500058.</w:t>
      </w:r>
    </w:p>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2025-2026</w:t>
      </w:r>
      <w:r w:rsidDel="00000000" w:rsidR="00000000" w:rsidRPr="00000000">
        <w:rPr>
          <w:rtl w:val="0"/>
        </w:rPr>
      </w:r>
    </w:p>
    <w:p w:rsidR="00000000" w:rsidDel="00000000" w:rsidP="00000000" w:rsidRDefault="00000000" w:rsidRPr="00000000" w14:paraId="00000047">
      <w:pPr>
        <w:spacing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reports, such as lab results, diagnostic reports, and discharge summaries, often include complex medical terms that can be hard for patients and non-medical users to grasp. This project introduces an AI-driven clinical report simplification and risk assessment tool that reviews medical reports and turns them into clear, easy-to-understand information. Users can upload clinical reports, and the platform automatically extracts key medical details like test results, reference ranges, and diagnostic notes.</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artificial intelligence and natural language processing techniques to analyze the extracted data. It identifies abnormal values and potential health risks. Important findings are highlighted, and the system provides a risk assessment based on the indicators it detects. Additionally, the platform translates complex medical terms and clinical explanations into simple language, helping users better understand their health conditions and test results.</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summarized insights and visual indicators that enable users to quickly review the most important parts of their reports. By simplifying medical information and identifying potential risks, the platform aims to improve health awareness, support informed decision-making, and help users understand their clinical reports more effectively.</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Mr. P. Suresh Babu</w:t>
      </w:r>
    </w:p>
    <w:p w:rsidR="00000000" w:rsidDel="00000000" w:rsidP="00000000" w:rsidRDefault="00000000" w:rsidRPr="00000000" w14:paraId="0000005F">
      <w:pPr>
        <w:spacing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 Dept. of CSE</w:t>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62">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w:t>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Repo-Guard: Automated Open-Source Readiness &amp; Documentation Integrity Auditor</w:t>
      </w: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to </w:t>
      </w:r>
    </w:p>
    <w:p w:rsidR="00000000" w:rsidDel="00000000" w:rsidP="00000000" w:rsidRDefault="00000000" w:rsidRPr="00000000" w14:paraId="0000006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after="20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w:t>
      </w:r>
    </w:p>
    <w:p w:rsidR="00000000" w:rsidDel="00000000" w:rsidP="00000000" w:rsidRDefault="00000000" w:rsidRPr="00000000" w14:paraId="00000067">
      <w:pPr>
        <w:spacing w:after="20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68">
      <w:pPr>
        <w:spacing w:after="20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AND ENGINEERING</w:t>
      </w:r>
    </w:p>
    <w:p w:rsidR="00000000" w:rsidDel="00000000" w:rsidP="00000000" w:rsidRDefault="00000000" w:rsidRPr="00000000" w14:paraId="00000069">
      <w:pPr>
        <w:spacing w:after="20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w:t>
      </w:r>
    </w:p>
    <w:p w:rsidR="00000000" w:rsidDel="00000000" w:rsidP="00000000" w:rsidRDefault="00000000" w:rsidRPr="00000000" w14:paraId="0000006A">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Bakkera Abhinay Karthik</w:t>
        <w:tab/>
        <w:tab/>
        <w:t xml:space="preserve"> 245323733068</w:t>
      </w:r>
    </w:p>
    <w:p w:rsidR="00000000" w:rsidDel="00000000" w:rsidP="00000000" w:rsidRDefault="00000000" w:rsidRPr="00000000" w14:paraId="0000006B">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Jaggari Vigneshwar Reddy</w:t>
        <w:tab/>
        <w:tab/>
        <w:t xml:space="preserve"> 245323733086</w:t>
      </w:r>
    </w:p>
    <w:p w:rsidR="00000000" w:rsidDel="00000000" w:rsidP="00000000" w:rsidRDefault="00000000" w:rsidRPr="00000000" w14:paraId="0000006C">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Chitimalla Jeevan Kumar</w:t>
        <w:tab/>
        <w:tab/>
        <w:t xml:space="preserve"> 245323733088</w:t>
      </w:r>
    </w:p>
    <w:p w:rsidR="00000000" w:rsidDel="00000000" w:rsidP="00000000" w:rsidRDefault="00000000" w:rsidRPr="00000000" w14:paraId="0000006D">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the guidance</w:t>
      </w:r>
    </w:p>
    <w:p w:rsidR="00000000" w:rsidDel="00000000" w:rsidP="00000000" w:rsidRDefault="00000000" w:rsidRPr="00000000" w14:paraId="0000006F">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w:t>
      </w:r>
    </w:p>
    <w:p w:rsidR="00000000" w:rsidDel="00000000" w:rsidP="00000000" w:rsidRDefault="00000000" w:rsidRPr="00000000" w14:paraId="00000070">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P. Suresh Babu</w:t>
      </w:r>
    </w:p>
    <w:p w:rsidR="00000000" w:rsidDel="00000000" w:rsidP="00000000" w:rsidRDefault="00000000" w:rsidRPr="00000000" w14:paraId="00000071">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 CSE</w:t>
      </w:r>
    </w:p>
    <w:p w:rsidR="00000000" w:rsidDel="00000000" w:rsidP="00000000" w:rsidRDefault="00000000" w:rsidRPr="00000000" w14:paraId="00000072">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2484755</wp:posOffset>
            </wp:positionH>
            <wp:positionV relativeFrom="paragraph">
              <wp:posOffset>139065</wp:posOffset>
            </wp:positionV>
            <wp:extent cx="772795" cy="632460"/>
            <wp:effectExtent b="0" l="0" r="0" t="0"/>
            <wp:wrapNone/>
            <wp:docPr descr="POWEREDB&#10;&#10;AI-generated content may be incorrect." id="1" name="image1.jpg"/>
            <a:graphic>
              <a:graphicData uri="http://schemas.openxmlformats.org/drawingml/2006/picture">
                <pic:pic>
                  <pic:nvPicPr>
                    <pic:cNvPr descr="POWEREDB&#10;&#10;AI-generated content may be incorrect." id="0" name="image1.jpg"/>
                    <pic:cNvPicPr preferRelativeResize="0"/>
                  </pic:nvPicPr>
                  <pic:blipFill>
                    <a:blip r:embed="rId6"/>
                    <a:srcRect b="0" l="0" r="0" t="0"/>
                    <a:stretch>
                      <a:fillRect/>
                    </a:stretch>
                  </pic:blipFill>
                  <pic:spPr>
                    <a:xfrm>
                      <a:off x="0" y="0"/>
                      <a:ext cx="772795" cy="632460"/>
                    </a:xfrm>
                    <a:prstGeom prst="rect"/>
                    <a:ln/>
                  </pic:spPr>
                </pic:pic>
              </a:graphicData>
            </a:graphic>
          </wp:anchor>
        </w:drawing>
      </w:r>
    </w:p>
    <w:p w:rsidR="00000000" w:rsidDel="00000000" w:rsidP="00000000" w:rsidRDefault="00000000" w:rsidRPr="00000000" w14:paraId="00000073">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CSE</w:t>
      </w:r>
    </w:p>
    <w:p w:rsidR="00000000" w:rsidDel="00000000" w:rsidP="00000000" w:rsidRDefault="00000000" w:rsidRPr="00000000" w14:paraId="00000075">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NEIL GOGTE INSTITUTE OF TECHNOLOGY</w:t>
      </w:r>
    </w:p>
    <w:p w:rsidR="00000000" w:rsidDel="00000000" w:rsidP="00000000" w:rsidRDefault="00000000" w:rsidRPr="00000000" w14:paraId="000000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Kachavanisingaram Village, Hyderabad, Telangana 500058.</w:t>
      </w:r>
    </w:p>
    <w:p w:rsidR="00000000" w:rsidDel="00000000" w:rsidP="00000000" w:rsidRDefault="00000000" w:rsidRPr="00000000" w14:paraId="0000007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2025-2026</w:t>
      </w: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projects are vital in modern software development. However, many repositories are released without proper documentation, licensing, or organization. This lack makes it hard for new contributors and users to understand, use, or contribute to the project effectively. Repo-Guard is a platform that automatically checks if a software repository is ready for open-source release by examining its documentation, structure, and overall quality.</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scans repositories for essential components like README files, licenses, contribution guidelines, and project documentation. It also looks at the organization of the codebase, spots missing or incomplete documentation, and finds outdated or vulnerable dependencies. Based on these checks, the platform gives an open-source readiness score and offers suggestions to improve the repository.</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pinpointing documentation gaps, structural problems, and potential security risks, Repo-Guard helps developers prepare their projects for public release and collaboration. The platform aims to improve the quality, usability, and upkeep of open-source repositories while making it easier for developers to follow good practices in software documentation and project management.</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Mr. P. Suresh Babu</w:t>
      </w:r>
    </w:p>
    <w:p w:rsidR="00000000" w:rsidDel="00000000" w:rsidP="00000000" w:rsidRDefault="00000000" w:rsidRPr="00000000" w14:paraId="0000008F">
      <w:pPr>
        <w:spacing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 Dept. of CSE</w:t>
      </w:r>
    </w:p>
    <w:p w:rsidR="00000000" w:rsidDel="00000000" w:rsidP="00000000" w:rsidRDefault="00000000" w:rsidRPr="00000000" w14:paraId="00000090">
      <w:pPr>
        <w:spacing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360" w:lineRule="auto"/>
        <w:jc w:val="right"/>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