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E276C" w14:textId="77777777" w:rsidR="006142D3" w:rsidRDefault="00000000">
      <w:pPr>
        <w:spacing w:after="80"/>
      </w:pPr>
      <w:r>
        <w:rPr>
          <w:b/>
          <w:bCs/>
          <w:color w:val="1F6F65"/>
          <w:sz w:val="36"/>
          <w:szCs w:val="36"/>
        </w:rPr>
        <w:t>Inventory Management &amp; Cross-Border Supply Chain Analysis</w:t>
      </w:r>
    </w:p>
    <w:p w14:paraId="3D2B1222" w14:textId="77777777" w:rsidR="006142D3" w:rsidRDefault="00000000">
      <w:pPr>
        <w:spacing w:after="240"/>
      </w:pPr>
      <w:r>
        <w:rPr>
          <w:i/>
          <w:iCs/>
          <w:color w:val="595959"/>
          <w:sz w:val="24"/>
          <w:szCs w:val="24"/>
        </w:rPr>
        <w:t>Problem Statement &amp; Project Summary</w:t>
      </w:r>
    </w:p>
    <w:p w14:paraId="3863802A" w14:textId="77777777" w:rsidR="006142D3" w:rsidRDefault="00000000">
      <w:pPr>
        <w:pStyle w:val="Heading1"/>
      </w:pPr>
      <w:r>
        <w:t>1. Background</w:t>
      </w:r>
    </w:p>
    <w:p w14:paraId="5C388E9E" w14:textId="3C9E55BA" w:rsidR="006142D3" w:rsidRDefault="00000000">
      <w:pPr>
        <w:spacing w:after="120"/>
      </w:pPr>
      <w:r>
        <w:t>Cross-border e-commerce companies operate across multiple regions, countries, and warehouses, managing thousands of SKUs under conditions of fluctuating demand, variable lead times, tariffs. Maintaining the right level of inventory in the right warehouse, while controlling logistics cost and meeting service level expectations, is one of the most persistent challenges faced by supply chain teams.</w:t>
      </w:r>
    </w:p>
    <w:p w14:paraId="00C4288E" w14:textId="1F89FACF" w:rsidR="006142D3" w:rsidRDefault="00000000">
      <w:pPr>
        <w:spacing w:after="120"/>
      </w:pPr>
      <w:r>
        <w:t>This project uses a synthetic dataset</w:t>
      </w:r>
      <w:r w:rsidR="00B12F71">
        <w:t xml:space="preserve"> from Kaggle</w:t>
      </w:r>
      <w:r>
        <w:t xml:space="preserve"> (25,000 records, 43 attributes, covering January 2023 - December 2024 across 5 regions, 15 countries, 5 product categories, and 4 warehouses) designed to realistically model the operational environment of an international online retail supply chain. The dataset captures transactional, market, logistics, and inventory variables, supporting an end-to-end inventory and supply chain analytics project</w:t>
      </w:r>
      <w:r w:rsidR="00B12F71">
        <w:t>.</w:t>
      </w:r>
    </w:p>
    <w:p w14:paraId="00548B4F" w14:textId="77777777" w:rsidR="006142D3" w:rsidRDefault="00000000">
      <w:pPr>
        <w:pStyle w:val="Heading1"/>
      </w:pPr>
      <w:r>
        <w:t>2. Problem Statement</w:t>
      </w:r>
    </w:p>
    <w:p w14:paraId="46710042" w14:textId="1809A455" w:rsidR="006142D3" w:rsidRDefault="00000000">
      <w:pPr>
        <w:spacing w:after="120"/>
      </w:pPr>
      <w:r>
        <w:t>A cross-border e-commerce business is experiencing inconsistent inventory performance across its global warehouse network: some product-region combinations face frequent stockouts and unmet demand, while others carry excess stock that ties up capital and warehouse capacity. At the same time, logistics costs are rising due to tariffs, fuel price fluctuations,</w:t>
      </w:r>
      <w:r w:rsidR="005302F2">
        <w:t xml:space="preserve"> </w:t>
      </w:r>
      <w:r>
        <w:t>and delivery performance varies significantly by region and shipping mode.</w:t>
      </w:r>
    </w:p>
    <w:p w14:paraId="7823CFE8" w14:textId="77777777" w:rsidR="006142D3" w:rsidRDefault="00000000">
      <w:pPr>
        <w:spacing w:after="80"/>
      </w:pPr>
      <w:r>
        <w:t>The objective of this analysis is to determine which products, categories, warehouses, and markets are performing well versus underperforming, identify the drivers behind those gaps, and translate findings into actionable recommendations for inventory planning, warehouse allocation, and logistics cost control.</w:t>
      </w:r>
    </w:p>
    <w:p w14:paraId="1F53D41B" w14:textId="77777777" w:rsidR="00B12F71" w:rsidRDefault="00B12F71">
      <w:pPr>
        <w:spacing w:after="80"/>
      </w:pPr>
    </w:p>
    <w:p w14:paraId="2F3DD103" w14:textId="073B6288" w:rsidR="00B12F71" w:rsidRDefault="00B12F71" w:rsidP="00B12F71">
      <w:pPr>
        <w:pStyle w:val="Heading1"/>
      </w:pPr>
      <w:r>
        <w:t>3</w:t>
      </w:r>
      <w:r>
        <w:t xml:space="preserve">. </w:t>
      </w:r>
      <w:r>
        <w:t>Key Business Questions</w:t>
      </w:r>
    </w:p>
    <w:p w14:paraId="10EBE940" w14:textId="77777777" w:rsidR="006142D3" w:rsidRDefault="00000000">
      <w:pPr>
        <w:spacing w:after="80"/>
      </w:pPr>
      <w:r>
        <w:t>The analysis is organized around three primary business questions, each answered by a dedicated report page:</w:t>
      </w:r>
    </w:p>
    <w:p w14:paraId="455FFA5E" w14:textId="77777777" w:rsidR="006142D3" w:rsidRDefault="00000000">
      <w:pPr>
        <w:pStyle w:val="ListParagraph"/>
        <w:numPr>
          <w:ilvl w:val="0"/>
          <w:numId w:val="2"/>
        </w:numPr>
        <w:spacing w:after="60"/>
      </w:pPr>
      <w:r>
        <w:t>Inventory Health — Which categories and warehouses carry the highest stockout risk, and how efficiently is inventory being turned over relative to capital tied up in stock?</w:t>
      </w:r>
    </w:p>
    <w:p w14:paraId="0E14B1E2" w14:textId="77777777" w:rsidR="006142D3" w:rsidRDefault="00000000">
      <w:pPr>
        <w:pStyle w:val="ListParagraph"/>
        <w:numPr>
          <w:ilvl w:val="0"/>
          <w:numId w:val="2"/>
        </w:numPr>
        <w:spacing w:after="60"/>
      </w:pPr>
      <w:r>
        <w:t>Profitability — Which product categories and markets generate the strongest margins once true landed cost (product cost, shipping, tariff, and marketing spend) is accounted for?</w:t>
      </w:r>
    </w:p>
    <w:p w14:paraId="7FC4B5CB" w14:textId="5D0C0259" w:rsidR="00B12F71" w:rsidRDefault="00000000" w:rsidP="00B12F71">
      <w:pPr>
        <w:pStyle w:val="ListParagraph"/>
        <w:numPr>
          <w:ilvl w:val="0"/>
          <w:numId w:val="2"/>
        </w:numPr>
        <w:spacing w:after="60"/>
      </w:pPr>
      <w:r>
        <w:t xml:space="preserve">Logistics &amp; </w:t>
      </w:r>
      <w:proofErr w:type="spellStart"/>
      <w:r>
        <w:t>Fulfillment</w:t>
      </w:r>
      <w:proofErr w:type="spellEnd"/>
      <w:r>
        <w:t xml:space="preserve"> — What is driving delivery lead time and logistics cost, and how does shipping mode choice trade off cost, speed, and carbon emissions?</w:t>
      </w:r>
    </w:p>
    <w:p w14:paraId="433F0D65" w14:textId="77777777" w:rsidR="00B12F71" w:rsidRDefault="00B12F71" w:rsidP="00B12F71">
      <w:pPr>
        <w:spacing w:after="60"/>
      </w:pPr>
    </w:p>
    <w:p w14:paraId="1C44123C" w14:textId="77777777" w:rsidR="00B12F71" w:rsidRDefault="00B12F71" w:rsidP="00B12F71">
      <w:pPr>
        <w:spacing w:after="60"/>
      </w:pPr>
    </w:p>
    <w:p w14:paraId="0EFA1011" w14:textId="77777777" w:rsidR="00B12F71" w:rsidRDefault="00B12F71" w:rsidP="00B12F71">
      <w:pPr>
        <w:spacing w:after="60"/>
      </w:pPr>
    </w:p>
    <w:p w14:paraId="01C05BE6" w14:textId="77777777" w:rsidR="00B12F71" w:rsidRDefault="00B12F71" w:rsidP="00B12F71">
      <w:pPr>
        <w:spacing w:after="60"/>
      </w:pPr>
    </w:p>
    <w:p w14:paraId="46F8B707" w14:textId="072807DE" w:rsidR="006142D3" w:rsidRDefault="00E3580C">
      <w:pPr>
        <w:pStyle w:val="Heading1"/>
      </w:pPr>
      <w:r>
        <w:lastRenderedPageBreak/>
        <w:t>4</w:t>
      </w:r>
      <w:r w:rsidR="00000000">
        <w:t>. Deliverable</w:t>
      </w:r>
      <w:r>
        <w:t xml:space="preserve"> Overview</w:t>
      </w:r>
    </w:p>
    <w:p w14:paraId="4E9251F2" w14:textId="2F4A463D" w:rsidR="006142D3" w:rsidRDefault="00000000">
      <w:pPr>
        <w:spacing w:after="80"/>
      </w:pPr>
      <w:r>
        <w:t>The analysis is delivered as an interactive Power BI dashboard</w:t>
      </w:r>
      <w:r w:rsidR="00E3580C">
        <w:t>:</w:t>
      </w:r>
    </w:p>
    <w:p w14:paraId="6E1D2757" w14:textId="07F8DEEF" w:rsidR="006142D3" w:rsidRPr="00E3580C" w:rsidRDefault="00E3580C" w:rsidP="00E3580C">
      <w:pPr>
        <w:pStyle w:val="Heading2"/>
        <w:rPr>
          <w:b w:val="0"/>
          <w:bCs w:val="0"/>
          <w:color w:val="auto"/>
          <w:sz w:val="22"/>
          <w:szCs w:val="22"/>
        </w:rPr>
      </w:pPr>
      <w:r>
        <w:t>4</w:t>
      </w:r>
      <w:r w:rsidR="00000000">
        <w:t>.1 Executive Dashboard</w:t>
      </w:r>
      <w:r>
        <w:t xml:space="preserve"> - </w:t>
      </w:r>
      <w:r w:rsidRPr="00E3580C">
        <w:rPr>
          <w:b w:val="0"/>
          <w:bCs w:val="0"/>
          <w:color w:val="auto"/>
          <w:sz w:val="22"/>
          <w:szCs w:val="22"/>
        </w:rPr>
        <w:t>a single glance health check of the overall business.</w:t>
      </w:r>
    </w:p>
    <w:p w14:paraId="41E1FF1B" w14:textId="77777777" w:rsidR="00E3580C" w:rsidRPr="00E3580C" w:rsidRDefault="00E3580C">
      <w:pPr>
        <w:pStyle w:val="Heading2"/>
        <w:rPr>
          <w:b w:val="0"/>
          <w:bCs w:val="0"/>
          <w:color w:val="auto"/>
          <w:sz w:val="22"/>
          <w:szCs w:val="22"/>
        </w:rPr>
      </w:pPr>
      <w:r>
        <w:t>4</w:t>
      </w:r>
      <w:r w:rsidR="00000000">
        <w:t>.2 Inventory Management</w:t>
      </w:r>
      <w:r>
        <w:t xml:space="preserve"> – </w:t>
      </w:r>
      <w:r w:rsidRPr="00E3580C">
        <w:rPr>
          <w:b w:val="0"/>
          <w:bCs w:val="0"/>
          <w:color w:val="auto"/>
          <w:sz w:val="22"/>
          <w:szCs w:val="22"/>
        </w:rPr>
        <w:t>a deeper look at stockout risk, turnover rate and warehouse efficiency</w:t>
      </w:r>
    </w:p>
    <w:p w14:paraId="0EA905A8" w14:textId="77777777" w:rsidR="00E3580C" w:rsidRPr="00E3580C" w:rsidRDefault="00E3580C">
      <w:pPr>
        <w:pStyle w:val="Heading2"/>
        <w:rPr>
          <w:b w:val="0"/>
          <w:bCs w:val="0"/>
          <w:color w:val="auto"/>
          <w:sz w:val="22"/>
          <w:szCs w:val="22"/>
        </w:rPr>
      </w:pPr>
      <w:r>
        <w:t>4</w:t>
      </w:r>
      <w:r w:rsidR="00000000">
        <w:t>.3 Sales &amp; Profits</w:t>
      </w:r>
      <w:r>
        <w:t xml:space="preserve"> – </w:t>
      </w:r>
      <w:r w:rsidRPr="00E3580C">
        <w:rPr>
          <w:b w:val="0"/>
          <w:bCs w:val="0"/>
          <w:color w:val="auto"/>
          <w:sz w:val="22"/>
          <w:szCs w:val="22"/>
        </w:rPr>
        <w:t>a profitability view by category and market</w:t>
      </w:r>
    </w:p>
    <w:p w14:paraId="5FAFF6BB" w14:textId="2425A19E" w:rsidR="00E3580C" w:rsidRPr="00E3580C" w:rsidRDefault="00E3580C" w:rsidP="00E3580C">
      <w:pPr>
        <w:pStyle w:val="Heading2"/>
        <w:rPr>
          <w:b w:val="0"/>
          <w:bCs w:val="0"/>
          <w:color w:val="auto"/>
          <w:sz w:val="22"/>
          <w:szCs w:val="22"/>
        </w:rPr>
      </w:pPr>
      <w:r>
        <w:t>4</w:t>
      </w:r>
      <w:r w:rsidR="00000000">
        <w:t>.4 Logistic Overview</w:t>
      </w:r>
      <w:r>
        <w:t xml:space="preserve"> - </w:t>
      </w:r>
      <w:r w:rsidRPr="00E3580C">
        <w:rPr>
          <w:b w:val="0"/>
          <w:bCs w:val="0"/>
          <w:color w:val="auto"/>
          <w:sz w:val="22"/>
          <w:szCs w:val="22"/>
        </w:rPr>
        <w:t>delivery performance, shipping cost and cross-border cost drives</w:t>
      </w:r>
      <w:r w:rsidR="00000000" w:rsidRPr="00E3580C">
        <w:rPr>
          <w:b w:val="0"/>
          <w:bCs w:val="0"/>
          <w:color w:val="auto"/>
          <w:sz w:val="22"/>
          <w:szCs w:val="22"/>
        </w:rPr>
        <w:t>.</w:t>
      </w:r>
    </w:p>
    <w:p w14:paraId="1B859998" w14:textId="77777777" w:rsidR="00E3580C" w:rsidRDefault="00E3580C" w:rsidP="00E3580C">
      <w:pPr>
        <w:pStyle w:val="Heading2"/>
      </w:pPr>
    </w:p>
    <w:p w14:paraId="0146E9D2" w14:textId="41F7EF9B" w:rsidR="006142D3" w:rsidRDefault="00E3580C">
      <w:pPr>
        <w:pStyle w:val="Heading1"/>
      </w:pPr>
      <w:r>
        <w:t>5</w:t>
      </w:r>
      <w:r w:rsidR="00000000">
        <w:t>.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142D3" w14:paraId="3EA455B7" w14:textId="77777777">
        <w:tc>
          <w:tcPr>
            <w:tcW w:w="3120" w:type="dxa"/>
            <w:tcBorders>
              <w:top w:val="single" w:sz="1" w:space="0" w:color="CCCCCC"/>
              <w:left w:val="single" w:sz="1" w:space="0" w:color="CCCCCC"/>
              <w:bottom w:val="single" w:sz="1" w:space="0" w:color="CCCCCC"/>
              <w:right w:val="single" w:sz="1" w:space="0" w:color="CCCCCC"/>
            </w:tcBorders>
            <w:shd w:val="clear" w:color="auto" w:fill="1F6F65"/>
            <w:tcMar>
              <w:top w:w="80" w:type="dxa"/>
              <w:left w:w="120" w:type="dxa"/>
              <w:bottom w:w="80" w:type="dxa"/>
              <w:right w:w="120" w:type="dxa"/>
            </w:tcMar>
          </w:tcPr>
          <w:p w14:paraId="1884C78D" w14:textId="77777777" w:rsidR="006142D3" w:rsidRDefault="00000000">
            <w:r>
              <w:rPr>
                <w:b/>
                <w:bCs/>
                <w:color w:val="FFFFFF"/>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1F6F65"/>
            <w:tcMar>
              <w:top w:w="80" w:type="dxa"/>
              <w:left w:w="120" w:type="dxa"/>
              <w:bottom w:w="80" w:type="dxa"/>
              <w:right w:w="120" w:type="dxa"/>
            </w:tcMar>
          </w:tcPr>
          <w:p w14:paraId="38E830C9" w14:textId="77777777" w:rsidR="006142D3" w:rsidRDefault="00000000">
            <w:r>
              <w:rPr>
                <w:b/>
                <w:bCs/>
                <w:color w:val="FFFFFF"/>
              </w:rPr>
              <w:t>Detail</w:t>
            </w:r>
          </w:p>
        </w:tc>
      </w:tr>
      <w:tr w:rsidR="006142D3" w14:paraId="7CD5E72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2299" w14:textId="77777777" w:rsidR="006142D3" w:rsidRDefault="00000000">
            <w:r>
              <w:t>Records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12E9B" w14:textId="77777777" w:rsidR="006142D3" w:rsidRDefault="00000000">
            <w:r>
              <w:t>25,000 rows x 43 columns</w:t>
            </w:r>
          </w:p>
        </w:tc>
      </w:tr>
      <w:tr w:rsidR="006142D3" w14:paraId="2DF9FCA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1536E" w14:textId="77777777" w:rsidR="006142D3" w:rsidRDefault="00000000">
            <w:r>
              <w:t>Time period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A6678" w14:textId="77777777" w:rsidR="006142D3" w:rsidRDefault="00000000">
            <w:r>
              <w:t>Jan 2023 - Dec 2024</w:t>
            </w:r>
          </w:p>
        </w:tc>
      </w:tr>
      <w:tr w:rsidR="006142D3" w14:paraId="75AFF91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F9F69" w14:textId="77777777" w:rsidR="006142D3" w:rsidRDefault="00000000">
            <w:r>
              <w:t>Regions / Countries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3772D" w14:textId="77777777" w:rsidR="006142D3" w:rsidRDefault="00000000">
            <w:r>
              <w:t>5 regions, 15 countries</w:t>
            </w:r>
          </w:p>
        </w:tc>
      </w:tr>
      <w:tr w:rsidR="006142D3" w14:paraId="4349ABF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428BE" w14:textId="77777777" w:rsidR="006142D3" w:rsidRDefault="00000000">
            <w:r>
              <w:t>Product categories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BFA30" w14:textId="77777777" w:rsidR="006142D3" w:rsidRDefault="00000000">
            <w:r>
              <w:t>Fashion, Electronics, Sports, Home, Beauty</w:t>
            </w:r>
          </w:p>
        </w:tc>
      </w:tr>
      <w:tr w:rsidR="006142D3" w14:paraId="16DCE0A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7538F" w14:textId="77777777" w:rsidR="006142D3" w:rsidRDefault="00000000">
            <w:r>
              <w:t>Warehouses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D8890" w14:textId="77777777" w:rsidR="006142D3" w:rsidRDefault="00000000">
            <w:r>
              <w:t>4 (WH_1 - WH_4)</w:t>
            </w:r>
          </w:p>
        </w:tc>
      </w:tr>
      <w:tr w:rsidR="006142D3" w14:paraId="73ACBEB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2D5BC" w14:textId="77777777" w:rsidR="006142D3" w:rsidRDefault="00000000">
            <w:r>
              <w:t>Data quality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E6530" w14:textId="77777777" w:rsidR="006142D3" w:rsidRDefault="00000000">
            <w:r>
              <w:t>No missing values across all 43 columns</w:t>
            </w:r>
          </w:p>
        </w:tc>
      </w:tr>
      <w:tr w:rsidR="006142D3" w14:paraId="7B02978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E9D32" w14:textId="77777777" w:rsidR="006142D3" w:rsidRDefault="00000000">
            <w:r>
              <w:t>Data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7216" w14:textId="7C464322" w:rsidR="006142D3" w:rsidRDefault="00000000">
            <w:r>
              <w:t>Synthetic dataset</w:t>
            </w:r>
            <w:r w:rsidR="00E3580C">
              <w:t xml:space="preserve"> (Source: Kaggle)</w:t>
            </w:r>
            <w:r>
              <w:t xml:space="preserve"> designed to model real-world cross-border e-commerce supply chain dynamics</w:t>
            </w:r>
          </w:p>
        </w:tc>
      </w:tr>
    </w:tbl>
    <w:p w14:paraId="2D7CC2BB" w14:textId="77777777" w:rsidR="006142D3" w:rsidRDefault="006142D3">
      <w:pPr>
        <w:spacing w:after="120"/>
      </w:pPr>
    </w:p>
    <w:p w14:paraId="264756ED" w14:textId="282B00FE" w:rsidR="006142D3" w:rsidRDefault="00E3580C">
      <w:pPr>
        <w:pStyle w:val="Heading1"/>
      </w:pPr>
      <w:r>
        <w:t>6</w:t>
      </w:r>
      <w:r w:rsidR="00000000">
        <w:t>. Tools Used</w:t>
      </w:r>
    </w:p>
    <w:p w14:paraId="19DE9785" w14:textId="77777777" w:rsidR="006142D3" w:rsidRDefault="00000000">
      <w:pPr>
        <w:pStyle w:val="ListParagraph"/>
        <w:numPr>
          <w:ilvl w:val="0"/>
          <w:numId w:val="3"/>
        </w:numPr>
        <w:spacing w:after="40"/>
      </w:pPr>
      <w:r>
        <w:t xml:space="preserve">Power BI Desktop — data </w:t>
      </w:r>
      <w:proofErr w:type="spellStart"/>
      <w:r>
        <w:t>modeling</w:t>
      </w:r>
      <w:proofErr w:type="spellEnd"/>
      <w:r>
        <w:t xml:space="preserve"> (DAX calculated columns and measures), KPI calculation, and dashboard build</w:t>
      </w:r>
    </w:p>
    <w:p w14:paraId="0B677F7E" w14:textId="77777777" w:rsidR="006142D3" w:rsidRDefault="00000000">
      <w:pPr>
        <w:pStyle w:val="ListParagraph"/>
        <w:numPr>
          <w:ilvl w:val="0"/>
          <w:numId w:val="3"/>
        </w:numPr>
        <w:spacing w:after="40"/>
      </w:pPr>
      <w:r>
        <w:t>Power Query — initial data load and structure validation</w:t>
      </w:r>
    </w:p>
    <w:p w14:paraId="1C92C4C4" w14:textId="77777777" w:rsidR="006142D3" w:rsidRDefault="00000000">
      <w:pPr>
        <w:pStyle w:val="ListParagraph"/>
        <w:numPr>
          <w:ilvl w:val="0"/>
          <w:numId w:val="3"/>
        </w:numPr>
        <w:spacing w:after="40"/>
      </w:pPr>
      <w:r>
        <w:t>Power BI Service — publishing for shareable access</w:t>
      </w:r>
    </w:p>
    <w:sectPr w:rsidR="006142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C5BE5"/>
    <w:multiLevelType w:val="hybridMultilevel"/>
    <w:tmpl w:val="51C45C84"/>
    <w:lvl w:ilvl="0" w:tplc="8AFA32FA">
      <w:start w:val="1"/>
      <w:numFmt w:val="bullet"/>
      <w:lvlText w:val="•"/>
      <w:lvlJc w:val="left"/>
      <w:pPr>
        <w:ind w:left="720" w:hanging="360"/>
      </w:pPr>
    </w:lvl>
    <w:lvl w:ilvl="1" w:tplc="2E96B894">
      <w:numFmt w:val="decimal"/>
      <w:lvlText w:val=""/>
      <w:lvlJc w:val="left"/>
    </w:lvl>
    <w:lvl w:ilvl="2" w:tplc="9BC42656">
      <w:numFmt w:val="decimal"/>
      <w:lvlText w:val=""/>
      <w:lvlJc w:val="left"/>
    </w:lvl>
    <w:lvl w:ilvl="3" w:tplc="F39C2888">
      <w:numFmt w:val="decimal"/>
      <w:lvlText w:val=""/>
      <w:lvlJc w:val="left"/>
    </w:lvl>
    <w:lvl w:ilvl="4" w:tplc="455C6D88">
      <w:numFmt w:val="decimal"/>
      <w:lvlText w:val=""/>
      <w:lvlJc w:val="left"/>
    </w:lvl>
    <w:lvl w:ilvl="5" w:tplc="82D6EE20">
      <w:numFmt w:val="decimal"/>
      <w:lvlText w:val=""/>
      <w:lvlJc w:val="left"/>
    </w:lvl>
    <w:lvl w:ilvl="6" w:tplc="E23A64AA">
      <w:numFmt w:val="decimal"/>
      <w:lvlText w:val=""/>
      <w:lvlJc w:val="left"/>
    </w:lvl>
    <w:lvl w:ilvl="7" w:tplc="58C4E5BC">
      <w:numFmt w:val="decimal"/>
      <w:lvlText w:val=""/>
      <w:lvlJc w:val="left"/>
    </w:lvl>
    <w:lvl w:ilvl="8" w:tplc="E09A1A0E">
      <w:numFmt w:val="decimal"/>
      <w:lvlText w:val=""/>
      <w:lvlJc w:val="left"/>
    </w:lvl>
  </w:abstractNum>
  <w:abstractNum w:abstractNumId="1" w15:restartNumberingAfterBreak="0">
    <w:nsid w:val="3E946936"/>
    <w:multiLevelType w:val="hybridMultilevel"/>
    <w:tmpl w:val="3602534E"/>
    <w:lvl w:ilvl="0" w:tplc="35567BAE">
      <w:start w:val="1"/>
      <w:numFmt w:val="decimal"/>
      <w:lvlText w:val="%1."/>
      <w:lvlJc w:val="left"/>
      <w:pPr>
        <w:ind w:left="720" w:hanging="360"/>
      </w:pPr>
    </w:lvl>
    <w:lvl w:ilvl="1" w:tplc="2E62D15C">
      <w:numFmt w:val="decimal"/>
      <w:lvlText w:val=""/>
      <w:lvlJc w:val="left"/>
    </w:lvl>
    <w:lvl w:ilvl="2" w:tplc="3C7A74E0">
      <w:numFmt w:val="decimal"/>
      <w:lvlText w:val=""/>
      <w:lvlJc w:val="left"/>
    </w:lvl>
    <w:lvl w:ilvl="3" w:tplc="2A847A72">
      <w:numFmt w:val="decimal"/>
      <w:lvlText w:val=""/>
      <w:lvlJc w:val="left"/>
    </w:lvl>
    <w:lvl w:ilvl="4" w:tplc="E9B2E2AE">
      <w:numFmt w:val="decimal"/>
      <w:lvlText w:val=""/>
      <w:lvlJc w:val="left"/>
    </w:lvl>
    <w:lvl w:ilvl="5" w:tplc="A762CE0A">
      <w:numFmt w:val="decimal"/>
      <w:lvlText w:val=""/>
      <w:lvlJc w:val="left"/>
    </w:lvl>
    <w:lvl w:ilvl="6" w:tplc="094038B6">
      <w:numFmt w:val="decimal"/>
      <w:lvlText w:val=""/>
      <w:lvlJc w:val="left"/>
    </w:lvl>
    <w:lvl w:ilvl="7" w:tplc="238E5686">
      <w:numFmt w:val="decimal"/>
      <w:lvlText w:val=""/>
      <w:lvlJc w:val="left"/>
    </w:lvl>
    <w:lvl w:ilvl="8" w:tplc="E83A89B2">
      <w:numFmt w:val="decimal"/>
      <w:lvlText w:val=""/>
      <w:lvlJc w:val="left"/>
    </w:lvl>
  </w:abstractNum>
  <w:abstractNum w:abstractNumId="2" w15:restartNumberingAfterBreak="0">
    <w:nsid w:val="76D173C3"/>
    <w:multiLevelType w:val="hybridMultilevel"/>
    <w:tmpl w:val="BBE6DBE0"/>
    <w:lvl w:ilvl="0" w:tplc="C0A893EA">
      <w:start w:val="1"/>
      <w:numFmt w:val="bullet"/>
      <w:lvlText w:val="●"/>
      <w:lvlJc w:val="left"/>
      <w:pPr>
        <w:ind w:left="720" w:hanging="360"/>
      </w:pPr>
    </w:lvl>
    <w:lvl w:ilvl="1" w:tplc="E3BAFB00">
      <w:start w:val="1"/>
      <w:numFmt w:val="bullet"/>
      <w:lvlText w:val="○"/>
      <w:lvlJc w:val="left"/>
      <w:pPr>
        <w:ind w:left="1440" w:hanging="360"/>
      </w:pPr>
    </w:lvl>
    <w:lvl w:ilvl="2" w:tplc="EB5A7862">
      <w:start w:val="1"/>
      <w:numFmt w:val="bullet"/>
      <w:lvlText w:val="■"/>
      <w:lvlJc w:val="left"/>
      <w:pPr>
        <w:ind w:left="2160" w:hanging="360"/>
      </w:pPr>
    </w:lvl>
    <w:lvl w:ilvl="3" w:tplc="A80A0030">
      <w:start w:val="1"/>
      <w:numFmt w:val="bullet"/>
      <w:lvlText w:val="●"/>
      <w:lvlJc w:val="left"/>
      <w:pPr>
        <w:ind w:left="2880" w:hanging="360"/>
      </w:pPr>
    </w:lvl>
    <w:lvl w:ilvl="4" w:tplc="9D2E9432">
      <w:start w:val="1"/>
      <w:numFmt w:val="bullet"/>
      <w:lvlText w:val="○"/>
      <w:lvlJc w:val="left"/>
      <w:pPr>
        <w:ind w:left="3600" w:hanging="360"/>
      </w:pPr>
    </w:lvl>
    <w:lvl w:ilvl="5" w:tplc="BD607EE0">
      <w:start w:val="1"/>
      <w:numFmt w:val="bullet"/>
      <w:lvlText w:val="■"/>
      <w:lvlJc w:val="left"/>
      <w:pPr>
        <w:ind w:left="4320" w:hanging="360"/>
      </w:pPr>
    </w:lvl>
    <w:lvl w:ilvl="6" w:tplc="BA9A55F6">
      <w:start w:val="1"/>
      <w:numFmt w:val="bullet"/>
      <w:lvlText w:val="●"/>
      <w:lvlJc w:val="left"/>
      <w:pPr>
        <w:ind w:left="5040" w:hanging="360"/>
      </w:pPr>
    </w:lvl>
    <w:lvl w:ilvl="7" w:tplc="2FA42962">
      <w:start w:val="1"/>
      <w:numFmt w:val="bullet"/>
      <w:lvlText w:val="●"/>
      <w:lvlJc w:val="left"/>
      <w:pPr>
        <w:ind w:left="5760" w:hanging="360"/>
      </w:pPr>
    </w:lvl>
    <w:lvl w:ilvl="8" w:tplc="D9F4EE08">
      <w:start w:val="1"/>
      <w:numFmt w:val="bullet"/>
      <w:lvlText w:val="●"/>
      <w:lvlJc w:val="left"/>
      <w:pPr>
        <w:ind w:left="6480" w:hanging="360"/>
      </w:pPr>
    </w:lvl>
  </w:abstractNum>
  <w:num w:numId="1" w16cid:durableId="2144812621">
    <w:abstractNumId w:val="2"/>
    <w:lvlOverride w:ilvl="0">
      <w:startOverride w:val="1"/>
    </w:lvlOverride>
  </w:num>
  <w:num w:numId="2" w16cid:durableId="1341003497">
    <w:abstractNumId w:val="1"/>
    <w:lvlOverride w:ilvl="0">
      <w:startOverride w:val="1"/>
    </w:lvlOverride>
  </w:num>
  <w:num w:numId="3" w16cid:durableId="1665473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2D3"/>
    <w:rsid w:val="004C5EBF"/>
    <w:rsid w:val="005302F2"/>
    <w:rsid w:val="006142D3"/>
    <w:rsid w:val="00A8088B"/>
    <w:rsid w:val="00B12F71"/>
    <w:rsid w:val="00E35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F991"/>
  <w15:docId w15:val="{34EB2A62-93A9-49DA-BD3E-FCC7B248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6F65"/>
      <w:sz w:val="32"/>
      <w:szCs w:val="32"/>
    </w:rPr>
  </w:style>
  <w:style w:type="paragraph" w:styleId="Heading2">
    <w:name w:val="heading 2"/>
    <w:uiPriority w:val="9"/>
    <w:unhideWhenUsed/>
    <w:qFormat/>
    <w:pPr>
      <w:spacing w:before="200" w:after="120"/>
      <w:outlineLvl w:val="1"/>
    </w:pPr>
    <w:rPr>
      <w:b/>
      <w:bCs/>
      <w:color w:val="2E8B7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Shete, Krishna Govind</cp:lastModifiedBy>
  <cp:revision>3</cp:revision>
  <dcterms:created xsi:type="dcterms:W3CDTF">2026-06-20T22:13:00Z</dcterms:created>
  <dcterms:modified xsi:type="dcterms:W3CDTF">2026-06-21T01:15:00Z</dcterms:modified>
</cp:coreProperties>
</file>