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 / Web Flow</w:t>
      </w:r>
    </w:p>
    <w:p>
      <w:pPr>
        <w:spacing w:after="300"/>
      </w:pPr>
      <w:r>
        <w:t xml:space="preserve">AI-Based Traffic Risk Heatmap and Police Deployment Decision Support — Nagpur City</w:t>
      </w:r>
    </w:p>
    <w:p>
      <w:pPr>
        <w:pStyle w:val="Heading1"/>
        <w:spacing w:after="150" w:before="200"/>
      </w:pPr>
      <w:r>
        <w:t xml:space="preserve">1. Citizen Reporting App Flow</w:t>
      </w:r>
    </w:p>
    <w:p>
      <w:pPr>
        <w:spacing w:after="150"/>
      </w:pPr>
      <w:r>
        <w:t xml:space="preserve">The path a citizen follows from opening the app to seeing their complaint resolved.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c>
          <w:tcPr>
            <w:tcW w:type="dxa" w:w="900"/>
            <w:shd w:fill="E1F5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Citizen opens app</w:t>
            </w:r>
          </w:p>
          <w:p>
            <w:r>
              <w:rPr>
                <w:color w:val="555555"/>
              </w:rPr>
              <w:t xml:space="preserve">Accesses the reporting web app or mobile PWA.</w:t>
            </w:r>
          </w:p>
        </w:tc>
      </w:tr>
      <w:tr>
        <w:tc>
          <w:tcPr>
            <w:tcW w:type="dxa" w:w="900"/>
            <w:shd w:fill="E1F5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Submit complaint</w:t>
            </w:r>
          </w:p>
          <w:p>
            <w:r>
              <w:rPr>
                <w:color w:val="555555"/>
              </w:rPr>
              <w:t xml:space="preserve">Selects category (jam, accident, rash driving, parking violation), pins the location, and attaches a photo, video, or audio note with a short description.</w:t>
            </w:r>
          </w:p>
        </w:tc>
      </w:tr>
      <w:tr>
        <w:tc>
          <w:tcPr>
            <w:tcW w:type="dxa" w:w="900"/>
            <w:shd w:fill="E1F5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Saved and auto-scored</w:t>
            </w:r>
          </w:p>
          <w:p>
            <w:r>
              <w:rPr>
                <w:color w:val="555555"/>
              </w:rPr>
              <w:t xml:space="preserve">Complaint is stored, geotagged, and immediately contributes to that location's risk score. A tracking ID is generated for the citizen.</w:t>
            </w:r>
          </w:p>
        </w:tc>
      </w:tr>
      <w:tr>
        <w:tc>
          <w:tcPr>
            <w:tcW w:type="dxa" w:w="900"/>
            <w:shd w:fill="E1F5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Status: assigned</w:t>
            </w:r>
          </w:p>
          <w:p>
            <w:r>
              <w:rPr>
                <w:color w:val="555555"/>
              </w:rPr>
              <w:t xml:space="preserve">Once relevant, the complaint's location is linked to an officer assignment; the citizen's tracking status updates to 'Assigned'.</w:t>
            </w:r>
          </w:p>
        </w:tc>
      </w:tr>
      <w:tr>
        <w:tc>
          <w:tcPr>
            <w:tcW w:type="dxa" w:w="900"/>
            <w:shd w:fill="E1F5E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Status: resolved</w:t>
            </w:r>
          </w:p>
          <w:p>
            <w:r>
              <w:rPr>
                <w:color w:val="555555"/>
              </w:rPr>
              <w:t xml:space="preserve">Once the issue is addressed, status updates to 'Resolved' and the citizen is notified in-app.</w:t>
            </w:r>
          </w:p>
        </w:tc>
      </w:tr>
    </w:tbl>
    <w:p>
      <w:pPr>
        <w:pStyle w:val="Heading1"/>
        <w:spacing w:after="150" w:before="400"/>
      </w:pPr>
      <w:r>
        <w:t xml:space="preserve">2. Control Room / AI Deployment Flow</w:t>
      </w:r>
    </w:p>
    <w:p>
      <w:pPr>
        <w:spacing w:after="150"/>
      </w:pPr>
      <w:r>
        <w:t xml:space="preserve">How citizen and historical data becomes a risk score, a heatmap, an officer allocation plan, and a live redeployment on the control room dashboard.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c>
          <w:tcPr>
            <w:tcW w:type="dxa" w:w="900"/>
            <w:shd w:fill="EEED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Data inputs</w:t>
            </w:r>
          </w:p>
          <w:p>
            <w:r>
              <w:rPr>
                <w:color w:val="555555"/>
              </w:rPr>
              <w:t xml:space="preserve">Citizen complaints, historical accident records, and the officer roster/shift data feed into the system.</w:t>
            </w:r>
          </w:p>
        </w:tc>
      </w:tr>
      <w:tr>
        <w:tc>
          <w:tcPr>
            <w:tcW w:type="dxa" w:w="900"/>
            <w:shd w:fill="EEED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Risk scoring engine</w:t>
            </w:r>
          </w:p>
          <w:p>
            <w:r>
              <w:rPr>
                <w:color w:val="555555"/>
              </w:rPr>
              <w:t xml:space="preserve">Each junction/road segment gets a 0-100 risk score from a weighted formula (complaint density, accident history, time-of-day, road attributes). The factor breakdown is stored for explainability.</w:t>
            </w:r>
          </w:p>
        </w:tc>
      </w:tr>
      <w:tr>
        <w:tc>
          <w:tcPr>
            <w:tcW w:type="dxa" w:w="900"/>
            <w:shd w:fill="EEED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Heatmap and ranked list</w:t>
            </w:r>
          </w:p>
          <w:p>
            <w:r>
              <w:rPr>
                <w:color w:val="555555"/>
              </w:rPr>
              <w:t xml:space="preserve">Scores render as a red/amber/green interactive map, plus a ranked list of the highest-risk locations.</w:t>
            </w:r>
          </w:p>
        </w:tc>
      </w:tr>
      <w:tr>
        <w:tc>
          <w:tcPr>
            <w:tcW w:type="dxa" w:w="900"/>
            <w:shd w:fill="EEED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Personnel allocation</w:t>
            </w:r>
          </w:p>
          <w:p>
            <w:r>
              <w:rPr>
                <w:color w:val="555555"/>
              </w:rPr>
              <w:t xml:space="preserve">A greedy nearest-highest-risk matching algorithm assigns available officers to the top-ranked locations within a reasonable travel radius.</w:t>
            </w:r>
          </w:p>
        </w:tc>
      </w:tr>
      <w:tr>
        <w:tc>
          <w:tcPr>
            <w:tcW w:type="dxa" w:w="900"/>
            <w:shd w:fill="EEED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Incident triggers redeploy</w:t>
            </w:r>
          </w:p>
          <w:p>
            <w:r>
              <w:rPr>
                <w:color w:val="555555"/>
              </w:rPr>
              <w:t xml:space="preserve">When a new incident is reported, the affected location jumps to the top of the ranking, allocation re-runs, and the officer's old post is flagged as a coverage gap.</w:t>
            </w:r>
          </w:p>
        </w:tc>
      </w:tr>
      <w:tr>
        <w:tc>
          <w:tcPr>
            <w:tcW w:type="dxa" w:w="900"/>
            <w:shd w:fill="EEEDFE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500"/>
          </w:tcPr>
          <w:p>
            <w:r>
              <w:rPr>
                <w:b/>
                <w:bCs/>
              </w:rPr>
              <w:t xml:space="preserve">Control room dashboard</w:t>
            </w:r>
          </w:p>
          <w:p>
            <w:r>
              <w:rPr>
                <w:color w:val="555555"/>
              </w:rPr>
              <w:t xml:space="preserve">One screen shows the live heatmap, ranked list, unmanned high-risk alerts, manual override controls, and a baseline-vs-recommended deployment comparison.</w:t>
            </w:r>
          </w:p>
        </w:tc>
      </w:tr>
    </w:tbl>
    <w:p>
      <w:pPr>
        <w:pStyle w:val="Heading1"/>
        <w:spacing w:after="150" w:before="400"/>
      </w:pPr>
      <w:r>
        <w:t xml:space="preserve">3. How the Two Flows Connect</w:t>
      </w:r>
    </w:p>
    <w:p>
      <w:pPr>
        <w:spacing w:after="200"/>
      </w:pPr>
      <w:r>
        <w:t xml:space="preserve">A citizen's submitted complaint (end of Flow 1) becomes one of the </w:t>
      </w:r>
      <w:r>
        <w:rPr>
          <w:b/>
          <w:bCs/>
        </w:rPr>
        <w:t xml:space="preserve">Data Inputs</w:t>
      </w:r>
      <w:r>
        <w:t xml:space="preserve"> at the start of Flow 2. Citizens feed real-world signal in; the Traffic Police get an explainable, continuously updating deployment plan out — connected by one shared complaint record.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2026-08-15T15:25:29.580Z</dcterms:created>
  <dcterms:modified xsi:type="dcterms:W3CDTF">2026-08-15T15:25:29.591Z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