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8A"/>
          <w:sz w:val="44"/>
        </w:rPr>
        <w:t>🎓 Sikho-AI — Complete System Specification &amp; Feature Guide</w:t>
      </w:r>
    </w:p>
    <w:p>
      <w:pPr>
        <w:spacing w:before="0" w:after="240"/>
      </w:pPr>
      <w:r>
        <w:rPr>
          <w:rFonts w:ascii="Arial" w:hAnsi="Arial"/>
          <w:color w:val="4B5563"/>
          <w:sz w:val="24"/>
        </w:rPr>
        <w:t>All-Inclusive Functional, Architectural, and API Reference Manual for the Sikho-AI Ecosystem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A365D"/>
                <w:sz w:val="20"/>
              </w:rPr>
              <w:t xml:space="preserve">[PROJECT SPECIFICATION] </w:t>
            </w:r>
            <w:r>
              <w:rPr>
                <w:rFonts w:ascii="Arial" w:hAnsi="Arial"/>
                <w:color w:val="2D3748"/>
                <w:sz w:val="20"/>
              </w:rPr>
              <w:t>Platform: Sikho-AI | Protocol: x402 HTTP Payment Standard | Blockchain: Algorand TestNet (USDC Asset ID: 10458941) | AI Cluster: Groq Cloud (openai/gpt-oss-120b &amp; LLaMA 3.3) with 8x Key Rotation | Web App: React 18, Vite, TypeScript, TailwindCSS | Gateways: Node.js Express &amp; Python FastAPI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hAnsi="Arial"/>
          <w:color w:val="1E3A8A"/>
        </w:rPr>
        <w:t>1. Executive Summary &amp; Product Vision</w:t>
      </w:r>
    </w:p>
    <w:p>
      <w:r>
        <w:t>Sikho-AI ("Sikho" means 'learn' in Hindi) is a full-stack career acceleration, AI mentoring, and decentralized micropayment ecosystem. It transforms tech career preparation from expensive, subscription-locked models ($30-$100/mo) into an open, high-precision, pay-per-use marketplace.</w:t>
        <w:br/>
        <w:br/>
        <w:t>By integrating Groq's high-speed LLM inference clusters with the x402 HTTP micropayment protocol on Algorand TestNet, Sikho-AI allows developers to pay pennies ($0.05 - $0.50 USDC) directly from their non-custodial Web3 wallets (Pera, Defly, Lute, Exodus) for instant, tailored resume analysis, adaptive mock interviews, interactive code reviews, and visual technical breakdowns.</w:t>
      </w:r>
    </w:p>
    <w:p>
      <w:pPr>
        <w:pStyle w:val="Heading1"/>
      </w:pPr>
      <w:r>
        <w:rPr>
          <w:rFonts w:ascii="Arial" w:hAnsi="Arial"/>
          <w:color w:val="1E3A8A"/>
        </w:rPr>
        <w:t>2. Technical Architecture &amp; Technology Stack</w:t>
      </w:r>
    </w:p>
    <w:p>
      <w:r>
        <w:t>The Sikho-AI platform comprises four primary interconnected tiers: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Architecture Layer</w:t>
            </w:r>
          </w:p>
        </w:tc>
        <w:tc>
          <w:tcPr>
            <w:tcW w:type="dxa" w:w="316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Technologies / Libraries</w:t>
            </w:r>
          </w:p>
        </w:tc>
        <w:tc>
          <w:tcPr>
            <w:tcW w:type="dxa" w:w="403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Detailed Technical Function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Frontend Single Page App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React 18, TypeScript, Vite, TailwindCSS, Lucide Icons, Notistack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Responsive user interface, real-time feedback, wallet connection hooks, code editors, interactive mind maps, visualizer canvas.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Web3 Wallet Integration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@txnlab/use-wallet-react (Pera, Defly, Lute, Exodus, KMD)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Connects non-custodial Algorand wallets, manages account balances, signs on-chain USDC transactions for x402 challenges.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API Gateway &amp; Services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Node.js, Express.js, TypeScript, Mongoose, JWT, bcrypt, Nodemailer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User authentication, course catalog, purchase ledger, analytics tracking, x402 verification middleware, proxy routes.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AI &amp; Parsing Microservice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Python 3.11, FastAPI, Groq SDK, pypdf, python-docx, uvicorn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Multi-format document parsing (PDF, DOCX, TXT), prompt orchestration, gap matrix computation, engineering scenario evaluation.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High-Throughput LLM Pool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Groq Cloud (openai/gpt-oss-120b, LLaMA-3.3-70B)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Dedicated 8-key rotating pool (GROQ_API_KEY_20 to GROQ_API_KEY_27) ensuring zero downtime, 100+ tokens/sec, and rate-limit immunity.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Payment &amp; Settlement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x402 HTTP Standard, GoPlausible Facilitator, Algorand TestNet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HTTP 402 challenge header generation, on-chain signature verification, sub-second USDC settlement, replay attack prevention.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Database Tier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MongoDB Atlas / Local MongoDB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Stores user profiles, course data, lesson progress, review reports, transactions, and API registries.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hAnsi="Arial"/>
          <w:color w:val="1E3A8A"/>
        </w:rPr>
        <w:t>3. Exhaustive Feature-by-Feature Breakdown</w:t>
      </w:r>
    </w:p>
    <w:p>
      <w:pPr>
        <w:pStyle w:val="Heading2"/>
      </w:pPr>
      <w:r>
        <w:rPr>
          <w:color w:val="2563EB"/>
        </w:rPr>
        <w:t>3.1 🎤 AI Interview Prep Studio &amp; Adaptive Mock Interviews</w:t>
      </w:r>
    </w:p>
    <w:p>
      <w:pPr>
        <w:pStyle w:val="ListBullet"/>
      </w:pPr>
      <w:r>
        <w:rPr>
          <w:b/>
          <w:color w:val="1E293B"/>
        </w:rPr>
        <w:t xml:space="preserve">Multi-Tier Role &amp; Seniority Customization: </w:t>
      </w:r>
      <w:r>
        <w:rPr>
          <w:color w:val="475569"/>
        </w:rPr>
        <w:t>Candidates select target roles (Frontend, Backend, Fullstack, DevOps, ML/AI, System Architect) and target seniority (Beginner, Intermediate, Senior, Staff/Principal) with custom prep timeframes (e.g. 7-day sprint).</w:t>
      </w:r>
    </w:p>
    <w:p>
      <w:pPr>
        <w:pStyle w:val="ListBullet"/>
      </w:pPr>
      <w:r>
        <w:rPr>
          <w:b/>
          <w:color w:val="1E293B"/>
        </w:rPr>
        <w:t xml:space="preserve">9-Step Progressive Learning Path: </w:t>
      </w:r>
      <w:r>
        <w:rPr>
          <w:color w:val="475569"/>
        </w:rPr>
        <w:t>Transforms identified resume/JD gaps into a deep 9-stage engineering curriculum: WHY (Real-World Problem) → WHAT (Core Theory) → HOW (Internals &amp; Mechanics) → REAL WORLD (Production Architecture) → SCENARIO CHALLENGE → PROGRESSIVE HINTS → FOLLOW-UPS → STAR INTERVIEW CONNECTION.</w:t>
      </w:r>
    </w:p>
    <w:p>
      <w:pPr>
        <w:pStyle w:val="ListBullet"/>
      </w:pPr>
      <w:r>
        <w:rPr>
          <w:b/>
          <w:color w:val="1E293B"/>
        </w:rPr>
        <w:t xml:space="preserve">Interactive Engineering Scenario Sandbox: </w:t>
      </w:r>
      <w:r>
        <w:rPr>
          <w:color w:val="475569"/>
        </w:rPr>
        <w:t>Presents real production architectural incidents (e.g., distributed cache stampedes, database replication lag, race conditions). Candidates write or speak their proposed solution and trade-offs.</w:t>
      </w:r>
    </w:p>
    <w:p>
      <w:pPr>
        <w:pStyle w:val="ListBullet"/>
      </w:pPr>
      <w:r>
        <w:rPr>
          <w:b/>
          <w:color w:val="1E293B"/>
        </w:rPr>
        <w:t xml:space="preserve">Principal Engineer Rubric Evaluation: </w:t>
      </w:r>
      <w:r>
        <w:rPr>
          <w:color w:val="475569"/>
        </w:rPr>
        <w:t>Grades candidate responses across 5 axes (Overall Score, Concept Understanding, Real-World Mechanics, Engineering Reasoning, Interview Readiness). Identifies candidate strengths, highlights missed edge cases, and provides a model Staff Engineer solution.</w:t>
      </w:r>
    </w:p>
    <w:p>
      <w:pPr>
        <w:pStyle w:val="ListBullet"/>
      </w:pPr>
      <w:r>
        <w:rPr>
          <w:b/>
          <w:color w:val="1E293B"/>
        </w:rPr>
        <w:t xml:space="preserve">Targeted Question Bank &amp; STAR Method Answers: </w:t>
      </w:r>
      <w:r>
        <w:rPr>
          <w:color w:val="475569"/>
        </w:rPr>
        <w:t>Generates 6-10 high-yield interview questions targeting candidate gaps with full STAR-format (Situation, Task, Action, Result) answers and trade-off explanations.</w:t>
      </w:r>
    </w:p>
    <w:p>
      <w:pPr>
        <w:pStyle w:val="ListBullet"/>
      </w:pPr>
      <w:r>
        <w:rPr>
          <w:b/>
          <w:color w:val="1E293B"/>
        </w:rPr>
        <w:t xml:space="preserve">Speech-to-Text &amp; Audio Simulation: </w:t>
      </w:r>
      <w:r>
        <w:rPr>
          <w:color w:val="475569"/>
        </w:rPr>
        <w:t>Simulated voice-driven mock interviews with browser speech recognition and speech synthesis.</w:t>
      </w:r>
    </w:p>
    <w:p>
      <w:pPr>
        <w:pStyle w:val="Heading2"/>
      </w:pPr>
      <w:r>
        <w:rPr>
          <w:color w:val="2563EB"/>
        </w:rPr>
        <w:t>3.2 📄 Resume Intelligence &amp; AI Skill Gap Engine</w:t>
      </w:r>
    </w:p>
    <w:p>
      <w:pPr>
        <w:pStyle w:val="ListBullet"/>
      </w:pPr>
      <w:r>
        <w:rPr>
          <w:b/>
          <w:color w:val="1E293B"/>
        </w:rPr>
        <w:t xml:space="preserve">Universal Document Parsing: </w:t>
      </w:r>
      <w:r>
        <w:rPr>
          <w:color w:val="475569"/>
        </w:rPr>
        <w:t>Automatically extracts, sanitizes, and normalizes candidate resumes from PDF (pypdf), DOCX (python-docx), and plain text formats.</w:t>
      </w:r>
    </w:p>
    <w:p>
      <w:pPr>
        <w:pStyle w:val="ListBullet"/>
      </w:pPr>
      <w:r>
        <w:rPr>
          <w:b/>
          <w:color w:val="1E293B"/>
        </w:rPr>
        <w:t xml:space="preserve">4-Factor Semantic Match Scoring: </w:t>
      </w:r>
      <w:r>
        <w:rPr>
          <w:color w:val="475569"/>
        </w:rPr>
        <w:t>Calculates Overall Match %, Skills Match %, Experience Match %, and Domain Fit %.</w:t>
      </w:r>
    </w:p>
    <w:p>
      <w:pPr>
        <w:pStyle w:val="ListBullet"/>
      </w:pPr>
      <w:r>
        <w:rPr>
          <w:b/>
          <w:color w:val="1E293B"/>
        </w:rPr>
        <w:t xml:space="preserve">Prioritized Missing Skills Matrix: </w:t>
      </w:r>
      <w:r>
        <w:rPr>
          <w:color w:val="475569"/>
        </w:rPr>
        <w:t>Categorizes missing skills into High, Medium, and Low priorities, detailing why the skill is critical for the target JD and exact recommendations to learn it.</w:t>
      </w:r>
    </w:p>
    <w:p>
      <w:pPr>
        <w:pStyle w:val="ListBullet"/>
      </w:pPr>
      <w:r>
        <w:rPr>
          <w:b/>
          <w:color w:val="1E293B"/>
        </w:rPr>
        <w:t xml:space="preserve">Skills to Strengthen: </w:t>
      </w:r>
      <w:r>
        <w:rPr>
          <w:color w:val="475569"/>
        </w:rPr>
        <w:t>Detects technologies listed on the resume that lack demonstrable depth, providing proof-of-work project suggestions.</w:t>
      </w:r>
    </w:p>
    <w:p>
      <w:pPr>
        <w:pStyle w:val="ListBullet"/>
      </w:pPr>
      <w:r>
        <w:rPr>
          <w:b/>
          <w:color w:val="1E293B"/>
        </w:rPr>
        <w:t xml:space="preserve">Experience Gap Bridges: </w:t>
      </w:r>
      <w:r>
        <w:rPr>
          <w:color w:val="475569"/>
        </w:rPr>
        <w:t>Flags missing production competencies (e.g., zero-downtime database migrations, distributed tracing) and provides concrete bridging strategies.</w:t>
      </w:r>
    </w:p>
    <w:p>
      <w:pPr>
        <w:pStyle w:val="ListBullet"/>
      </w:pPr>
      <w:r>
        <w:rPr>
          <w:b/>
          <w:color w:val="1E293B"/>
        </w:rPr>
        <w:t xml:space="preserve">24-48 Hour Quick Wins &amp; 3-Phase Action Plan: </w:t>
      </w:r>
      <w:r>
        <w:rPr>
          <w:color w:val="475569"/>
        </w:rPr>
        <w:t>Gives immediate high-yield preparation items alongside short-term (Week 1), medium-term (Week 2-3), and long-term roadmaps.</w:t>
      </w:r>
    </w:p>
    <w:p>
      <w:pPr>
        <w:pStyle w:val="ListBullet"/>
      </w:pPr>
      <w:r>
        <w:rPr>
          <w:b/>
          <w:color w:val="1E293B"/>
        </w:rPr>
        <w:t xml:space="preserve">Live Job Matching (Apify Integration): </w:t>
      </w:r>
      <w:r>
        <w:rPr>
          <w:color w:val="475569"/>
        </w:rPr>
        <w:t>Queries live job openings matching the candidate's refined skill profile across major job platforms.</w:t>
      </w:r>
    </w:p>
    <w:p>
      <w:pPr>
        <w:pStyle w:val="ListBullet"/>
      </w:pPr>
      <w:r>
        <w:rPr>
          <w:b/>
          <w:color w:val="1E293B"/>
        </w:rPr>
        <w:t xml:space="preserve">Resume Bullet-Point Optimizer: </w:t>
      </w:r>
      <w:r>
        <w:rPr>
          <w:color w:val="475569"/>
        </w:rPr>
        <w:t>Refactors raw resume bullet points to adhere to Google's XYZ formula (Accomplished [X], as measured by [Y], by doing [Z]).</w:t>
      </w:r>
    </w:p>
    <w:p>
      <w:pPr>
        <w:pStyle w:val="Heading2"/>
      </w:pPr>
      <w:r>
        <w:rPr>
          <w:color w:val="2563EB"/>
        </w:rPr>
        <w:t>3.3 💡 Visual Explainer &amp; MindMap Synthesizer</w:t>
      </w:r>
    </w:p>
    <w:p>
      <w:pPr>
        <w:pStyle w:val="ListBullet"/>
      </w:pPr>
      <w:r>
        <w:rPr>
          <w:b/>
          <w:color w:val="1E293B"/>
        </w:rPr>
        <w:t xml:space="preserve">Layered Conceptual Deconstruction: </w:t>
      </w:r>
      <w:r>
        <w:rPr>
          <w:color w:val="475569"/>
        </w:rPr>
        <w:t>Deconstructs complex algorithms and system designs into beginner, intermediate, and senior architectural visual layers.</w:t>
      </w:r>
    </w:p>
    <w:p>
      <w:pPr>
        <w:pStyle w:val="ListBullet"/>
      </w:pPr>
      <w:r>
        <w:rPr>
          <w:b/>
          <w:color w:val="1E293B"/>
        </w:rPr>
        <w:t xml:space="preserve">Interactive MindMap Canvas: </w:t>
      </w:r>
      <w:r>
        <w:rPr>
          <w:color w:val="475569"/>
        </w:rPr>
        <w:t>Generates interactive hierarchical node-and-edge mind maps illustrating how distributed components communicate.</w:t>
      </w:r>
    </w:p>
    <w:p>
      <w:pPr>
        <w:pStyle w:val="ListBullet"/>
      </w:pPr>
      <w:r>
        <w:rPr>
          <w:b/>
          <w:color w:val="1E293B"/>
        </w:rPr>
        <w:t xml:space="preserve">Side-by-Side Technology Comparison: </w:t>
      </w:r>
      <w:r>
        <w:rPr>
          <w:color w:val="475569"/>
        </w:rPr>
        <w:t>Creates structured trade-off matrices comparing competing technologies (e.g., Kafka vs RabbitMQ, SQL vs NoSQL, REST vs gRPC).</w:t>
      </w:r>
    </w:p>
    <w:p>
      <w:pPr>
        <w:pStyle w:val="ListBullet"/>
      </w:pPr>
      <w:r>
        <w:rPr>
          <w:b/>
          <w:color w:val="1E293B"/>
        </w:rPr>
        <w:t xml:space="preserve">Stateful Continuous Synthesis: </w:t>
      </w:r>
      <w:r>
        <w:rPr>
          <w:color w:val="475569"/>
        </w:rPr>
        <w:t>Maintains session state allowing users to drill down into sub-concepts with contextual follow-up prompts.</w:t>
      </w:r>
    </w:p>
    <w:p>
      <w:pPr>
        <w:pStyle w:val="Heading2"/>
      </w:pPr>
      <w:r>
        <w:rPr>
          <w:color w:val="2563EB"/>
        </w:rPr>
        <w:t>3.4 🏗️ Build Studio &amp; GitHub Repository Reviewer</w:t>
      </w:r>
    </w:p>
    <w:p>
      <w:pPr>
        <w:pStyle w:val="ListBullet"/>
      </w:pPr>
      <w:r>
        <w:rPr>
          <w:b/>
          <w:color w:val="1E293B"/>
        </w:rPr>
        <w:t xml:space="preserve">Monetizable API Builder: </w:t>
      </w:r>
      <w:r>
        <w:rPr>
          <w:color w:val="475569"/>
        </w:rPr>
        <w:t>Enables developers to configure, test, and monetize their own AI tools and backend endpoints using the x402 protocol.</w:t>
      </w:r>
    </w:p>
    <w:p>
      <w:pPr>
        <w:pStyle w:val="ListBullet"/>
      </w:pPr>
      <w:r>
        <w:rPr>
          <w:b/>
          <w:color w:val="1E293B"/>
        </w:rPr>
        <w:t xml:space="preserve">Full-Repository Static &amp; AI Analysis: </w:t>
      </w:r>
      <w:r>
        <w:rPr>
          <w:color w:val="475569"/>
        </w:rPr>
        <w:t>Ingests public GitHub repository URLs or Pull Requests to evaluate codebase architecture, test coverage, security vulnerabilities, and code smell patterns.</w:t>
      </w:r>
    </w:p>
    <w:p>
      <w:pPr>
        <w:pStyle w:val="ListBullet"/>
      </w:pPr>
      <w:r>
        <w:rPr>
          <w:b/>
          <w:color w:val="1E293B"/>
        </w:rPr>
        <w:t xml:space="preserve">Modular Architecture Scoring: </w:t>
      </w:r>
      <w:r>
        <w:rPr>
          <w:color w:val="475569"/>
        </w:rPr>
        <w:t>Grades codebases across maintainability, modularity, security, performance, and documentation completeness.</w:t>
      </w:r>
    </w:p>
    <w:p>
      <w:pPr>
        <w:pStyle w:val="ListBullet"/>
      </w:pPr>
      <w:r>
        <w:rPr>
          <w:b/>
          <w:color w:val="1E293B"/>
        </w:rPr>
        <w:t xml:space="preserve">Instant PDF/Doc Audit Reports: </w:t>
      </w:r>
      <w:r>
        <w:rPr>
          <w:color w:val="475569"/>
        </w:rPr>
        <w:t>Generates downloadable code audit and architectural review certificates.</w:t>
      </w:r>
    </w:p>
    <w:p>
      <w:pPr>
        <w:pStyle w:val="Heading2"/>
      </w:pPr>
      <w:r>
        <w:rPr>
          <w:color w:val="2563EB"/>
        </w:rPr>
        <w:t>3.5 🔌 Interactive x402 Live API Playground</w:t>
      </w:r>
    </w:p>
    <w:p>
      <w:pPr>
        <w:pStyle w:val="ListBullet"/>
      </w:pPr>
      <w:r>
        <w:rPr>
          <w:b/>
          <w:color w:val="1E293B"/>
        </w:rPr>
        <w:t xml:space="preserve">Live HTTP 402 Inspection: </w:t>
      </w:r>
      <w:r>
        <w:rPr>
          <w:color w:val="475569"/>
        </w:rPr>
        <w:t>Developers can trigger raw API requests and inspect the returned HTTP 402 Payment-Required headers and payload specifications.</w:t>
      </w:r>
    </w:p>
    <w:p>
      <w:pPr>
        <w:pStyle w:val="ListBullet"/>
      </w:pPr>
      <w:r>
        <w:rPr>
          <w:b/>
          <w:color w:val="1E293B"/>
        </w:rPr>
        <w:t xml:space="preserve">Automated Wallet Challenge Handshake: </w:t>
      </w:r>
      <w:r>
        <w:rPr>
          <w:color w:val="475569"/>
        </w:rPr>
        <w:t>Prompts connected Algorand wallets with precise transaction payloads matching the API endpoint price tag.</w:t>
      </w:r>
    </w:p>
    <w:p>
      <w:pPr>
        <w:pStyle w:val="ListBullet"/>
      </w:pPr>
      <w:r>
        <w:rPr>
          <w:b/>
          <w:color w:val="1E293B"/>
        </w:rPr>
        <w:t xml:space="preserve">Header Injection &amp; Signature Verification: </w:t>
      </w:r>
      <w:r>
        <w:rPr>
          <w:color w:val="475569"/>
        </w:rPr>
        <w:t>Demonstrates how client applications attach payment signature headers (x402-payment-sig) to access premium resources seamlessly.</w:t>
      </w:r>
    </w:p>
    <w:p>
      <w:pPr>
        <w:pStyle w:val="Heading2"/>
      </w:pPr>
      <w:r>
        <w:rPr>
          <w:color w:val="2563EB"/>
        </w:rPr>
        <w:t>3.6 💸 x402 Micropayments Protocol on Algorand</w:t>
      </w:r>
    </w:p>
    <w:p>
      <w:pPr>
        <w:pStyle w:val="ListBullet"/>
      </w:pPr>
      <w:r>
        <w:rPr>
          <w:b/>
          <w:color w:val="1E293B"/>
        </w:rPr>
        <w:t xml:space="preserve">HTTP 402 Payment Standard: </w:t>
      </w:r>
      <w:r>
        <w:rPr>
          <w:color w:val="475569"/>
        </w:rPr>
        <w:t>Implements the open web monetization specification where API servers signal costs directly in HTTP responses.</w:t>
      </w:r>
    </w:p>
    <w:p>
      <w:pPr>
        <w:pStyle w:val="ListBullet"/>
      </w:pPr>
      <w:r>
        <w:rPr>
          <w:b/>
          <w:color w:val="1E293B"/>
        </w:rPr>
        <w:t xml:space="preserve">Algorand USDC Settlement: </w:t>
      </w:r>
      <w:r>
        <w:rPr>
          <w:color w:val="475569"/>
        </w:rPr>
        <w:t>Leverages Algorand's fast 3.3-second block finality and minimal gas fee to make sub-dollar transactions economically viable.</w:t>
      </w:r>
    </w:p>
    <w:p>
      <w:pPr>
        <w:pStyle w:val="ListBullet"/>
      </w:pPr>
      <w:r>
        <w:rPr>
          <w:b/>
          <w:color w:val="1E293B"/>
        </w:rPr>
        <w:t xml:space="preserve">Multi-Wallet Support: </w:t>
      </w:r>
      <w:r>
        <w:rPr>
          <w:color w:val="475569"/>
        </w:rPr>
        <w:t>Connects instantly with Pera Mobile/Web, Defly Wallet, Lute, and Exodus.</w:t>
      </w:r>
    </w:p>
    <w:p>
      <w:pPr>
        <w:pStyle w:val="ListBullet"/>
      </w:pPr>
      <w:r>
        <w:rPr>
          <w:b/>
          <w:color w:val="1E293B"/>
        </w:rPr>
        <w:t xml:space="preserve">GoPlausible Facilitator Integration: </w:t>
      </w:r>
      <w:r>
        <w:rPr>
          <w:color w:val="475569"/>
        </w:rPr>
        <w:t>Verifies signed transactions, prevents replay attacks, submits to Algorand TestNet, and returns proof-of-settlement tokens.</w:t>
      </w:r>
    </w:p>
    <w:p>
      <w:pPr>
        <w:pStyle w:val="ListBullet"/>
      </w:pPr>
      <w:r>
        <w:rPr>
          <w:b/>
          <w:color w:val="1E293B"/>
        </w:rPr>
        <w:t xml:space="preserve">Split Revenue &amp; Platform Fees: </w:t>
      </w:r>
      <w:r>
        <w:rPr>
          <w:color w:val="475569"/>
        </w:rPr>
        <w:t>Automatically distributes micropayment revenue between content creators, API builders, and the platform.</w:t>
      </w:r>
    </w:p>
    <w:p>
      <w:pPr>
        <w:pStyle w:val="Heading2"/>
      </w:pPr>
      <w:r>
        <w:rPr>
          <w:color w:val="2563EB"/>
        </w:rPr>
        <w:t>3.7 📊 Learner Dashboard &amp; 🛡️ 3.8 Admin Dashboard</w:t>
      </w:r>
    </w:p>
    <w:p>
      <w:pPr>
        <w:pStyle w:val="ListBullet"/>
      </w:pPr>
      <w:r>
        <w:rPr>
          <w:b/>
          <w:color w:val="1E293B"/>
        </w:rPr>
        <w:t xml:space="preserve">Learner Dashboard: </w:t>
      </w:r>
      <w:r>
        <w:rPr>
          <w:color w:val="475569"/>
        </w:rPr>
        <w:t>Personal learning hub displaying enrolled courses, completed interview tracks, resume gap history, mock interview progress radar, and on-chain payment history.</w:t>
      </w:r>
    </w:p>
    <w:p>
      <w:pPr>
        <w:pStyle w:val="ListBullet"/>
      </w:pPr>
      <w:r>
        <w:rPr>
          <w:b/>
          <w:color w:val="1E293B"/>
        </w:rPr>
        <w:t xml:space="preserve">Admin Control Center: </w:t>
      </w:r>
      <w:r>
        <w:rPr>
          <w:color w:val="475569"/>
        </w:rPr>
        <w:t>Comprehensive operational dashboard featuring real-time revenue analytics (total USDC collected, transaction volume, platform fee revenue), user management (role promotion, suspension), course moderation, and API health monitoring.</w:t>
      </w:r>
    </w:p>
    <w:p>
      <w:pPr>
        <w:pStyle w:val="ListBullet"/>
      </w:pPr>
      <w:r>
        <w:rPr>
          <w:b/>
          <w:color w:val="1E293B"/>
        </w:rPr>
        <w:t xml:space="preserve">Enterprise Security &amp; Auth: </w:t>
      </w:r>
      <w:r>
        <w:rPr>
          <w:color w:val="475569"/>
        </w:rPr>
        <w:t>JWT token-based session management, bcrypt salt rounds, secure HTTP-only cookies, and automated transactional emails via Nodemailer.</w:t>
      </w:r>
    </w:p>
    <w:p>
      <w:pPr>
        <w:pStyle w:val="ListBullet"/>
      </w:pPr>
      <w:r>
        <w:rPr>
          <w:b/>
          <w:color w:val="1E293B"/>
        </w:rPr>
        <w:t xml:space="preserve">Fault-Tolerant Key Rotation: </w:t>
      </w:r>
      <w:r>
        <w:rPr>
          <w:color w:val="475569"/>
        </w:rPr>
        <w:t>Rotates across a dedicated pool of 8 Groq API keys (GROQ_API_KEY_20 to GROQ_API_KEY_27) to guarantee zero rate-limit downtime.</w:t>
      </w:r>
    </w:p>
    <w:p>
      <w:pPr>
        <w:pStyle w:val="Heading1"/>
      </w:pPr>
      <w:r>
        <w:rPr>
          <w:rFonts w:ascii="Arial" w:hAnsi="Arial"/>
          <w:color w:val="1E3A8A"/>
        </w:rPr>
        <w:t>4. Complete API Endpoint Catalog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Endpoint Route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Protection Tier</w:t>
            </w:r>
          </w:p>
        </w:tc>
        <w:tc>
          <w:tcPr>
            <w:tcW w:type="dxa" w:w="360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 &amp; Response Logic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POST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/api/auth/register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Public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Registers new user, hashes password with bcrypt, sends SMTP welcome email.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POST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/api/auth/login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Public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Authenticates credentials, issues JWT token with role and user ID.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POST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/analyze-text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x402 / Protected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FastAPI Python engine: Full JD vs Resume 9-step gap analysis.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POST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/evaluate-scenario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Protected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FastAPI: Evaluates student engineering solution with Principal rubric.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POST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/upload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x402 / Protected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FastAPI: Uploads PDF/DOCX and executes full gap extraction.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GET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/api/interview-pro/health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Public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Groq key pool health check &amp; active key count.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POST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/api/resume/analyze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x402 Micropayment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Full resume analysis &amp; scoring engine.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POST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/api/resume/jobs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Protected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Live job matching via Apify web scraper integration.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POST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/api/ai/visual-explain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x402 Micropayment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Deconstructs code/concept into visual explanation layers.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POST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/api/ai/mindmap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Protected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Generates structured JSON hierarchy for mindmap rendering.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POST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/api/ai/compare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Protected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Generates multi-attribute trade-off matrix between two technologies.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POST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/api/code-review/analyze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x402 Micropayment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Static &amp; AI repository security/architecture review.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GET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/api/courses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Public / Auth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Course listing, filtering by category and difficulty.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GET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/api/admin/analytics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Admin Only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Platform-wide volume, user counts, and USDC fee collections.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GET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/api/x402/verify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x402 Protocol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Facilitator transaction verification &amp; access clearance.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hAnsi="Arial"/>
          <w:color w:val="1E3A8A"/>
        </w:rPr>
        <w:t>5. Core User &amp; Payment Workflows</w:t>
      </w:r>
    </w:p>
    <w:p>
      <w:pPr>
        <w:pStyle w:val="Heading3"/>
      </w:pPr>
      <w:r>
        <w:rPr>
          <w:color w:val="0F766E"/>
        </w:rPr>
        <w:t>Workflow 1: AI Resume Gap Analysis &amp; Learning Path</w:t>
      </w:r>
    </w:p>
    <w:p>
      <w:pPr>
        <w:spacing w:after="120"/>
      </w:pPr>
      <w:r>
        <w:t>1. Candidate navigates to Resume Intelligence page (/resume-intelligence).</w:t>
        <w:br/>
        <w:t>2. Uploads resume (PDF/DOCX) and pastes the target job description.</w:t>
        <w:br/>
        <w:t>3. System prompts an x402 payment challenge ($0.10 USDC on Algorand TestNet).</w:t>
        <w:br/>
        <w:t>4. User approves transaction in Pera/Defly wallet.</w:t>
        <w:br/>
        <w:t>5. Python microservice parses document, queries Groq LLM cluster (openai/gpt-oss-120b), and returns 4 match scores, missing skills matrix, quick wins, and the 9-step learning journey.</w:t>
      </w:r>
    </w:p>
    <w:p>
      <w:pPr>
        <w:pStyle w:val="Heading3"/>
      </w:pPr>
      <w:r>
        <w:rPr>
          <w:color w:val="0F766E"/>
        </w:rPr>
        <w:t>Workflow 2: Adaptive Mock Interview &amp; Engineering Scenario Evaluation</w:t>
      </w:r>
    </w:p>
    <w:p>
      <w:pPr>
        <w:spacing w:after="120"/>
      </w:pPr>
      <w:r>
        <w:t>1. Candidate selects target role, level, and prep timeline in Interview Prep Studio (/interview-prep).</w:t>
        <w:br/>
        <w:t>2. Candidate attempts realistic system design / coding scenario challenges.</w:t>
        <w:br/>
        <w:t>3. Candidate types or dictates their architectural solution.</w:t>
        <w:br/>
        <w:t>4. AI evaluates response against Principal Engineer rubric and returns 0-100 scores, missed edge cases, and a model Staff Engineer solution.</w:t>
      </w:r>
    </w:p>
    <w:p>
      <w:pPr>
        <w:pStyle w:val="Heading3"/>
      </w:pPr>
      <w:r>
        <w:rPr>
          <w:color w:val="0F766E"/>
        </w:rPr>
        <w:t>Workflow 3: x402 Micropayment Lifecycle</w:t>
      </w:r>
    </w:p>
    <w:p>
      <w:pPr>
        <w:spacing w:after="120"/>
      </w:pPr>
      <w:r>
        <w:t>1. Client makes request to payment-gated endpoint.</w:t>
        <w:br/>
        <w:t>2. Server responds with HTTP Status 402 Payment Required and JSON payment details (price, receiver address, asset ID).</w:t>
        <w:br/>
        <w:t>3. Frontend prompts wallet to sign Algorand Asset Transfer transaction.</w:t>
        <w:br/>
        <w:t>4. Signed transaction is sent to GoPlausible Facilitator for on-chain verification.</w:t>
        <w:br/>
        <w:t>5. Facilitator verifies validity, broadcasts to Algorand TestNet, and returns settlement signature.</w:t>
        <w:br/>
        <w:t>6. Client replays request with x402-payment-sig header to unlock the AI resource.</w:t>
      </w:r>
    </w:p>
    <w:p>
      <w:pPr>
        <w:pStyle w:val="Heading1"/>
      </w:pPr>
      <w:r>
        <w:rPr>
          <w:rFonts w:ascii="Arial" w:hAnsi="Arial"/>
          <w:color w:val="1E3A8A"/>
        </w:rPr>
        <w:t>6. Sikho-AI Competitive Advantages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F766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Core Dimension</w:t>
            </w:r>
          </w:p>
        </w:tc>
        <w:tc>
          <w:tcPr>
            <w:tcW w:type="dxa" w:w="6048"/>
            <w:shd w:fill="0F766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Sikho-AI Advantage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Zero Subscription Lock-in</w:t>
            </w:r>
          </w:p>
        </w:tc>
        <w:tc>
          <w:tcPr>
            <w:tcW w:type="dxa" w:w="60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Users pay per feature usage via Algorand USDC micropayments (x402) rather than recurring monthly fees.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Real-World Interview Depth</w:t>
            </w:r>
          </w:p>
        </w:tc>
        <w:tc>
          <w:tcPr>
            <w:tcW w:type="dxa" w:w="604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Simulates actual Principal Engineer interview standards rather than basic multiple-choice trivia.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Fault-Tolerant AI Engine</w:t>
            </w:r>
          </w:p>
        </w:tc>
        <w:tc>
          <w:tcPr>
            <w:tcW w:type="dxa" w:w="60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Rotates across a dedicated pool of 8 Groq API keys to eliminate rate limits and maintain 99.9% uptime.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All-in-One Career Suite</w:t>
            </w:r>
          </w:p>
        </w:tc>
        <w:tc>
          <w:tcPr>
            <w:tcW w:type="dxa" w:w="604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Combines resume intelligence, skill gap analysis, adaptive mock interviews, code reviews, and visual concept builders.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Seamless Web2 / Web3 Bridge</w:t>
            </w:r>
          </w:p>
        </w:tc>
        <w:tc>
          <w:tcPr>
            <w:tcW w:type="dxa" w:w="60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9"/>
              </w:rPr>
              <w:t>Modern React/Tailwind user experience paired with non-custodial Web3 wallet integration.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