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936B" w14:textId="77777777" w:rsidR="004A13BD" w:rsidRPr="004A13BD" w:rsidRDefault="004A13BD" w:rsidP="004A13BD">
      <w:pPr>
        <w:pStyle w:val="NormalWeb"/>
        <w:spacing w:line="360" w:lineRule="auto"/>
        <w:rPr>
          <w:b/>
          <w:lang w:val="en-GB"/>
        </w:rPr>
      </w:pPr>
      <w:r w:rsidRPr="004A13BD">
        <w:rPr>
          <w:b/>
          <w:lang w:val="en-GB"/>
        </w:rPr>
        <w:t>Name: Krishna Bajaj (K2461178)</w:t>
      </w:r>
    </w:p>
    <w:p w14:paraId="36AD2466" w14:textId="77777777" w:rsidR="004A13BD" w:rsidRPr="004A13BD" w:rsidRDefault="004A13BD" w:rsidP="004A13BD">
      <w:pPr>
        <w:pStyle w:val="NormalWeb"/>
        <w:spacing w:line="360" w:lineRule="auto"/>
        <w:rPr>
          <w:b/>
          <w:lang w:val="en-GB"/>
        </w:rPr>
      </w:pPr>
      <w:r w:rsidRPr="004A13BD">
        <w:rPr>
          <w:b/>
          <w:lang w:val="en-GB"/>
        </w:rPr>
        <w:t xml:space="preserve">Course: MSc in Marketing and Brand Management </w:t>
      </w:r>
    </w:p>
    <w:p w14:paraId="27B3D72E" w14:textId="77777777" w:rsidR="004A13BD" w:rsidRDefault="004A13BD" w:rsidP="004A13BD">
      <w:pPr>
        <w:pStyle w:val="NormalWeb"/>
        <w:spacing w:line="360" w:lineRule="auto"/>
        <w:rPr>
          <w:b/>
          <w:lang w:val="en-GB"/>
        </w:rPr>
      </w:pPr>
      <w:r w:rsidRPr="004A13BD">
        <w:rPr>
          <w:b/>
          <w:lang w:val="en-GB"/>
        </w:rPr>
        <w:t>January 2025 to January 2026</w:t>
      </w:r>
    </w:p>
    <w:p w14:paraId="52FCEACC" w14:textId="36C9464A" w:rsidR="00017C0A" w:rsidRPr="00FF4549" w:rsidRDefault="00017C0A" w:rsidP="004A13BD">
      <w:pPr>
        <w:pStyle w:val="NormalWeb"/>
        <w:spacing w:line="360" w:lineRule="auto"/>
        <w:rPr>
          <w:b/>
          <w:lang w:val="en-GB"/>
        </w:rPr>
      </w:pPr>
      <w:r w:rsidRPr="00FF4549">
        <w:rPr>
          <w:b/>
          <w:lang w:val="en-GB"/>
        </w:rPr>
        <w:t xml:space="preserve">Management Report: Managerial Implications of the Thesis on </w:t>
      </w:r>
      <w:r w:rsidR="004A13BD" w:rsidRPr="004A13BD">
        <w:rPr>
          <w:b/>
          <w:lang w:val="en-GB"/>
        </w:rPr>
        <w:t>Brand Alliance Effectiveness in the UK Liquor Industry: Understanding Consumer Perceptions of Brand Fit and Purchase Intentions</w:t>
      </w:r>
    </w:p>
    <w:p w14:paraId="4BC87477" w14:textId="77777777" w:rsidR="00017C0A" w:rsidRPr="00FF4549" w:rsidRDefault="00017C0A" w:rsidP="004A13BD">
      <w:pPr>
        <w:pStyle w:val="NormalWeb"/>
        <w:spacing w:line="360" w:lineRule="auto"/>
        <w:rPr>
          <w:lang w:val="en-GB"/>
        </w:rPr>
      </w:pPr>
      <w:r w:rsidRPr="00FF4549">
        <w:rPr>
          <w:lang w:val="en-GB"/>
        </w:rPr>
        <w:t xml:space="preserve">This report discloses the translation of the thesis conclusions into practical implications to managers in the UK liquor industry. In the research, it is found that perceived brand fit, authenticity, consumer values fit, risk management and brand loyalty are key factors leading to success or failure of an alliance. Managers would thus be required to go beyond a short-term commercial reasoning and implement an approach of partnership that would allow retaining brand meaning and earning the trust of the consumers. </w:t>
      </w:r>
    </w:p>
    <w:p w14:paraId="6428E9B2" w14:textId="77777777" w:rsidR="00017C0A" w:rsidRPr="00FF4549" w:rsidRDefault="00017C0A" w:rsidP="004A13BD">
      <w:pPr>
        <w:pStyle w:val="NormalWeb"/>
        <w:spacing w:line="360" w:lineRule="auto"/>
        <w:rPr>
          <w:b/>
          <w:lang w:val="en-GB"/>
        </w:rPr>
      </w:pPr>
      <w:r w:rsidRPr="00FF4549">
        <w:rPr>
          <w:b/>
          <w:lang w:val="en-GB"/>
        </w:rPr>
        <w:t>Strategic partner selection</w:t>
      </w:r>
    </w:p>
    <w:p w14:paraId="109A4428" w14:textId="77777777" w:rsidR="00017C0A" w:rsidRPr="00FF4549" w:rsidRDefault="00017C0A" w:rsidP="004A13BD">
      <w:pPr>
        <w:pStyle w:val="NormalWeb"/>
        <w:spacing w:line="360" w:lineRule="auto"/>
        <w:rPr>
          <w:lang w:val="en-GB"/>
        </w:rPr>
      </w:pPr>
      <w:r w:rsidRPr="00FF4549">
        <w:rPr>
          <w:lang w:val="en-GB"/>
        </w:rPr>
        <w:t>As a response, managers have to use strict partner-screening criteria that would put as much emphasis on symbolic fit as it would complementarity. Using perceived naturalness and shared values as a criterion, consumers will be more willing to give alliances the benefit of doubt; an artificial-looking partnership, such as pairing a premium spirit with an unrelated mass-market product, will seem to endanger the hard-earned brand equity. Managers are encouraged to design a fit list that encompasses target demographic overlap, shared brand story, matching signal of quality and previous working relation to help in approving and negotiating the partnership. Setting a minimum fit criteria will mitigate reputational risk and align choice of partners with long-term brand strategy.</w:t>
      </w:r>
    </w:p>
    <w:p w14:paraId="09357AFE" w14:textId="77777777" w:rsidR="00017C0A" w:rsidRPr="00FF4549" w:rsidRDefault="00017C0A" w:rsidP="004A13BD">
      <w:pPr>
        <w:pStyle w:val="NormalWeb"/>
        <w:spacing w:line="360" w:lineRule="auto"/>
        <w:rPr>
          <w:b/>
          <w:lang w:val="en-GB"/>
        </w:rPr>
      </w:pPr>
      <w:r w:rsidRPr="00FF4549">
        <w:rPr>
          <w:b/>
          <w:lang w:val="en-GB"/>
        </w:rPr>
        <w:t xml:space="preserve">Value-driven positioning. </w:t>
      </w:r>
    </w:p>
    <w:p w14:paraId="63BC082F" w14:textId="77777777" w:rsidR="00FF4549" w:rsidRPr="00FF4549" w:rsidRDefault="00FF4549" w:rsidP="004A13BD">
      <w:pPr>
        <w:pStyle w:val="NormalWeb"/>
        <w:spacing w:line="360" w:lineRule="auto"/>
        <w:rPr>
          <w:lang w:val="en-GB"/>
        </w:rPr>
      </w:pPr>
      <w:r w:rsidRPr="00FF4549">
        <w:rPr>
          <w:lang w:val="en-GB"/>
        </w:rPr>
        <w:t xml:space="preserve">The findings emphasize the point that existing customers are rewarding value congruence, in terms of sustainability and authenticity. The manager has to position the alliances in terms of the shared ground upon which an alliance can be founded (sustainable sourcing, local provenance, craft traditions) and the value message should be embedded in the products, the packaging and in communications. Endorsements, collaboratively created content, and open </w:t>
      </w:r>
      <w:r w:rsidRPr="00FF4549">
        <w:rPr>
          <w:lang w:val="en-GB"/>
        </w:rPr>
        <w:lastRenderedPageBreak/>
        <w:t xml:space="preserve">narratives of the motivation behind the establishment of the partnership will transform otherwise </w:t>
      </w:r>
      <w:proofErr w:type="spellStart"/>
      <w:r w:rsidRPr="00FF4549">
        <w:rPr>
          <w:lang w:val="en-GB"/>
        </w:rPr>
        <w:t>skeptical</w:t>
      </w:r>
      <w:proofErr w:type="spellEnd"/>
      <w:r w:rsidRPr="00FF4549">
        <w:rPr>
          <w:lang w:val="en-GB"/>
        </w:rPr>
        <w:t xml:space="preserve"> customers into promoters and solidify associative links among brands.</w:t>
      </w:r>
    </w:p>
    <w:p w14:paraId="3F92EFD5" w14:textId="77777777" w:rsidR="00FF4549" w:rsidRPr="00FF4549" w:rsidRDefault="00FF4549" w:rsidP="004A13BD">
      <w:pPr>
        <w:pStyle w:val="NormalWeb"/>
        <w:spacing w:line="360" w:lineRule="auto"/>
        <w:rPr>
          <w:lang w:val="en-GB"/>
        </w:rPr>
      </w:pPr>
      <w:r w:rsidRPr="00FF4549">
        <w:rPr>
          <w:lang w:val="en-GB"/>
        </w:rPr>
        <w:t xml:space="preserve">Risk management, contingency planning. </w:t>
      </w:r>
    </w:p>
    <w:p w14:paraId="0307826B" w14:textId="77777777" w:rsidR="00FF4549" w:rsidRPr="00FF4549" w:rsidRDefault="00FF4549" w:rsidP="004A13BD">
      <w:pPr>
        <w:pStyle w:val="NormalWeb"/>
        <w:spacing w:line="360" w:lineRule="auto"/>
        <w:rPr>
          <w:lang w:val="en-GB"/>
        </w:rPr>
      </w:pPr>
      <w:r w:rsidRPr="00FF4549">
        <w:rPr>
          <w:lang w:val="en-GB"/>
        </w:rPr>
        <w:t xml:space="preserve">The analysis demonstrates the fear of the quality dilution and the so-called opportunity partnerships. To make sure that the partner activities do not influence the basic brand perceptions in the negative way, managers should develop common governance protocols - quality standards, co-branding rules, exit clauses and crisis action plan. The reputational spillovers will be contained through pre-specified thresholds of what can be considered success, periodic reviews, as well as escalation avenues, which will prompt a corrective response. </w:t>
      </w:r>
    </w:p>
    <w:p w14:paraId="5222F3A6" w14:textId="77777777" w:rsidR="00FF4549" w:rsidRPr="00FF4549" w:rsidRDefault="00FF4549" w:rsidP="004A13BD">
      <w:pPr>
        <w:pStyle w:val="NormalWeb"/>
        <w:spacing w:line="360" w:lineRule="auto"/>
        <w:rPr>
          <w:b/>
          <w:lang w:val="en-GB"/>
        </w:rPr>
      </w:pPr>
      <w:r w:rsidRPr="00FF4549">
        <w:rPr>
          <w:b/>
          <w:lang w:val="en-GB"/>
        </w:rPr>
        <w:t xml:space="preserve">Consumer-centric communication. </w:t>
      </w:r>
    </w:p>
    <w:p w14:paraId="21EA0AAA" w14:textId="77777777" w:rsidR="00FF4549" w:rsidRPr="00FF4549" w:rsidRDefault="00FF4549" w:rsidP="004A13BD">
      <w:pPr>
        <w:pStyle w:val="NormalWeb"/>
        <w:spacing w:line="360" w:lineRule="auto"/>
        <w:rPr>
          <w:lang w:val="en-GB"/>
        </w:rPr>
      </w:pPr>
      <w:r w:rsidRPr="00FF4549">
        <w:rPr>
          <w:lang w:val="en-GB"/>
        </w:rPr>
        <w:t>Transparency is important because the consumers need to know how and why an alliance is formed and what it is going to bring to them. It is significant that the managers draw communication strategies clear on the benefits that a specific partnership will have on the consumers, legacy or experience that a specific brand has and how the product quality will be maintained. The most comprehensive provenance and process information should be sent to the high involvement segments, although benefit-led messages about the product should be more likely to trigger a conversion in low involvement purchasers. Answers to early questions, back room and third-party verification (e.g. sustainability certification) will be used to reduce suspicions and accelerate adoption.</w:t>
      </w:r>
    </w:p>
    <w:p w14:paraId="2AA7E0B2" w14:textId="77777777" w:rsidR="00FF4549" w:rsidRPr="00FF4549" w:rsidRDefault="00FF4549" w:rsidP="004A13BD">
      <w:pPr>
        <w:pStyle w:val="NormalWeb"/>
        <w:spacing w:line="360" w:lineRule="auto"/>
        <w:rPr>
          <w:lang w:val="en-GB"/>
        </w:rPr>
      </w:pPr>
    </w:p>
    <w:p w14:paraId="0563C457" w14:textId="77777777" w:rsidR="00FF4549" w:rsidRPr="00FF4549" w:rsidRDefault="00FF4549" w:rsidP="004A13BD">
      <w:pPr>
        <w:pStyle w:val="NormalWeb"/>
        <w:spacing w:line="360" w:lineRule="auto"/>
        <w:rPr>
          <w:lang w:val="en-GB"/>
        </w:rPr>
      </w:pPr>
    </w:p>
    <w:p w14:paraId="5F6FEF82" w14:textId="77777777" w:rsidR="00FF4549" w:rsidRPr="00FF4549" w:rsidRDefault="00FF4549" w:rsidP="004A13BD">
      <w:pPr>
        <w:pStyle w:val="NormalWeb"/>
        <w:spacing w:line="360" w:lineRule="auto"/>
        <w:rPr>
          <w:b/>
          <w:lang w:val="en-GB"/>
        </w:rPr>
      </w:pPr>
      <w:r w:rsidRPr="00FF4549">
        <w:rPr>
          <w:b/>
          <w:lang w:val="en-GB"/>
        </w:rPr>
        <w:t xml:space="preserve">The use of loyal customer bases </w:t>
      </w:r>
    </w:p>
    <w:p w14:paraId="64442704" w14:textId="0970948C" w:rsidR="00FF4549" w:rsidRPr="00FF4549" w:rsidRDefault="00FF4549" w:rsidP="004A13BD">
      <w:pPr>
        <w:pStyle w:val="NormalWeb"/>
        <w:spacing w:line="360" w:lineRule="auto"/>
        <w:rPr>
          <w:lang w:val="en-GB"/>
        </w:rPr>
      </w:pPr>
      <w:r w:rsidRPr="00FF4549">
        <w:rPr>
          <w:lang w:val="en-GB"/>
        </w:rPr>
        <w:t xml:space="preserve">When customers are </w:t>
      </w:r>
      <w:r w:rsidR="004A13BD" w:rsidRPr="00FF4549">
        <w:rPr>
          <w:lang w:val="en-GB"/>
        </w:rPr>
        <w:t>satisfied,</w:t>
      </w:r>
      <w:r w:rsidRPr="00FF4549">
        <w:rPr>
          <w:lang w:val="en-GB"/>
        </w:rPr>
        <w:t xml:space="preserve"> they will be open to any form of alliance with enterprises where they have trust. The processes of collaboration that managers should test include the use of limited production, exclusives and pre-introductions which enables experimentation between the advocates in order to determine the fit before the introduction to a mass market. This incremental approach helps reduce the risk, generate user generated content, provides </w:t>
      </w:r>
      <w:r w:rsidRPr="00FF4549">
        <w:rPr>
          <w:lang w:val="en-GB"/>
        </w:rPr>
        <w:lastRenderedPageBreak/>
        <w:t xml:space="preserve">channels of early feedback to enable them to make improvements iteratively and their demonstration of instant respect to established customer relationships. </w:t>
      </w:r>
    </w:p>
    <w:p w14:paraId="2599A7A9" w14:textId="77777777" w:rsidR="00FF4549" w:rsidRPr="00FF4549" w:rsidRDefault="00FF4549" w:rsidP="004A13BD">
      <w:pPr>
        <w:pStyle w:val="NormalWeb"/>
        <w:spacing w:line="360" w:lineRule="auto"/>
        <w:rPr>
          <w:b/>
          <w:lang w:val="en-GB"/>
        </w:rPr>
      </w:pPr>
      <w:r w:rsidRPr="00FF4549">
        <w:rPr>
          <w:b/>
          <w:lang w:val="en-GB"/>
        </w:rPr>
        <w:t xml:space="preserve">The design of experiential co-brands. </w:t>
      </w:r>
    </w:p>
    <w:p w14:paraId="12C1C4C1" w14:textId="77777777" w:rsidR="00FF4549" w:rsidRPr="00FF4549" w:rsidRDefault="00FF4549" w:rsidP="004A13BD">
      <w:pPr>
        <w:pStyle w:val="NormalWeb"/>
        <w:spacing w:line="360" w:lineRule="auto"/>
        <w:rPr>
          <w:lang w:val="en-GB"/>
        </w:rPr>
      </w:pPr>
      <w:r w:rsidRPr="00FF4549">
        <w:rPr>
          <w:lang w:val="en-GB"/>
        </w:rPr>
        <w:t>The thesis recognizes experiential and symbolic associations (events, tastings, cultural tie-ins) to be effective in creating positive alliance evaluations among younger age-cohorts that engage with self-expressive consumption. Managers should focus on creating multisensory experiences that would bring the partnership to life: pop-ups, co-hosted festivals, joint masterclasses, and co-created merchandise that would narrate the story of the partnership and would allow fostering emotional attachments. These activations consolidate associative networks that enhances memorability and the perception of authenticity of the partnership as time goes by.</w:t>
      </w:r>
    </w:p>
    <w:p w14:paraId="2EA5E918" w14:textId="77777777" w:rsidR="00FF4549" w:rsidRPr="00FF4549" w:rsidRDefault="00FF4549" w:rsidP="004A13BD">
      <w:pPr>
        <w:pStyle w:val="NormalWeb"/>
        <w:spacing w:line="360" w:lineRule="auto"/>
        <w:rPr>
          <w:b/>
          <w:lang w:val="en-GB"/>
        </w:rPr>
      </w:pPr>
      <w:r w:rsidRPr="00FF4549">
        <w:rPr>
          <w:b/>
          <w:lang w:val="en-GB"/>
        </w:rPr>
        <w:t xml:space="preserve">The frequency and the time horizon of performance expectations. </w:t>
      </w:r>
    </w:p>
    <w:p w14:paraId="2DEC146A" w14:textId="77777777" w:rsidR="00FF4549" w:rsidRPr="00FF4549" w:rsidRDefault="00FF4549" w:rsidP="004A13BD">
      <w:pPr>
        <w:pStyle w:val="NormalWeb"/>
        <w:spacing w:line="360" w:lineRule="auto"/>
        <w:rPr>
          <w:lang w:val="en-GB"/>
        </w:rPr>
      </w:pPr>
      <w:r w:rsidRPr="00FF4549">
        <w:rPr>
          <w:lang w:val="en-GB"/>
        </w:rPr>
        <w:t>Short term spikes in associations made by consumers in their associative networks do not assure equity gains; it has to build up the associations over time. It is recommended that managers should set realistic KPIs, which will be able to capture both short-term sales gain, and long-term brand performance (perceived authenticity, brand-fit scores, repeat purchase). The follow-up period will indicate whether the gains of the associations will be sustained or will fade away, and will guide the decision to either continue or increase the associations and/or abandoning it. Continuous investment on activation and storytelling need to be the aspect on which the budget plans are based in order to realize long term benefits.</w:t>
      </w:r>
    </w:p>
    <w:p w14:paraId="54D7E00D" w14:textId="77777777" w:rsidR="00F058FF" w:rsidRPr="00FF4549" w:rsidRDefault="00017C0A" w:rsidP="004A13BD">
      <w:pPr>
        <w:pStyle w:val="NormalWeb"/>
        <w:spacing w:line="360" w:lineRule="auto"/>
        <w:rPr>
          <w:b/>
          <w:lang w:val="en-GB"/>
        </w:rPr>
      </w:pPr>
      <w:r w:rsidRPr="00FF4549">
        <w:rPr>
          <w:b/>
          <w:lang w:val="en-GB"/>
        </w:rPr>
        <w:t xml:space="preserve">Moral and compliance alertness. </w:t>
      </w:r>
    </w:p>
    <w:p w14:paraId="78BB3FBD" w14:textId="77777777" w:rsidR="00FF4549" w:rsidRPr="00FF4549" w:rsidRDefault="00FF4549" w:rsidP="004A13BD">
      <w:p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Regulatory needs and cultural sensitization on the liquor market in the UK are issues that the managers need to consider so that every partnership that is initiated is in compliance with the regulations of advertising needs and also promotes responsible drinking. An alliance that appears to be predatory or bypassing the marketing codes is likely to be regulated and the consumers will dispute it and thereby fail on the long run equity. Active legal and ethical evaluation must also become a regular aspect of planning partnerships and legal, marketing and compliance groups need to have specific tasks as well.</w:t>
      </w:r>
    </w:p>
    <w:p w14:paraId="428940E1" w14:textId="77777777" w:rsidR="00FF4549" w:rsidRPr="00FF4549" w:rsidRDefault="00FF4549" w:rsidP="004A13BD">
      <w:pPr>
        <w:spacing w:line="360" w:lineRule="auto"/>
        <w:rPr>
          <w:rFonts w:ascii="Times New Roman" w:hAnsi="Times New Roman" w:cs="Times New Roman"/>
          <w:b/>
          <w:sz w:val="24"/>
          <w:szCs w:val="24"/>
          <w:lang w:val="en-GB"/>
        </w:rPr>
      </w:pPr>
      <w:r w:rsidRPr="00FF4549">
        <w:rPr>
          <w:rFonts w:ascii="Times New Roman" w:hAnsi="Times New Roman" w:cs="Times New Roman"/>
          <w:b/>
          <w:sz w:val="24"/>
          <w:szCs w:val="24"/>
          <w:lang w:val="en-GB"/>
        </w:rPr>
        <w:t>Operational checklist (actions)</w:t>
      </w:r>
    </w:p>
    <w:p w14:paraId="268ABE19" w14:textId="77777777" w:rsidR="00FF4549" w:rsidRPr="00FF4549" w:rsidRDefault="00FF4549" w:rsidP="004A13BD">
      <w:pPr>
        <w:pStyle w:val="ListParagraph"/>
        <w:numPr>
          <w:ilvl w:val="0"/>
          <w:numId w:val="3"/>
        </w:num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lastRenderedPageBreak/>
        <w:t>Prepare and apply a brand-fit evaluation toolkit before the negotiations.</w:t>
      </w:r>
    </w:p>
    <w:p w14:paraId="33AB8E10" w14:textId="77777777" w:rsidR="00FF4549" w:rsidRPr="00FF4549" w:rsidRDefault="00FF4549" w:rsidP="004A13BD">
      <w:pPr>
        <w:pStyle w:val="ListParagraph"/>
        <w:numPr>
          <w:ilvl w:val="0"/>
          <w:numId w:val="3"/>
        </w:num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Preliminary drafts of joint governance documents and crisis playbooks in the contracting phase.</w:t>
      </w:r>
    </w:p>
    <w:p w14:paraId="5775D281" w14:textId="77777777" w:rsidR="00FF4549" w:rsidRPr="00FF4549" w:rsidRDefault="00FF4549" w:rsidP="004A13BD">
      <w:pPr>
        <w:pStyle w:val="ListParagraph"/>
        <w:numPr>
          <w:ilvl w:val="0"/>
          <w:numId w:val="3"/>
        </w:num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Pilot with loyal customers and scale by doing staged roll-outs.</w:t>
      </w:r>
    </w:p>
    <w:p w14:paraId="5E197EC5" w14:textId="77777777" w:rsidR="00FF4549" w:rsidRPr="00FF4549" w:rsidRDefault="00FF4549" w:rsidP="004A13BD">
      <w:pPr>
        <w:pStyle w:val="ListParagraph"/>
        <w:numPr>
          <w:ilvl w:val="0"/>
          <w:numId w:val="3"/>
        </w:num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Publicise authentic account partnership stories and proofs of common values.</w:t>
      </w:r>
    </w:p>
    <w:p w14:paraId="13213897" w14:textId="77777777" w:rsidR="00FF4549" w:rsidRPr="00FF4549" w:rsidRDefault="00FF4549" w:rsidP="004A13BD">
      <w:pPr>
        <w:pStyle w:val="ListParagraph"/>
        <w:numPr>
          <w:ilvl w:val="0"/>
          <w:numId w:val="3"/>
        </w:num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Oversee short and medium-term KPIs and a partnership learning journal.</w:t>
      </w:r>
    </w:p>
    <w:p w14:paraId="7C84B758" w14:textId="77777777" w:rsidR="00FF4549" w:rsidRPr="00FF4549" w:rsidRDefault="00FF4549" w:rsidP="004A13BD">
      <w:pPr>
        <w:pStyle w:val="ListParagraph"/>
        <w:numPr>
          <w:ilvl w:val="0"/>
          <w:numId w:val="3"/>
        </w:num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Maintain legal and ethical compliance review during planning, launch and review stages.</w:t>
      </w:r>
    </w:p>
    <w:p w14:paraId="0A7A978B" w14:textId="77777777" w:rsidR="00FF4549" w:rsidRPr="00FF4549" w:rsidRDefault="00FF4549" w:rsidP="004A13BD">
      <w:pPr>
        <w:spacing w:line="360" w:lineRule="auto"/>
        <w:rPr>
          <w:rFonts w:ascii="Times New Roman" w:hAnsi="Times New Roman" w:cs="Times New Roman"/>
          <w:b/>
          <w:sz w:val="24"/>
          <w:szCs w:val="24"/>
          <w:lang w:val="en-GB"/>
        </w:rPr>
      </w:pPr>
      <w:r w:rsidRPr="00FF4549">
        <w:rPr>
          <w:rFonts w:ascii="Times New Roman" w:hAnsi="Times New Roman" w:cs="Times New Roman"/>
          <w:b/>
          <w:sz w:val="24"/>
          <w:szCs w:val="24"/>
          <w:lang w:val="en-GB"/>
        </w:rPr>
        <w:t>Conclusion</w:t>
      </w:r>
    </w:p>
    <w:p w14:paraId="1C146A9E" w14:textId="77777777" w:rsidR="006246D5" w:rsidRPr="00FF4549" w:rsidRDefault="00FF4549" w:rsidP="004A13BD">
      <w:pPr>
        <w:spacing w:line="360" w:lineRule="auto"/>
        <w:rPr>
          <w:rFonts w:ascii="Times New Roman" w:hAnsi="Times New Roman" w:cs="Times New Roman"/>
          <w:sz w:val="24"/>
          <w:szCs w:val="24"/>
          <w:lang w:val="en-GB"/>
        </w:rPr>
      </w:pPr>
      <w:r w:rsidRPr="00FF4549">
        <w:rPr>
          <w:rFonts w:ascii="Times New Roman" w:hAnsi="Times New Roman" w:cs="Times New Roman"/>
          <w:sz w:val="24"/>
          <w:szCs w:val="24"/>
          <w:lang w:val="en-GB"/>
        </w:rPr>
        <w:t xml:space="preserve">The thesis proves that the UK liquor industry is obliged to depend on the qualities of perceived fit, authenticity, values/trust alignment as the key precondition of consumer acceptance on the brand alliances instead of an attribute of novelty in isolation. The lesson to managers is simple: treat alliances as international brand choices demanding an attentive choice of partners, good governance, open narratives and long-term metrics. When they are done </w:t>
      </w:r>
      <w:proofErr w:type="gramStart"/>
      <w:r w:rsidRPr="00FF4549">
        <w:rPr>
          <w:rFonts w:ascii="Times New Roman" w:hAnsi="Times New Roman" w:cs="Times New Roman"/>
          <w:sz w:val="24"/>
          <w:szCs w:val="24"/>
          <w:lang w:val="en-GB"/>
        </w:rPr>
        <w:t>badly</w:t>
      </w:r>
      <w:proofErr w:type="gramEnd"/>
      <w:r w:rsidRPr="00FF4549">
        <w:rPr>
          <w:rFonts w:ascii="Times New Roman" w:hAnsi="Times New Roman" w:cs="Times New Roman"/>
          <w:sz w:val="24"/>
          <w:szCs w:val="24"/>
          <w:lang w:val="en-GB"/>
        </w:rPr>
        <w:t xml:space="preserve"> they are highly destructive of equity; when they are done </w:t>
      </w:r>
      <w:proofErr w:type="gramStart"/>
      <w:r w:rsidRPr="00FF4549">
        <w:rPr>
          <w:rFonts w:ascii="Times New Roman" w:hAnsi="Times New Roman" w:cs="Times New Roman"/>
          <w:sz w:val="24"/>
          <w:szCs w:val="24"/>
          <w:lang w:val="en-GB"/>
        </w:rPr>
        <w:t>well</w:t>
      </w:r>
      <w:proofErr w:type="gramEnd"/>
      <w:r w:rsidRPr="00FF4549">
        <w:rPr>
          <w:rFonts w:ascii="Times New Roman" w:hAnsi="Times New Roman" w:cs="Times New Roman"/>
          <w:sz w:val="24"/>
          <w:szCs w:val="24"/>
          <w:lang w:val="en-GB"/>
        </w:rPr>
        <w:t xml:space="preserve"> they can be highly powerful growth drivers that go a long way in terms of brand meaning and loyalists.</w:t>
      </w:r>
    </w:p>
    <w:sectPr w:rsidR="006246D5" w:rsidRPr="00FF45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441EF"/>
    <w:multiLevelType w:val="hybridMultilevel"/>
    <w:tmpl w:val="6A40B5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212E76"/>
    <w:multiLevelType w:val="hybridMultilevel"/>
    <w:tmpl w:val="3EA81C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6585CF9"/>
    <w:multiLevelType w:val="hybridMultilevel"/>
    <w:tmpl w:val="30DCC4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7550399">
    <w:abstractNumId w:val="0"/>
  </w:num>
  <w:num w:numId="2" w16cid:durableId="1405956210">
    <w:abstractNumId w:val="2"/>
  </w:num>
  <w:num w:numId="3" w16cid:durableId="549732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0A"/>
    <w:rsid w:val="00017C0A"/>
    <w:rsid w:val="004A13BD"/>
    <w:rsid w:val="006246D5"/>
    <w:rsid w:val="008B4E18"/>
    <w:rsid w:val="00D7102D"/>
    <w:rsid w:val="00F058FF"/>
    <w:rsid w:val="00FF45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2288"/>
  <w15:chartTrackingRefBased/>
  <w15:docId w15:val="{BFB8D4A7-8386-436B-AB58-05F80CAC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7C0A"/>
    <w:pPr>
      <w:spacing w:before="100" w:beforeAutospacing="1" w:after="100" w:afterAutospacing="1" w:line="240" w:lineRule="auto"/>
    </w:pPr>
    <w:rPr>
      <w:rFonts w:ascii="Times New Roman" w:eastAsia="Times New Roman" w:hAnsi="Times New Roman" w:cs="Times New Roman"/>
      <w:sz w:val="24"/>
      <w:szCs w:val="24"/>
      <w:lang/>
    </w:rPr>
  </w:style>
  <w:style w:type="paragraph" w:styleId="ListParagraph">
    <w:name w:val="List Paragraph"/>
    <w:basedOn w:val="Normal"/>
    <w:uiPriority w:val="34"/>
    <w:qFormat/>
    <w:rsid w:val="00017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46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Krishna Bajaj</cp:lastModifiedBy>
  <cp:revision>3</cp:revision>
  <dcterms:created xsi:type="dcterms:W3CDTF">2025-08-26T10:34:00Z</dcterms:created>
  <dcterms:modified xsi:type="dcterms:W3CDTF">2025-09-13T17:42:00Z</dcterms:modified>
</cp:coreProperties>
</file>