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7A72A" w14:textId="77777777" w:rsidR="00257AA3" w:rsidRDefault="00257AA3" w:rsidP="00257AA3">
      <w:r>
        <w:t xml:space="preserve">Pod network duplication in chaos engineering refers to intentionally creating duplicate network traffic or packets within a Kubernetes cluster to simulate network-related faults and test the resilience of the system. This technique is used to evaluate how well the system handles scenarios where network packets are duplicated, leading to potential issues such as packet loss, out-of-order delivery, or unexpected </w:t>
      </w:r>
      <w:proofErr w:type="spellStart"/>
      <w:r>
        <w:t>behavior</w:t>
      </w:r>
      <w:proofErr w:type="spellEnd"/>
      <w:r>
        <w:t xml:space="preserve"> in applications.</w:t>
      </w:r>
    </w:p>
    <w:p w14:paraId="6644BD4A" w14:textId="77777777" w:rsidR="00257AA3" w:rsidRDefault="00257AA3" w:rsidP="00257AA3"/>
    <w:p w14:paraId="761EA136" w14:textId="77777777" w:rsidR="00257AA3" w:rsidRDefault="00257AA3" w:rsidP="00257AA3">
      <w:r>
        <w:t>Here's how pod network duplication can be implemented in chaos engineering experiments:</w:t>
      </w:r>
    </w:p>
    <w:p w14:paraId="101B92F3" w14:textId="77777777" w:rsidR="00257AA3" w:rsidRDefault="00257AA3" w:rsidP="00257AA3"/>
    <w:p w14:paraId="0CE13159" w14:textId="77777777" w:rsidR="00257AA3" w:rsidRDefault="00257AA3" w:rsidP="00257AA3">
      <w:r>
        <w:t>1. **Packet Duplication**: Introduce faults in the network infrastructure or network overlay used in the Kubernetes cluster to duplicate network packets. This can be achieved through network proxies, middleboxes, or by modifying network configurations to replicate packets.</w:t>
      </w:r>
    </w:p>
    <w:p w14:paraId="362ED83B" w14:textId="77777777" w:rsidR="00257AA3" w:rsidRDefault="00257AA3" w:rsidP="00257AA3"/>
    <w:p w14:paraId="3E2A326A" w14:textId="77777777" w:rsidR="00257AA3" w:rsidRDefault="00257AA3" w:rsidP="00257AA3">
      <w:r>
        <w:t>2. **Traffic Injection**: Inject duplicate network traffic at specific points in the network topology, such as between pods, nodes, or clusters. This simulates scenarios where network packets are duplicated due to misconfigurations, network congestion, or faulty hardware.</w:t>
      </w:r>
    </w:p>
    <w:p w14:paraId="73DCE452" w14:textId="77777777" w:rsidR="00257AA3" w:rsidRDefault="00257AA3" w:rsidP="00257AA3"/>
    <w:p w14:paraId="7C30197E" w14:textId="77777777" w:rsidR="00257AA3" w:rsidRDefault="00257AA3" w:rsidP="00257AA3">
      <w:r>
        <w:t>3. **Randomization**: Duplicate network traffic randomly or based on predefined criteria during chaos engineering experiments to simulate realistic scenarios. This helps uncover potential issues related to duplicate packets that may arise under varying conditions and workload patterns.</w:t>
      </w:r>
    </w:p>
    <w:p w14:paraId="5C4EF2C7" w14:textId="77777777" w:rsidR="00257AA3" w:rsidRDefault="00257AA3" w:rsidP="00257AA3"/>
    <w:p w14:paraId="5BC4ADCF" w14:textId="77777777" w:rsidR="00257AA3" w:rsidRDefault="00257AA3" w:rsidP="00257AA3">
      <w:r>
        <w:t xml:space="preserve">4. **Observation and Analysis**: Monitor the </w:t>
      </w:r>
      <w:proofErr w:type="spellStart"/>
      <w:r>
        <w:t>behavior</w:t>
      </w:r>
      <w:proofErr w:type="spellEnd"/>
      <w:r>
        <w:t xml:space="preserve"> of applications, services, and the underlying infrastructure during the network duplication experiment. Collect metrics related to packet loss, latency, throughput, and application performance to assess the impact of duplicated network traffic on the system.</w:t>
      </w:r>
    </w:p>
    <w:p w14:paraId="234CBF29" w14:textId="77777777" w:rsidR="00257AA3" w:rsidRDefault="00257AA3" w:rsidP="00257AA3"/>
    <w:p w14:paraId="524E3D05" w14:textId="77777777" w:rsidR="00257AA3" w:rsidRDefault="00257AA3" w:rsidP="00257AA3">
      <w:r>
        <w:t xml:space="preserve">5. **Validation**: Validate the system's resilience and fault tolerance by </w:t>
      </w:r>
      <w:proofErr w:type="spellStart"/>
      <w:r>
        <w:t>analyzing</w:t>
      </w:r>
      <w:proofErr w:type="spellEnd"/>
      <w:r>
        <w:t xml:space="preserve"> how well it handles duplicate network packets. Evaluate whether applications gracefully degrade, recover, or fail over in response to duplicated network traffic, and identify any areas for improvement in the network infrastructure or application design.</w:t>
      </w:r>
    </w:p>
    <w:p w14:paraId="1E87BA57" w14:textId="77777777" w:rsidR="00257AA3" w:rsidRDefault="00257AA3" w:rsidP="00257AA3"/>
    <w:p w14:paraId="3EE90CB7" w14:textId="5804670F" w:rsidR="00661A62" w:rsidRDefault="00257AA3" w:rsidP="00257AA3">
      <w:r>
        <w:lastRenderedPageBreak/>
        <w:t>By intentionally introducing pod network duplication in chaos engineering experiments, organizations can proactively identify and mitigate potential issues related to network redundancy, packet duplication, and network reliability in Kubernetes clusters, thereby improving the overall resilience and robustness of their systems.</w:t>
      </w:r>
    </w:p>
    <w:p w14:paraId="5E0F7170" w14:textId="77777777" w:rsidR="004239E2" w:rsidRDefault="004239E2" w:rsidP="00257AA3"/>
    <w:p w14:paraId="5E32B0E3" w14:textId="77777777" w:rsidR="004239E2" w:rsidRDefault="004239E2" w:rsidP="004239E2">
      <w:pPr>
        <w:pStyle w:val="paragraph"/>
        <w:spacing w:before="0" w:after="0"/>
        <w:ind w:firstLine="720"/>
        <w:textAlignment w:val="baseline"/>
        <w:rPr>
          <w:rStyle w:val="normaltextrun"/>
          <w:rFonts w:eastAsiaTheme="majorEastAsia"/>
          <w:b/>
          <w:bCs/>
          <w:sz w:val="27"/>
          <w:szCs w:val="27"/>
        </w:rPr>
      </w:pPr>
    </w:p>
    <w:p w14:paraId="7BF4DB5F" w14:textId="4223459F" w:rsidR="004239E2" w:rsidRDefault="004239E2" w:rsidP="004239E2">
      <w:pPr>
        <w:pStyle w:val="paragraph"/>
        <w:spacing w:before="0" w:after="0"/>
        <w:ind w:firstLine="720"/>
        <w:textAlignment w:val="baseline"/>
        <w:rPr>
          <w:rFonts w:ascii="Segoe UI" w:hAnsi="Segoe UI" w:cs="Segoe UI"/>
          <w:b/>
          <w:bCs/>
          <w:sz w:val="18"/>
          <w:szCs w:val="18"/>
        </w:rPr>
      </w:pPr>
      <w:r>
        <w:rPr>
          <w:rStyle w:val="normaltextrun"/>
          <w:rFonts w:eastAsiaTheme="majorEastAsia"/>
          <w:b/>
          <w:bCs/>
          <w:sz w:val="27"/>
          <w:szCs w:val="27"/>
        </w:rPr>
        <w:t>Impact</w:t>
      </w:r>
      <w:r>
        <w:rPr>
          <w:rStyle w:val="eop"/>
          <w:rFonts w:eastAsiaTheme="majorEastAsia"/>
          <w:b/>
          <w:bCs/>
          <w:sz w:val="27"/>
          <w:szCs w:val="27"/>
        </w:rPr>
        <w:t> </w:t>
      </w:r>
    </w:p>
    <w:p w14:paraId="7B90B66E" w14:textId="77777777" w:rsidR="004239E2" w:rsidRDefault="004239E2" w:rsidP="004239E2">
      <w:pPr>
        <w:pStyle w:val="paragraph"/>
        <w:spacing w:before="0" w:beforeAutospacing="0" w:after="0" w:afterAutospacing="0"/>
        <w:ind w:left="72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 xml:space="preserve">The impact of Pod Network Duplication chaos attack can be seen </w:t>
      </w:r>
      <w:proofErr w:type="gramStart"/>
      <w:r>
        <w:rPr>
          <w:rStyle w:val="normaltextrun"/>
          <w:rFonts w:ascii="Calibri" w:eastAsiaTheme="majorEastAsia" w:hAnsi="Calibri" w:cs="Calibri"/>
          <w:sz w:val="22"/>
          <w:szCs w:val="22"/>
        </w:rPr>
        <w:t>using:</w:t>
      </w:r>
      <w:proofErr w:type="gramEnd"/>
      <w:r>
        <w:rPr>
          <w:rStyle w:val="normaltextrun"/>
          <w:rFonts w:ascii="Calibri" w:eastAsiaTheme="majorEastAsia" w:hAnsi="Calibri" w:cs="Calibri"/>
          <w:sz w:val="22"/>
          <w:szCs w:val="22"/>
        </w:rPr>
        <w:t xml:space="preserve"> </w:t>
      </w:r>
      <w:r>
        <w:rPr>
          <w:rStyle w:val="normaltextrun"/>
          <w:rFonts w:ascii="Calibri" w:eastAsiaTheme="majorEastAsia" w:hAnsi="Calibri" w:cs="Calibri"/>
          <w:b/>
          <w:bCs/>
          <w:sz w:val="22"/>
          <w:szCs w:val="22"/>
          <w:shd w:val="clear" w:color="auto" w:fill="FFFFFF"/>
        </w:rPr>
        <w:t>ping &lt;pod-</w:t>
      </w:r>
      <w:proofErr w:type="spellStart"/>
      <w:r>
        <w:rPr>
          <w:rStyle w:val="normaltextrun"/>
          <w:rFonts w:ascii="Calibri" w:eastAsiaTheme="majorEastAsia" w:hAnsi="Calibri" w:cs="Calibri"/>
          <w:b/>
          <w:bCs/>
          <w:sz w:val="22"/>
          <w:szCs w:val="22"/>
          <w:shd w:val="clear" w:color="auto" w:fill="FFFFFF"/>
        </w:rPr>
        <w:t>ip</w:t>
      </w:r>
      <w:proofErr w:type="spellEnd"/>
      <w:r>
        <w:rPr>
          <w:rStyle w:val="normaltextrun"/>
          <w:rFonts w:ascii="Calibri" w:eastAsiaTheme="majorEastAsia" w:hAnsi="Calibri" w:cs="Calibri"/>
          <w:b/>
          <w:bCs/>
          <w:sz w:val="22"/>
          <w:szCs w:val="22"/>
          <w:shd w:val="clear" w:color="auto" w:fill="FFFFFF"/>
        </w:rPr>
        <w:t xml:space="preserve">&gt; , through another cluster pod </w:t>
      </w:r>
      <w:r>
        <w:rPr>
          <w:rStyle w:val="normaltextrun"/>
          <w:rFonts w:ascii="Calibri" w:eastAsiaTheme="majorEastAsia" w:hAnsi="Calibri" w:cs="Calibri"/>
          <w:sz w:val="22"/>
          <w:szCs w:val="22"/>
          <w:shd w:val="clear" w:color="auto" w:fill="FFFFFF"/>
        </w:rPr>
        <w:t>command in the desired namespace.</w:t>
      </w:r>
      <w:r>
        <w:rPr>
          <w:rStyle w:val="eop"/>
          <w:rFonts w:ascii="Calibri" w:eastAsiaTheme="majorEastAsia" w:hAnsi="Calibri" w:cs="Calibri"/>
          <w:sz w:val="22"/>
          <w:szCs w:val="22"/>
        </w:rPr>
        <w:t> </w:t>
      </w:r>
    </w:p>
    <w:p w14:paraId="0B22634D" w14:textId="77777777" w:rsidR="001D15BA" w:rsidRDefault="001D15BA" w:rsidP="004239E2">
      <w:pPr>
        <w:pStyle w:val="paragraph"/>
        <w:spacing w:before="0" w:beforeAutospacing="0" w:after="0" w:afterAutospacing="0"/>
        <w:ind w:left="720"/>
        <w:textAlignment w:val="baseline"/>
        <w:rPr>
          <w:rStyle w:val="eop"/>
          <w:rFonts w:ascii="Calibri" w:eastAsiaTheme="majorEastAsia" w:hAnsi="Calibri" w:cs="Calibri"/>
          <w:sz w:val="22"/>
          <w:szCs w:val="22"/>
        </w:rPr>
      </w:pPr>
    </w:p>
    <w:tbl>
      <w:tblPr>
        <w:tblW w:w="11261" w:type="dxa"/>
        <w:tblCellSpacing w:w="15" w:type="dxa"/>
        <w:tblCellMar>
          <w:top w:w="15" w:type="dxa"/>
          <w:left w:w="15" w:type="dxa"/>
          <w:bottom w:w="15" w:type="dxa"/>
          <w:right w:w="15" w:type="dxa"/>
        </w:tblCellMar>
        <w:tblLook w:val="04A0" w:firstRow="1" w:lastRow="0" w:firstColumn="1" w:lastColumn="0" w:noHBand="0" w:noVBand="1"/>
      </w:tblPr>
      <w:tblGrid>
        <w:gridCol w:w="5155"/>
        <w:gridCol w:w="2779"/>
        <w:gridCol w:w="3196"/>
        <w:gridCol w:w="1683"/>
      </w:tblGrid>
      <w:tr w:rsidR="001D15BA" w:rsidRPr="001D15BA" w14:paraId="6A81D268" w14:textId="77777777" w:rsidTr="001D15BA">
        <w:trPr>
          <w:gridAfter w:val="1"/>
          <w:tblCellSpacing w:w="15" w:type="dxa"/>
        </w:trPr>
        <w:tc>
          <w:tcPr>
            <w:tcW w:w="0" w:type="auto"/>
            <w:tcMar>
              <w:top w:w="225" w:type="dxa"/>
              <w:left w:w="300" w:type="dxa"/>
              <w:bottom w:w="225" w:type="dxa"/>
              <w:right w:w="300" w:type="dxa"/>
            </w:tcMar>
            <w:hideMark/>
          </w:tcPr>
          <w:p w14:paraId="752653CE" w14:textId="77777777" w:rsidR="001D15BA" w:rsidRPr="001D15BA" w:rsidRDefault="001D15BA" w:rsidP="001D15BA">
            <w:pPr>
              <w:spacing w:after="0" w:line="240" w:lineRule="auto"/>
              <w:rPr>
                <w:rFonts w:ascii="Work Sans" w:eastAsia="Times New Roman" w:hAnsi="Work Sans" w:cs="Times New Roman"/>
                <w:b/>
                <w:bCs/>
                <w:kern w:val="0"/>
                <w:sz w:val="19"/>
                <w:szCs w:val="19"/>
                <w:lang w:eastAsia="en-IN"/>
                <w14:ligatures w14:val="none"/>
              </w:rPr>
            </w:pPr>
            <w:r w:rsidRPr="001D15BA">
              <w:rPr>
                <w:rFonts w:ascii="Work Sans" w:eastAsia="Times New Roman" w:hAnsi="Work Sans" w:cs="Times New Roman"/>
                <w:b/>
                <w:bCs/>
                <w:kern w:val="0"/>
                <w:sz w:val="19"/>
                <w:szCs w:val="19"/>
                <w:lang w:eastAsia="en-IN"/>
                <w14:ligatures w14:val="none"/>
              </w:rPr>
              <w:t>Variables</w:t>
            </w:r>
          </w:p>
        </w:tc>
        <w:tc>
          <w:tcPr>
            <w:tcW w:w="0" w:type="auto"/>
            <w:tcMar>
              <w:top w:w="225" w:type="dxa"/>
              <w:left w:w="300" w:type="dxa"/>
              <w:bottom w:w="225" w:type="dxa"/>
              <w:right w:w="300" w:type="dxa"/>
            </w:tcMar>
            <w:hideMark/>
          </w:tcPr>
          <w:p w14:paraId="5A6A0789" w14:textId="77777777" w:rsidR="001D15BA" w:rsidRPr="001D15BA" w:rsidRDefault="001D15BA" w:rsidP="001D15BA">
            <w:pPr>
              <w:spacing w:after="0" w:line="240" w:lineRule="auto"/>
              <w:rPr>
                <w:rFonts w:ascii="Work Sans" w:eastAsia="Times New Roman" w:hAnsi="Work Sans" w:cs="Times New Roman"/>
                <w:b/>
                <w:bCs/>
                <w:kern w:val="0"/>
                <w:sz w:val="19"/>
                <w:szCs w:val="19"/>
                <w:lang w:eastAsia="en-IN"/>
                <w14:ligatures w14:val="none"/>
              </w:rPr>
            </w:pPr>
            <w:r w:rsidRPr="001D15BA">
              <w:rPr>
                <w:rFonts w:ascii="Work Sans" w:eastAsia="Times New Roman" w:hAnsi="Work Sans" w:cs="Times New Roman"/>
                <w:b/>
                <w:bCs/>
                <w:kern w:val="0"/>
                <w:sz w:val="19"/>
                <w:szCs w:val="19"/>
                <w:lang w:eastAsia="en-IN"/>
                <w14:ligatures w14:val="none"/>
              </w:rPr>
              <w:t>Description</w:t>
            </w:r>
          </w:p>
        </w:tc>
        <w:tc>
          <w:tcPr>
            <w:tcW w:w="0" w:type="auto"/>
            <w:tcMar>
              <w:top w:w="225" w:type="dxa"/>
              <w:left w:w="300" w:type="dxa"/>
              <w:bottom w:w="225" w:type="dxa"/>
              <w:right w:w="300" w:type="dxa"/>
            </w:tcMar>
            <w:hideMark/>
          </w:tcPr>
          <w:p w14:paraId="30AFFCCB" w14:textId="77777777" w:rsidR="001D15BA" w:rsidRPr="001D15BA" w:rsidRDefault="001D15BA" w:rsidP="001D15BA">
            <w:pPr>
              <w:spacing w:after="0" w:line="240" w:lineRule="auto"/>
              <w:rPr>
                <w:rFonts w:ascii="Work Sans" w:eastAsia="Times New Roman" w:hAnsi="Work Sans" w:cs="Times New Roman"/>
                <w:b/>
                <w:bCs/>
                <w:kern w:val="0"/>
                <w:sz w:val="19"/>
                <w:szCs w:val="19"/>
                <w:lang w:eastAsia="en-IN"/>
                <w14:ligatures w14:val="none"/>
              </w:rPr>
            </w:pPr>
            <w:r w:rsidRPr="001D15BA">
              <w:rPr>
                <w:rFonts w:ascii="Work Sans" w:eastAsia="Times New Roman" w:hAnsi="Work Sans" w:cs="Times New Roman"/>
                <w:b/>
                <w:bCs/>
                <w:kern w:val="0"/>
                <w:sz w:val="19"/>
                <w:szCs w:val="19"/>
                <w:lang w:eastAsia="en-IN"/>
                <w14:ligatures w14:val="none"/>
              </w:rPr>
              <w:t>Notes</w:t>
            </w:r>
          </w:p>
        </w:tc>
      </w:tr>
      <w:tr w:rsidR="001D15BA" w:rsidRPr="001D15BA" w14:paraId="264D0538" w14:textId="77777777" w:rsidTr="001D15BA">
        <w:trPr>
          <w:gridAfter w:val="1"/>
          <w:tblCellSpacing w:w="15" w:type="dxa"/>
        </w:trPr>
        <w:tc>
          <w:tcPr>
            <w:tcW w:w="0" w:type="auto"/>
            <w:tcMar>
              <w:top w:w="225" w:type="dxa"/>
              <w:left w:w="300" w:type="dxa"/>
              <w:bottom w:w="225" w:type="dxa"/>
              <w:right w:w="300" w:type="dxa"/>
            </w:tcMar>
            <w:hideMark/>
          </w:tcPr>
          <w:p w14:paraId="1171D7BF"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NETWORK_INTERFACE</w:t>
            </w:r>
          </w:p>
        </w:tc>
        <w:tc>
          <w:tcPr>
            <w:tcW w:w="0" w:type="auto"/>
            <w:tcMar>
              <w:top w:w="225" w:type="dxa"/>
              <w:left w:w="300" w:type="dxa"/>
              <w:bottom w:w="225" w:type="dxa"/>
              <w:right w:w="300" w:type="dxa"/>
            </w:tcMar>
            <w:hideMark/>
          </w:tcPr>
          <w:p w14:paraId="576E6672"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Name of ethernet interface considered for shaping traffic</w:t>
            </w:r>
          </w:p>
        </w:tc>
        <w:tc>
          <w:tcPr>
            <w:tcW w:w="0" w:type="auto"/>
            <w:tcMar>
              <w:top w:w="225" w:type="dxa"/>
              <w:left w:w="300" w:type="dxa"/>
              <w:bottom w:w="225" w:type="dxa"/>
              <w:right w:w="300" w:type="dxa"/>
            </w:tcMar>
            <w:hideMark/>
          </w:tcPr>
          <w:p w14:paraId="415CF5C3"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p>
        </w:tc>
      </w:tr>
      <w:tr w:rsidR="001D15BA" w:rsidRPr="001D15BA" w14:paraId="66568425" w14:textId="77777777" w:rsidTr="001D15BA">
        <w:trPr>
          <w:tblCellSpacing w:w="15" w:type="dxa"/>
        </w:trPr>
        <w:tc>
          <w:tcPr>
            <w:tcW w:w="0" w:type="auto"/>
            <w:tcMar>
              <w:top w:w="225" w:type="dxa"/>
              <w:left w:w="300" w:type="dxa"/>
              <w:bottom w:w="225" w:type="dxa"/>
              <w:right w:w="300" w:type="dxa"/>
            </w:tcMar>
            <w:hideMark/>
          </w:tcPr>
          <w:p w14:paraId="73CE04D7"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TARGET_CONTAINER</w:t>
            </w:r>
          </w:p>
        </w:tc>
        <w:tc>
          <w:tcPr>
            <w:tcW w:w="0" w:type="auto"/>
            <w:tcMar>
              <w:top w:w="225" w:type="dxa"/>
              <w:left w:w="300" w:type="dxa"/>
              <w:bottom w:w="225" w:type="dxa"/>
              <w:right w:w="300" w:type="dxa"/>
            </w:tcMar>
            <w:hideMark/>
          </w:tcPr>
          <w:p w14:paraId="419CA198"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Name of container which is subjected to network latency</w:t>
            </w:r>
          </w:p>
        </w:tc>
        <w:tc>
          <w:tcPr>
            <w:tcW w:w="0" w:type="auto"/>
            <w:tcMar>
              <w:top w:w="225" w:type="dxa"/>
              <w:left w:w="300" w:type="dxa"/>
              <w:bottom w:w="225" w:type="dxa"/>
              <w:right w:w="300" w:type="dxa"/>
            </w:tcMar>
            <w:hideMark/>
          </w:tcPr>
          <w:p w14:paraId="30F016DE"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Optional</w:t>
            </w:r>
          </w:p>
        </w:tc>
        <w:tc>
          <w:tcPr>
            <w:tcW w:w="0" w:type="auto"/>
            <w:tcMar>
              <w:top w:w="225" w:type="dxa"/>
              <w:left w:w="300" w:type="dxa"/>
              <w:bottom w:w="225" w:type="dxa"/>
              <w:right w:w="300" w:type="dxa"/>
            </w:tcMar>
            <w:hideMark/>
          </w:tcPr>
          <w:p w14:paraId="05AA038A"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 xml:space="preserve">Applicable for </w:t>
            </w:r>
            <w:proofErr w:type="spellStart"/>
            <w:r w:rsidRPr="001D15BA">
              <w:rPr>
                <w:rFonts w:ascii="Work Sans" w:eastAsia="Times New Roman" w:hAnsi="Work Sans" w:cs="Times New Roman"/>
                <w:kern w:val="0"/>
                <w:sz w:val="19"/>
                <w:szCs w:val="19"/>
                <w:lang w:eastAsia="en-IN"/>
                <w14:ligatures w14:val="none"/>
              </w:rPr>
              <w:t>containerd</w:t>
            </w:r>
            <w:proofErr w:type="spellEnd"/>
            <w:r w:rsidRPr="001D15BA">
              <w:rPr>
                <w:rFonts w:ascii="Work Sans" w:eastAsia="Times New Roman" w:hAnsi="Work Sans" w:cs="Times New Roman"/>
                <w:kern w:val="0"/>
                <w:sz w:val="19"/>
                <w:szCs w:val="19"/>
                <w:lang w:eastAsia="en-IN"/>
                <w14:ligatures w14:val="none"/>
              </w:rPr>
              <w:t xml:space="preserve"> &amp; CRI-O runtime only. Even with these runtimes, if the value is not provided, it injects </w:t>
            </w:r>
            <w:r w:rsidRPr="001D15BA">
              <w:rPr>
                <w:rFonts w:ascii="Work Sans" w:eastAsia="Times New Roman" w:hAnsi="Work Sans" w:cs="Times New Roman"/>
                <w:kern w:val="0"/>
                <w:sz w:val="19"/>
                <w:szCs w:val="19"/>
                <w:lang w:eastAsia="en-IN"/>
                <w14:ligatures w14:val="none"/>
              </w:rPr>
              <w:lastRenderedPageBreak/>
              <w:t>chaos on the first container of the pod</w:t>
            </w:r>
          </w:p>
        </w:tc>
      </w:tr>
      <w:tr w:rsidR="001D15BA" w:rsidRPr="001D15BA" w14:paraId="3F886D05" w14:textId="77777777" w:rsidTr="001D15BA">
        <w:trPr>
          <w:tblCellSpacing w:w="15" w:type="dxa"/>
        </w:trPr>
        <w:tc>
          <w:tcPr>
            <w:tcW w:w="0" w:type="auto"/>
            <w:tcMar>
              <w:top w:w="225" w:type="dxa"/>
              <w:left w:w="300" w:type="dxa"/>
              <w:bottom w:w="225" w:type="dxa"/>
              <w:right w:w="300" w:type="dxa"/>
            </w:tcMar>
            <w:hideMark/>
          </w:tcPr>
          <w:p w14:paraId="2018766E"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lastRenderedPageBreak/>
              <w:t>NETWORK_PACKET_DUPLICATION_PERCENTAGE</w:t>
            </w:r>
          </w:p>
        </w:tc>
        <w:tc>
          <w:tcPr>
            <w:tcW w:w="0" w:type="auto"/>
            <w:tcMar>
              <w:top w:w="225" w:type="dxa"/>
              <w:left w:w="300" w:type="dxa"/>
              <w:bottom w:w="225" w:type="dxa"/>
              <w:right w:w="300" w:type="dxa"/>
            </w:tcMar>
            <w:hideMark/>
          </w:tcPr>
          <w:p w14:paraId="65841E85"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The packet duplication in percentage</w:t>
            </w:r>
          </w:p>
        </w:tc>
        <w:tc>
          <w:tcPr>
            <w:tcW w:w="0" w:type="auto"/>
            <w:tcMar>
              <w:top w:w="225" w:type="dxa"/>
              <w:left w:w="300" w:type="dxa"/>
              <w:bottom w:w="225" w:type="dxa"/>
              <w:right w:w="300" w:type="dxa"/>
            </w:tcMar>
            <w:hideMark/>
          </w:tcPr>
          <w:p w14:paraId="1893B5E0"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Optional</w:t>
            </w:r>
          </w:p>
        </w:tc>
        <w:tc>
          <w:tcPr>
            <w:tcW w:w="0" w:type="auto"/>
            <w:tcMar>
              <w:top w:w="225" w:type="dxa"/>
              <w:left w:w="300" w:type="dxa"/>
              <w:bottom w:w="225" w:type="dxa"/>
              <w:right w:w="300" w:type="dxa"/>
            </w:tcMar>
            <w:hideMark/>
          </w:tcPr>
          <w:p w14:paraId="75B518E1"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Default to 100 percentage</w:t>
            </w:r>
          </w:p>
        </w:tc>
      </w:tr>
      <w:tr w:rsidR="001D15BA" w:rsidRPr="001D15BA" w14:paraId="7CA7358B" w14:textId="77777777" w:rsidTr="001D15BA">
        <w:trPr>
          <w:tblCellSpacing w:w="15" w:type="dxa"/>
        </w:trPr>
        <w:tc>
          <w:tcPr>
            <w:tcW w:w="0" w:type="auto"/>
            <w:tcMar>
              <w:top w:w="225" w:type="dxa"/>
              <w:left w:w="300" w:type="dxa"/>
              <w:bottom w:w="225" w:type="dxa"/>
              <w:right w:w="300" w:type="dxa"/>
            </w:tcMar>
            <w:hideMark/>
          </w:tcPr>
          <w:p w14:paraId="6FCB2744"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CONTAINER_RUNTIME</w:t>
            </w:r>
          </w:p>
        </w:tc>
        <w:tc>
          <w:tcPr>
            <w:tcW w:w="0" w:type="auto"/>
            <w:tcMar>
              <w:top w:w="225" w:type="dxa"/>
              <w:left w:w="300" w:type="dxa"/>
              <w:bottom w:w="225" w:type="dxa"/>
              <w:right w:w="300" w:type="dxa"/>
            </w:tcMar>
            <w:hideMark/>
          </w:tcPr>
          <w:p w14:paraId="5FAE3C5C"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container runtime interface for the cluster</w:t>
            </w:r>
          </w:p>
        </w:tc>
        <w:tc>
          <w:tcPr>
            <w:tcW w:w="0" w:type="auto"/>
            <w:tcMar>
              <w:top w:w="225" w:type="dxa"/>
              <w:left w:w="300" w:type="dxa"/>
              <w:bottom w:w="225" w:type="dxa"/>
              <w:right w:w="300" w:type="dxa"/>
            </w:tcMar>
            <w:hideMark/>
          </w:tcPr>
          <w:p w14:paraId="3A4E7B8D"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 xml:space="preserve">Defaults to </w:t>
            </w:r>
            <w:proofErr w:type="spellStart"/>
            <w:r w:rsidRPr="001D15BA">
              <w:rPr>
                <w:rFonts w:ascii="Work Sans" w:eastAsia="Times New Roman" w:hAnsi="Work Sans" w:cs="Times New Roman"/>
                <w:kern w:val="0"/>
                <w:sz w:val="19"/>
                <w:szCs w:val="19"/>
                <w:lang w:eastAsia="en-IN"/>
                <w14:ligatures w14:val="none"/>
              </w:rPr>
              <w:t>containerd</w:t>
            </w:r>
            <w:proofErr w:type="spellEnd"/>
            <w:r w:rsidRPr="001D15BA">
              <w:rPr>
                <w:rFonts w:ascii="Work Sans" w:eastAsia="Times New Roman" w:hAnsi="Work Sans" w:cs="Times New Roman"/>
                <w:kern w:val="0"/>
                <w:sz w:val="19"/>
                <w:szCs w:val="19"/>
                <w:lang w:eastAsia="en-IN"/>
                <w14:ligatures w14:val="none"/>
              </w:rPr>
              <w:t xml:space="preserve">, supported values: docker, </w:t>
            </w:r>
            <w:proofErr w:type="spellStart"/>
            <w:r w:rsidRPr="001D15BA">
              <w:rPr>
                <w:rFonts w:ascii="Work Sans" w:eastAsia="Times New Roman" w:hAnsi="Work Sans" w:cs="Times New Roman"/>
                <w:kern w:val="0"/>
                <w:sz w:val="19"/>
                <w:szCs w:val="19"/>
                <w:lang w:eastAsia="en-IN"/>
                <w14:ligatures w14:val="none"/>
              </w:rPr>
              <w:t>containerd</w:t>
            </w:r>
            <w:proofErr w:type="spellEnd"/>
            <w:r w:rsidRPr="001D15BA">
              <w:rPr>
                <w:rFonts w:ascii="Work Sans" w:eastAsia="Times New Roman" w:hAnsi="Work Sans" w:cs="Times New Roman"/>
                <w:kern w:val="0"/>
                <w:sz w:val="19"/>
                <w:szCs w:val="19"/>
                <w:lang w:eastAsia="en-IN"/>
                <w14:ligatures w14:val="none"/>
              </w:rPr>
              <w:t xml:space="preserve"> and </w:t>
            </w:r>
            <w:proofErr w:type="spellStart"/>
            <w:r w:rsidRPr="001D15BA">
              <w:rPr>
                <w:rFonts w:ascii="Work Sans" w:eastAsia="Times New Roman" w:hAnsi="Work Sans" w:cs="Times New Roman"/>
                <w:kern w:val="0"/>
                <w:sz w:val="19"/>
                <w:szCs w:val="19"/>
                <w:lang w:eastAsia="en-IN"/>
                <w14:ligatures w14:val="none"/>
              </w:rPr>
              <w:t>crio</w:t>
            </w:r>
            <w:proofErr w:type="spellEnd"/>
            <w:r w:rsidRPr="001D15BA">
              <w:rPr>
                <w:rFonts w:ascii="Work Sans" w:eastAsia="Times New Roman" w:hAnsi="Work Sans" w:cs="Times New Roman"/>
                <w:kern w:val="0"/>
                <w:sz w:val="19"/>
                <w:szCs w:val="19"/>
                <w:lang w:eastAsia="en-IN"/>
                <w14:ligatures w14:val="none"/>
              </w:rPr>
              <w:t xml:space="preserve"> for litmus and only docker for </w:t>
            </w:r>
            <w:proofErr w:type="spellStart"/>
            <w:r w:rsidRPr="001D15BA">
              <w:rPr>
                <w:rFonts w:ascii="Work Sans" w:eastAsia="Times New Roman" w:hAnsi="Work Sans" w:cs="Times New Roman"/>
                <w:kern w:val="0"/>
                <w:sz w:val="19"/>
                <w:szCs w:val="19"/>
                <w:lang w:eastAsia="en-IN"/>
                <w14:ligatures w14:val="none"/>
              </w:rPr>
              <w:t>pumba</w:t>
            </w:r>
            <w:proofErr w:type="spellEnd"/>
            <w:r w:rsidRPr="001D15BA">
              <w:rPr>
                <w:rFonts w:ascii="Work Sans" w:eastAsia="Times New Roman" w:hAnsi="Work Sans" w:cs="Times New Roman"/>
                <w:kern w:val="0"/>
                <w:sz w:val="19"/>
                <w:szCs w:val="19"/>
                <w:lang w:eastAsia="en-IN"/>
                <w14:ligatures w14:val="none"/>
              </w:rPr>
              <w:t xml:space="preserve"> LIB</w:t>
            </w:r>
          </w:p>
        </w:tc>
        <w:tc>
          <w:tcPr>
            <w:tcW w:w="0" w:type="auto"/>
            <w:vAlign w:val="center"/>
            <w:hideMark/>
          </w:tcPr>
          <w:p w14:paraId="6FE699CD" w14:textId="77777777" w:rsidR="001D15BA" w:rsidRPr="001D15BA" w:rsidRDefault="001D15BA" w:rsidP="001D15BA">
            <w:pPr>
              <w:spacing w:after="0" w:line="240" w:lineRule="auto"/>
              <w:rPr>
                <w:rFonts w:ascii="Times New Roman" w:eastAsia="Times New Roman" w:hAnsi="Times New Roman" w:cs="Times New Roman"/>
                <w:kern w:val="0"/>
                <w:sz w:val="20"/>
                <w:szCs w:val="20"/>
                <w:lang w:eastAsia="en-IN"/>
                <w14:ligatures w14:val="none"/>
              </w:rPr>
            </w:pPr>
          </w:p>
        </w:tc>
      </w:tr>
      <w:tr w:rsidR="001D15BA" w:rsidRPr="001D15BA" w14:paraId="532CE9DD" w14:textId="77777777" w:rsidTr="001D15BA">
        <w:trPr>
          <w:tblCellSpacing w:w="15" w:type="dxa"/>
        </w:trPr>
        <w:tc>
          <w:tcPr>
            <w:tcW w:w="0" w:type="auto"/>
            <w:tcMar>
              <w:top w:w="225" w:type="dxa"/>
              <w:left w:w="300" w:type="dxa"/>
              <w:bottom w:w="225" w:type="dxa"/>
              <w:right w:w="300" w:type="dxa"/>
            </w:tcMar>
            <w:hideMark/>
          </w:tcPr>
          <w:p w14:paraId="35BE213D"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SOCKET_PATH</w:t>
            </w:r>
          </w:p>
        </w:tc>
        <w:tc>
          <w:tcPr>
            <w:tcW w:w="0" w:type="auto"/>
            <w:tcMar>
              <w:top w:w="225" w:type="dxa"/>
              <w:left w:w="300" w:type="dxa"/>
              <w:bottom w:w="225" w:type="dxa"/>
              <w:right w:w="300" w:type="dxa"/>
            </w:tcMar>
            <w:hideMark/>
          </w:tcPr>
          <w:p w14:paraId="5A0DF1DB"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 xml:space="preserve">Path of the </w:t>
            </w:r>
            <w:proofErr w:type="spellStart"/>
            <w:r w:rsidRPr="001D15BA">
              <w:rPr>
                <w:rFonts w:ascii="Work Sans" w:eastAsia="Times New Roman" w:hAnsi="Work Sans" w:cs="Times New Roman"/>
                <w:kern w:val="0"/>
                <w:sz w:val="19"/>
                <w:szCs w:val="19"/>
                <w:lang w:eastAsia="en-IN"/>
                <w14:ligatures w14:val="none"/>
              </w:rPr>
              <w:t>containerd</w:t>
            </w:r>
            <w:proofErr w:type="spellEnd"/>
            <w:r w:rsidRPr="001D15BA">
              <w:rPr>
                <w:rFonts w:ascii="Work Sans" w:eastAsia="Times New Roman" w:hAnsi="Work Sans" w:cs="Times New Roman"/>
                <w:kern w:val="0"/>
                <w:sz w:val="19"/>
                <w:szCs w:val="19"/>
                <w:lang w:eastAsia="en-IN"/>
                <w14:ligatures w14:val="none"/>
              </w:rPr>
              <w:t>/</w:t>
            </w:r>
            <w:proofErr w:type="spellStart"/>
            <w:r w:rsidRPr="001D15BA">
              <w:rPr>
                <w:rFonts w:ascii="Work Sans" w:eastAsia="Times New Roman" w:hAnsi="Work Sans" w:cs="Times New Roman"/>
                <w:kern w:val="0"/>
                <w:sz w:val="19"/>
                <w:szCs w:val="19"/>
                <w:lang w:eastAsia="en-IN"/>
                <w14:ligatures w14:val="none"/>
              </w:rPr>
              <w:t>crio</w:t>
            </w:r>
            <w:proofErr w:type="spellEnd"/>
            <w:r w:rsidRPr="001D15BA">
              <w:rPr>
                <w:rFonts w:ascii="Work Sans" w:eastAsia="Times New Roman" w:hAnsi="Work Sans" w:cs="Times New Roman"/>
                <w:kern w:val="0"/>
                <w:sz w:val="19"/>
                <w:szCs w:val="19"/>
                <w:lang w:eastAsia="en-IN"/>
                <w14:ligatures w14:val="none"/>
              </w:rPr>
              <w:t>/docker socket file</w:t>
            </w:r>
          </w:p>
        </w:tc>
        <w:tc>
          <w:tcPr>
            <w:tcW w:w="0" w:type="auto"/>
            <w:tcMar>
              <w:top w:w="225" w:type="dxa"/>
              <w:left w:w="300" w:type="dxa"/>
              <w:bottom w:w="225" w:type="dxa"/>
              <w:right w:w="300" w:type="dxa"/>
            </w:tcMar>
            <w:hideMark/>
          </w:tcPr>
          <w:p w14:paraId="64045073"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Defaults to </w:t>
            </w:r>
            <w:r w:rsidRPr="001D15BA">
              <w:rPr>
                <w:rFonts w:ascii="var(--md-code-font-family)" w:eastAsia="Times New Roman" w:hAnsi="var(--md-code-font-family)" w:cs="Courier New"/>
                <w:kern w:val="0"/>
                <w:sz w:val="16"/>
                <w:szCs w:val="16"/>
                <w:lang w:eastAsia="en-IN"/>
                <w14:ligatures w14:val="none"/>
              </w:rPr>
              <w:t>/run/</w:t>
            </w:r>
            <w:proofErr w:type="spellStart"/>
            <w:r w:rsidRPr="001D15BA">
              <w:rPr>
                <w:rFonts w:ascii="var(--md-code-font-family)" w:eastAsia="Times New Roman" w:hAnsi="var(--md-code-font-family)" w:cs="Courier New"/>
                <w:kern w:val="0"/>
                <w:sz w:val="16"/>
                <w:szCs w:val="16"/>
                <w:lang w:eastAsia="en-IN"/>
                <w14:ligatures w14:val="none"/>
              </w:rPr>
              <w:t>containerd</w:t>
            </w:r>
            <w:proofErr w:type="spellEnd"/>
            <w:r w:rsidRPr="001D15BA">
              <w:rPr>
                <w:rFonts w:ascii="var(--md-code-font-family)" w:eastAsia="Times New Roman" w:hAnsi="var(--md-code-font-family)" w:cs="Courier New"/>
                <w:kern w:val="0"/>
                <w:sz w:val="16"/>
                <w:szCs w:val="16"/>
                <w:lang w:eastAsia="en-IN"/>
                <w14:ligatures w14:val="none"/>
              </w:rPr>
              <w:t>/</w:t>
            </w:r>
            <w:proofErr w:type="spellStart"/>
            <w:r w:rsidRPr="001D15BA">
              <w:rPr>
                <w:rFonts w:ascii="var(--md-code-font-family)" w:eastAsia="Times New Roman" w:hAnsi="var(--md-code-font-family)" w:cs="Courier New"/>
                <w:kern w:val="0"/>
                <w:sz w:val="16"/>
                <w:szCs w:val="16"/>
                <w:lang w:eastAsia="en-IN"/>
                <w14:ligatures w14:val="none"/>
              </w:rPr>
              <w:t>containerd.sock</w:t>
            </w:r>
            <w:proofErr w:type="spellEnd"/>
          </w:p>
        </w:tc>
        <w:tc>
          <w:tcPr>
            <w:tcW w:w="0" w:type="auto"/>
            <w:vAlign w:val="center"/>
            <w:hideMark/>
          </w:tcPr>
          <w:p w14:paraId="148F2937" w14:textId="77777777" w:rsidR="001D15BA" w:rsidRPr="001D15BA" w:rsidRDefault="001D15BA" w:rsidP="001D15BA">
            <w:pPr>
              <w:spacing w:after="0" w:line="240" w:lineRule="auto"/>
              <w:rPr>
                <w:rFonts w:ascii="Times New Roman" w:eastAsia="Times New Roman" w:hAnsi="Times New Roman" w:cs="Times New Roman"/>
                <w:kern w:val="0"/>
                <w:sz w:val="20"/>
                <w:szCs w:val="20"/>
                <w:lang w:eastAsia="en-IN"/>
                <w14:ligatures w14:val="none"/>
              </w:rPr>
            </w:pPr>
          </w:p>
        </w:tc>
      </w:tr>
      <w:tr w:rsidR="001D15BA" w:rsidRPr="001D15BA" w14:paraId="03581C18" w14:textId="77777777" w:rsidTr="001D15BA">
        <w:trPr>
          <w:tblCellSpacing w:w="15" w:type="dxa"/>
        </w:trPr>
        <w:tc>
          <w:tcPr>
            <w:tcW w:w="0" w:type="auto"/>
            <w:tcMar>
              <w:top w:w="225" w:type="dxa"/>
              <w:left w:w="300" w:type="dxa"/>
              <w:bottom w:w="225" w:type="dxa"/>
              <w:right w:w="300" w:type="dxa"/>
            </w:tcMar>
            <w:hideMark/>
          </w:tcPr>
          <w:p w14:paraId="7D1496AD"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TOTAL_CHAOS_DURATION</w:t>
            </w:r>
          </w:p>
        </w:tc>
        <w:tc>
          <w:tcPr>
            <w:tcW w:w="0" w:type="auto"/>
            <w:tcMar>
              <w:top w:w="225" w:type="dxa"/>
              <w:left w:w="300" w:type="dxa"/>
              <w:bottom w:w="225" w:type="dxa"/>
              <w:right w:w="300" w:type="dxa"/>
            </w:tcMar>
            <w:hideMark/>
          </w:tcPr>
          <w:p w14:paraId="19E5716C"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The time duration for chaos insertion (seconds)</w:t>
            </w:r>
          </w:p>
        </w:tc>
        <w:tc>
          <w:tcPr>
            <w:tcW w:w="0" w:type="auto"/>
            <w:tcMar>
              <w:top w:w="225" w:type="dxa"/>
              <w:left w:w="300" w:type="dxa"/>
              <w:bottom w:w="225" w:type="dxa"/>
              <w:right w:w="300" w:type="dxa"/>
            </w:tcMar>
            <w:hideMark/>
          </w:tcPr>
          <w:p w14:paraId="123CF868"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Default (60s)</w:t>
            </w:r>
          </w:p>
        </w:tc>
        <w:tc>
          <w:tcPr>
            <w:tcW w:w="0" w:type="auto"/>
            <w:vAlign w:val="center"/>
            <w:hideMark/>
          </w:tcPr>
          <w:p w14:paraId="48125BC9" w14:textId="77777777" w:rsidR="001D15BA" w:rsidRPr="001D15BA" w:rsidRDefault="001D15BA" w:rsidP="001D15BA">
            <w:pPr>
              <w:spacing w:after="0" w:line="240" w:lineRule="auto"/>
              <w:rPr>
                <w:rFonts w:ascii="Times New Roman" w:eastAsia="Times New Roman" w:hAnsi="Times New Roman" w:cs="Times New Roman"/>
                <w:kern w:val="0"/>
                <w:sz w:val="20"/>
                <w:szCs w:val="20"/>
                <w:lang w:eastAsia="en-IN"/>
                <w14:ligatures w14:val="none"/>
              </w:rPr>
            </w:pPr>
          </w:p>
        </w:tc>
      </w:tr>
      <w:tr w:rsidR="001D15BA" w:rsidRPr="001D15BA" w14:paraId="2B091C3C" w14:textId="77777777" w:rsidTr="001D15BA">
        <w:trPr>
          <w:tblCellSpacing w:w="15" w:type="dxa"/>
        </w:trPr>
        <w:tc>
          <w:tcPr>
            <w:tcW w:w="0" w:type="auto"/>
            <w:tcMar>
              <w:top w:w="225" w:type="dxa"/>
              <w:left w:w="300" w:type="dxa"/>
              <w:bottom w:w="225" w:type="dxa"/>
              <w:right w:w="300" w:type="dxa"/>
            </w:tcMar>
            <w:hideMark/>
          </w:tcPr>
          <w:p w14:paraId="663A71AC"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TARGET_PODS</w:t>
            </w:r>
          </w:p>
        </w:tc>
        <w:tc>
          <w:tcPr>
            <w:tcW w:w="0" w:type="auto"/>
            <w:tcMar>
              <w:top w:w="225" w:type="dxa"/>
              <w:left w:w="300" w:type="dxa"/>
              <w:bottom w:w="225" w:type="dxa"/>
              <w:right w:w="300" w:type="dxa"/>
            </w:tcMar>
            <w:hideMark/>
          </w:tcPr>
          <w:p w14:paraId="6B27D316"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Comma separated list of application pod name subjected to pod network corruption chaos</w:t>
            </w:r>
          </w:p>
        </w:tc>
        <w:tc>
          <w:tcPr>
            <w:tcW w:w="0" w:type="auto"/>
            <w:tcMar>
              <w:top w:w="225" w:type="dxa"/>
              <w:left w:w="300" w:type="dxa"/>
              <w:bottom w:w="225" w:type="dxa"/>
              <w:right w:w="300" w:type="dxa"/>
            </w:tcMar>
            <w:hideMark/>
          </w:tcPr>
          <w:p w14:paraId="71D9D9A4"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 xml:space="preserve">If not provided, it will select target pods randomly based on provided </w:t>
            </w:r>
            <w:proofErr w:type="spellStart"/>
            <w:r w:rsidRPr="001D15BA">
              <w:rPr>
                <w:rFonts w:ascii="Work Sans" w:eastAsia="Times New Roman" w:hAnsi="Work Sans" w:cs="Times New Roman"/>
                <w:kern w:val="0"/>
                <w:sz w:val="19"/>
                <w:szCs w:val="19"/>
                <w:lang w:eastAsia="en-IN"/>
                <w14:ligatures w14:val="none"/>
              </w:rPr>
              <w:t>appLabels</w:t>
            </w:r>
            <w:proofErr w:type="spellEnd"/>
          </w:p>
        </w:tc>
        <w:tc>
          <w:tcPr>
            <w:tcW w:w="0" w:type="auto"/>
            <w:vAlign w:val="center"/>
            <w:hideMark/>
          </w:tcPr>
          <w:p w14:paraId="4D7F6316" w14:textId="77777777" w:rsidR="001D15BA" w:rsidRPr="001D15BA" w:rsidRDefault="001D15BA" w:rsidP="001D15BA">
            <w:pPr>
              <w:spacing w:after="0" w:line="240" w:lineRule="auto"/>
              <w:rPr>
                <w:rFonts w:ascii="Times New Roman" w:eastAsia="Times New Roman" w:hAnsi="Times New Roman" w:cs="Times New Roman"/>
                <w:kern w:val="0"/>
                <w:sz w:val="20"/>
                <w:szCs w:val="20"/>
                <w:lang w:eastAsia="en-IN"/>
                <w14:ligatures w14:val="none"/>
              </w:rPr>
            </w:pPr>
          </w:p>
        </w:tc>
      </w:tr>
      <w:tr w:rsidR="001D15BA" w:rsidRPr="001D15BA" w14:paraId="508BFB05" w14:textId="77777777" w:rsidTr="001D15BA">
        <w:trPr>
          <w:tblCellSpacing w:w="15" w:type="dxa"/>
        </w:trPr>
        <w:tc>
          <w:tcPr>
            <w:tcW w:w="0" w:type="auto"/>
            <w:tcMar>
              <w:top w:w="225" w:type="dxa"/>
              <w:left w:w="300" w:type="dxa"/>
              <w:bottom w:w="225" w:type="dxa"/>
              <w:right w:w="300" w:type="dxa"/>
            </w:tcMar>
            <w:hideMark/>
          </w:tcPr>
          <w:p w14:paraId="178CEA17"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DESTINATION_IPS</w:t>
            </w:r>
          </w:p>
        </w:tc>
        <w:tc>
          <w:tcPr>
            <w:tcW w:w="0" w:type="auto"/>
            <w:tcMar>
              <w:top w:w="225" w:type="dxa"/>
              <w:left w:w="300" w:type="dxa"/>
              <w:bottom w:w="225" w:type="dxa"/>
              <w:right w:w="300" w:type="dxa"/>
            </w:tcMar>
            <w:hideMark/>
          </w:tcPr>
          <w:p w14:paraId="13FD21FD"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 xml:space="preserve">IP addresses of the services or pods or </w:t>
            </w:r>
            <w:r w:rsidRPr="001D15BA">
              <w:rPr>
                <w:rFonts w:ascii="Work Sans" w:eastAsia="Times New Roman" w:hAnsi="Work Sans" w:cs="Times New Roman"/>
                <w:kern w:val="0"/>
                <w:sz w:val="19"/>
                <w:szCs w:val="19"/>
                <w:lang w:eastAsia="en-IN"/>
                <w14:ligatures w14:val="none"/>
              </w:rPr>
              <w:lastRenderedPageBreak/>
              <w:t>the CIDR blocks(range of IPs), the accessibility to which is impacted</w:t>
            </w:r>
          </w:p>
        </w:tc>
        <w:tc>
          <w:tcPr>
            <w:tcW w:w="0" w:type="auto"/>
            <w:tcMar>
              <w:top w:w="225" w:type="dxa"/>
              <w:left w:w="300" w:type="dxa"/>
              <w:bottom w:w="225" w:type="dxa"/>
              <w:right w:w="300" w:type="dxa"/>
            </w:tcMar>
            <w:hideMark/>
          </w:tcPr>
          <w:p w14:paraId="710DB223"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lastRenderedPageBreak/>
              <w:t xml:space="preserve">comma separated IP(S) or CIDR(S) can be provided. if </w:t>
            </w:r>
            <w:r w:rsidRPr="001D15BA">
              <w:rPr>
                <w:rFonts w:ascii="Work Sans" w:eastAsia="Times New Roman" w:hAnsi="Work Sans" w:cs="Times New Roman"/>
                <w:kern w:val="0"/>
                <w:sz w:val="19"/>
                <w:szCs w:val="19"/>
                <w:lang w:eastAsia="en-IN"/>
                <w14:ligatures w14:val="none"/>
              </w:rPr>
              <w:lastRenderedPageBreak/>
              <w:t xml:space="preserve">not provided, it will induce network chaos for all </w:t>
            </w:r>
            <w:proofErr w:type="spellStart"/>
            <w:r w:rsidRPr="001D15BA">
              <w:rPr>
                <w:rFonts w:ascii="Work Sans" w:eastAsia="Times New Roman" w:hAnsi="Work Sans" w:cs="Times New Roman"/>
                <w:kern w:val="0"/>
                <w:sz w:val="19"/>
                <w:szCs w:val="19"/>
                <w:lang w:eastAsia="en-IN"/>
                <w14:ligatures w14:val="none"/>
              </w:rPr>
              <w:t>ips</w:t>
            </w:r>
            <w:proofErr w:type="spellEnd"/>
            <w:r w:rsidRPr="001D15BA">
              <w:rPr>
                <w:rFonts w:ascii="Work Sans" w:eastAsia="Times New Roman" w:hAnsi="Work Sans" w:cs="Times New Roman"/>
                <w:kern w:val="0"/>
                <w:sz w:val="19"/>
                <w:szCs w:val="19"/>
                <w:lang w:eastAsia="en-IN"/>
                <w14:ligatures w14:val="none"/>
              </w:rPr>
              <w:t>/destinations</w:t>
            </w:r>
          </w:p>
        </w:tc>
        <w:tc>
          <w:tcPr>
            <w:tcW w:w="0" w:type="auto"/>
            <w:vAlign w:val="center"/>
            <w:hideMark/>
          </w:tcPr>
          <w:p w14:paraId="3577D0A4" w14:textId="77777777" w:rsidR="001D15BA" w:rsidRPr="001D15BA" w:rsidRDefault="001D15BA" w:rsidP="001D15BA">
            <w:pPr>
              <w:spacing w:after="0" w:line="240" w:lineRule="auto"/>
              <w:rPr>
                <w:rFonts w:ascii="Times New Roman" w:eastAsia="Times New Roman" w:hAnsi="Times New Roman" w:cs="Times New Roman"/>
                <w:kern w:val="0"/>
                <w:sz w:val="20"/>
                <w:szCs w:val="20"/>
                <w:lang w:eastAsia="en-IN"/>
                <w14:ligatures w14:val="none"/>
              </w:rPr>
            </w:pPr>
          </w:p>
        </w:tc>
      </w:tr>
      <w:tr w:rsidR="001D15BA" w:rsidRPr="001D15BA" w14:paraId="1A01C80F" w14:textId="77777777" w:rsidTr="001D15BA">
        <w:trPr>
          <w:tblCellSpacing w:w="15" w:type="dxa"/>
        </w:trPr>
        <w:tc>
          <w:tcPr>
            <w:tcW w:w="0" w:type="auto"/>
            <w:tcMar>
              <w:top w:w="225" w:type="dxa"/>
              <w:left w:w="300" w:type="dxa"/>
              <w:bottom w:w="225" w:type="dxa"/>
              <w:right w:w="300" w:type="dxa"/>
            </w:tcMar>
            <w:hideMark/>
          </w:tcPr>
          <w:p w14:paraId="2529C7AF"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DESTINATION_HOSTS</w:t>
            </w:r>
          </w:p>
        </w:tc>
        <w:tc>
          <w:tcPr>
            <w:tcW w:w="0" w:type="auto"/>
            <w:tcMar>
              <w:top w:w="225" w:type="dxa"/>
              <w:left w:w="300" w:type="dxa"/>
              <w:bottom w:w="225" w:type="dxa"/>
              <w:right w:w="300" w:type="dxa"/>
            </w:tcMar>
            <w:hideMark/>
          </w:tcPr>
          <w:p w14:paraId="4EDE4862"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DNS Names/FQDN names of the services, the accessibility to which, is impacted</w:t>
            </w:r>
          </w:p>
        </w:tc>
        <w:tc>
          <w:tcPr>
            <w:tcW w:w="0" w:type="auto"/>
            <w:tcMar>
              <w:top w:w="225" w:type="dxa"/>
              <w:left w:w="300" w:type="dxa"/>
              <w:bottom w:w="225" w:type="dxa"/>
              <w:right w:w="300" w:type="dxa"/>
            </w:tcMar>
            <w:hideMark/>
          </w:tcPr>
          <w:p w14:paraId="408BC034"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 xml:space="preserve">if not provided, it will induce network chaos for all </w:t>
            </w:r>
            <w:proofErr w:type="spellStart"/>
            <w:r w:rsidRPr="001D15BA">
              <w:rPr>
                <w:rFonts w:ascii="Work Sans" w:eastAsia="Times New Roman" w:hAnsi="Work Sans" w:cs="Times New Roman"/>
                <w:kern w:val="0"/>
                <w:sz w:val="19"/>
                <w:szCs w:val="19"/>
                <w:lang w:eastAsia="en-IN"/>
                <w14:ligatures w14:val="none"/>
              </w:rPr>
              <w:t>ips</w:t>
            </w:r>
            <w:proofErr w:type="spellEnd"/>
            <w:r w:rsidRPr="001D15BA">
              <w:rPr>
                <w:rFonts w:ascii="Work Sans" w:eastAsia="Times New Roman" w:hAnsi="Work Sans" w:cs="Times New Roman"/>
                <w:kern w:val="0"/>
                <w:sz w:val="19"/>
                <w:szCs w:val="19"/>
                <w:lang w:eastAsia="en-IN"/>
                <w14:ligatures w14:val="none"/>
              </w:rPr>
              <w:t>/destinations or DESTINATION_IPS if already defined</w:t>
            </w:r>
          </w:p>
        </w:tc>
        <w:tc>
          <w:tcPr>
            <w:tcW w:w="0" w:type="auto"/>
            <w:vAlign w:val="center"/>
            <w:hideMark/>
          </w:tcPr>
          <w:p w14:paraId="4C59543F" w14:textId="77777777" w:rsidR="001D15BA" w:rsidRPr="001D15BA" w:rsidRDefault="001D15BA" w:rsidP="001D15BA">
            <w:pPr>
              <w:spacing w:after="0" w:line="240" w:lineRule="auto"/>
              <w:rPr>
                <w:rFonts w:ascii="Times New Roman" w:eastAsia="Times New Roman" w:hAnsi="Times New Roman" w:cs="Times New Roman"/>
                <w:kern w:val="0"/>
                <w:sz w:val="20"/>
                <w:szCs w:val="20"/>
                <w:lang w:eastAsia="en-IN"/>
                <w14:ligatures w14:val="none"/>
              </w:rPr>
            </w:pPr>
          </w:p>
        </w:tc>
      </w:tr>
      <w:tr w:rsidR="001D15BA" w:rsidRPr="001D15BA" w14:paraId="55B7AC87" w14:textId="77777777" w:rsidTr="001D15BA">
        <w:trPr>
          <w:tblCellSpacing w:w="15" w:type="dxa"/>
        </w:trPr>
        <w:tc>
          <w:tcPr>
            <w:tcW w:w="0" w:type="auto"/>
            <w:tcMar>
              <w:top w:w="225" w:type="dxa"/>
              <w:left w:w="300" w:type="dxa"/>
              <w:bottom w:w="225" w:type="dxa"/>
              <w:right w:w="300" w:type="dxa"/>
            </w:tcMar>
            <w:hideMark/>
          </w:tcPr>
          <w:p w14:paraId="5164B2C0"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SOURCE_PORTS</w:t>
            </w:r>
          </w:p>
        </w:tc>
        <w:tc>
          <w:tcPr>
            <w:tcW w:w="0" w:type="auto"/>
            <w:tcMar>
              <w:top w:w="225" w:type="dxa"/>
              <w:left w:w="300" w:type="dxa"/>
              <w:bottom w:w="225" w:type="dxa"/>
              <w:right w:w="300" w:type="dxa"/>
            </w:tcMar>
            <w:hideMark/>
          </w:tcPr>
          <w:p w14:paraId="1F2A5EA5"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ports of the target application, the accessibility to which is impacted</w:t>
            </w:r>
          </w:p>
        </w:tc>
        <w:tc>
          <w:tcPr>
            <w:tcW w:w="0" w:type="auto"/>
            <w:tcMar>
              <w:top w:w="225" w:type="dxa"/>
              <w:left w:w="300" w:type="dxa"/>
              <w:bottom w:w="225" w:type="dxa"/>
              <w:right w:w="300" w:type="dxa"/>
            </w:tcMar>
            <w:hideMark/>
          </w:tcPr>
          <w:p w14:paraId="377DB330"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comma separated port(s) can be provided. If not provided, it will induce network chaos for all ports</w:t>
            </w:r>
          </w:p>
        </w:tc>
        <w:tc>
          <w:tcPr>
            <w:tcW w:w="0" w:type="auto"/>
            <w:vAlign w:val="center"/>
            <w:hideMark/>
          </w:tcPr>
          <w:p w14:paraId="6C500AB5" w14:textId="77777777" w:rsidR="001D15BA" w:rsidRPr="001D15BA" w:rsidRDefault="001D15BA" w:rsidP="001D15BA">
            <w:pPr>
              <w:spacing w:after="0" w:line="240" w:lineRule="auto"/>
              <w:rPr>
                <w:rFonts w:ascii="Times New Roman" w:eastAsia="Times New Roman" w:hAnsi="Times New Roman" w:cs="Times New Roman"/>
                <w:kern w:val="0"/>
                <w:sz w:val="20"/>
                <w:szCs w:val="20"/>
                <w:lang w:eastAsia="en-IN"/>
                <w14:ligatures w14:val="none"/>
              </w:rPr>
            </w:pPr>
          </w:p>
        </w:tc>
      </w:tr>
      <w:tr w:rsidR="001D15BA" w:rsidRPr="001D15BA" w14:paraId="5C45013E" w14:textId="77777777" w:rsidTr="001D15BA">
        <w:trPr>
          <w:tblCellSpacing w:w="15" w:type="dxa"/>
        </w:trPr>
        <w:tc>
          <w:tcPr>
            <w:tcW w:w="0" w:type="auto"/>
            <w:tcMar>
              <w:top w:w="225" w:type="dxa"/>
              <w:left w:w="300" w:type="dxa"/>
              <w:bottom w:w="225" w:type="dxa"/>
              <w:right w:w="300" w:type="dxa"/>
            </w:tcMar>
            <w:hideMark/>
          </w:tcPr>
          <w:p w14:paraId="02628ABE"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DESTINATION_PORTS</w:t>
            </w:r>
          </w:p>
        </w:tc>
        <w:tc>
          <w:tcPr>
            <w:tcW w:w="0" w:type="auto"/>
            <w:tcMar>
              <w:top w:w="225" w:type="dxa"/>
              <w:left w:w="300" w:type="dxa"/>
              <w:bottom w:w="225" w:type="dxa"/>
              <w:right w:w="300" w:type="dxa"/>
            </w:tcMar>
            <w:hideMark/>
          </w:tcPr>
          <w:p w14:paraId="19714A61"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ports of the destination services or pods or the CIDR blocks(range of IPs), the accessibility to which is impacted</w:t>
            </w:r>
          </w:p>
        </w:tc>
        <w:tc>
          <w:tcPr>
            <w:tcW w:w="0" w:type="auto"/>
            <w:tcMar>
              <w:top w:w="225" w:type="dxa"/>
              <w:left w:w="300" w:type="dxa"/>
              <w:bottom w:w="225" w:type="dxa"/>
              <w:right w:w="300" w:type="dxa"/>
            </w:tcMar>
            <w:hideMark/>
          </w:tcPr>
          <w:p w14:paraId="2A3F3D4A"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comma separated port(s) can be provided. If not provided, it will induce network chaos for all ports</w:t>
            </w:r>
          </w:p>
        </w:tc>
        <w:tc>
          <w:tcPr>
            <w:tcW w:w="0" w:type="auto"/>
            <w:vAlign w:val="center"/>
            <w:hideMark/>
          </w:tcPr>
          <w:p w14:paraId="571F0664" w14:textId="77777777" w:rsidR="001D15BA" w:rsidRPr="001D15BA" w:rsidRDefault="001D15BA" w:rsidP="001D15BA">
            <w:pPr>
              <w:spacing w:after="0" w:line="240" w:lineRule="auto"/>
              <w:rPr>
                <w:rFonts w:ascii="Times New Roman" w:eastAsia="Times New Roman" w:hAnsi="Times New Roman" w:cs="Times New Roman"/>
                <w:kern w:val="0"/>
                <w:sz w:val="20"/>
                <w:szCs w:val="20"/>
                <w:lang w:eastAsia="en-IN"/>
                <w14:ligatures w14:val="none"/>
              </w:rPr>
            </w:pPr>
          </w:p>
        </w:tc>
      </w:tr>
      <w:tr w:rsidR="001D15BA" w:rsidRPr="001D15BA" w14:paraId="30F63377" w14:textId="77777777" w:rsidTr="001D15BA">
        <w:trPr>
          <w:tblCellSpacing w:w="15" w:type="dxa"/>
        </w:trPr>
        <w:tc>
          <w:tcPr>
            <w:tcW w:w="0" w:type="auto"/>
            <w:tcMar>
              <w:top w:w="225" w:type="dxa"/>
              <w:left w:w="300" w:type="dxa"/>
              <w:bottom w:w="225" w:type="dxa"/>
              <w:right w:w="300" w:type="dxa"/>
            </w:tcMar>
            <w:hideMark/>
          </w:tcPr>
          <w:p w14:paraId="5E4D9C56"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PODS_AFFECTED_PERC</w:t>
            </w:r>
          </w:p>
        </w:tc>
        <w:tc>
          <w:tcPr>
            <w:tcW w:w="0" w:type="auto"/>
            <w:tcMar>
              <w:top w:w="225" w:type="dxa"/>
              <w:left w:w="300" w:type="dxa"/>
              <w:bottom w:w="225" w:type="dxa"/>
              <w:right w:w="300" w:type="dxa"/>
            </w:tcMar>
            <w:hideMark/>
          </w:tcPr>
          <w:p w14:paraId="62736FE6"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The Percentage of total pods to target</w:t>
            </w:r>
          </w:p>
        </w:tc>
        <w:tc>
          <w:tcPr>
            <w:tcW w:w="0" w:type="auto"/>
            <w:tcMar>
              <w:top w:w="225" w:type="dxa"/>
              <w:left w:w="300" w:type="dxa"/>
              <w:bottom w:w="225" w:type="dxa"/>
              <w:right w:w="300" w:type="dxa"/>
            </w:tcMar>
            <w:hideMark/>
          </w:tcPr>
          <w:p w14:paraId="0198B089"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Defaults to 0 (corresponds to 1 replica), provide numeric value only</w:t>
            </w:r>
          </w:p>
        </w:tc>
        <w:tc>
          <w:tcPr>
            <w:tcW w:w="0" w:type="auto"/>
            <w:vAlign w:val="center"/>
            <w:hideMark/>
          </w:tcPr>
          <w:p w14:paraId="59B93369" w14:textId="77777777" w:rsidR="001D15BA" w:rsidRPr="001D15BA" w:rsidRDefault="001D15BA" w:rsidP="001D15BA">
            <w:pPr>
              <w:spacing w:after="0" w:line="240" w:lineRule="auto"/>
              <w:rPr>
                <w:rFonts w:ascii="Times New Roman" w:eastAsia="Times New Roman" w:hAnsi="Times New Roman" w:cs="Times New Roman"/>
                <w:kern w:val="0"/>
                <w:sz w:val="20"/>
                <w:szCs w:val="20"/>
                <w:lang w:eastAsia="en-IN"/>
                <w14:ligatures w14:val="none"/>
              </w:rPr>
            </w:pPr>
          </w:p>
        </w:tc>
      </w:tr>
      <w:tr w:rsidR="001D15BA" w:rsidRPr="001D15BA" w14:paraId="4849CD79" w14:textId="77777777" w:rsidTr="001D15BA">
        <w:trPr>
          <w:tblCellSpacing w:w="15" w:type="dxa"/>
        </w:trPr>
        <w:tc>
          <w:tcPr>
            <w:tcW w:w="0" w:type="auto"/>
            <w:tcMar>
              <w:top w:w="225" w:type="dxa"/>
              <w:left w:w="300" w:type="dxa"/>
              <w:bottom w:w="225" w:type="dxa"/>
              <w:right w:w="300" w:type="dxa"/>
            </w:tcMar>
            <w:hideMark/>
          </w:tcPr>
          <w:p w14:paraId="702125E2"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LIB</w:t>
            </w:r>
          </w:p>
        </w:tc>
        <w:tc>
          <w:tcPr>
            <w:tcW w:w="0" w:type="auto"/>
            <w:tcMar>
              <w:top w:w="225" w:type="dxa"/>
              <w:left w:w="300" w:type="dxa"/>
              <w:bottom w:w="225" w:type="dxa"/>
              <w:right w:w="300" w:type="dxa"/>
            </w:tcMar>
            <w:hideMark/>
          </w:tcPr>
          <w:p w14:paraId="42B73E25"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The chaos lib used to inject the chaos</w:t>
            </w:r>
          </w:p>
        </w:tc>
        <w:tc>
          <w:tcPr>
            <w:tcW w:w="0" w:type="auto"/>
            <w:tcMar>
              <w:top w:w="225" w:type="dxa"/>
              <w:left w:w="300" w:type="dxa"/>
              <w:bottom w:w="225" w:type="dxa"/>
              <w:right w:w="300" w:type="dxa"/>
            </w:tcMar>
            <w:hideMark/>
          </w:tcPr>
          <w:p w14:paraId="0AD7F2C7"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 xml:space="preserve">Default value: litmus, supported values: </w:t>
            </w:r>
            <w:proofErr w:type="spellStart"/>
            <w:r w:rsidRPr="001D15BA">
              <w:rPr>
                <w:rFonts w:ascii="Work Sans" w:eastAsia="Times New Roman" w:hAnsi="Work Sans" w:cs="Times New Roman"/>
                <w:kern w:val="0"/>
                <w:sz w:val="19"/>
                <w:szCs w:val="19"/>
                <w:lang w:eastAsia="en-IN"/>
                <w14:ligatures w14:val="none"/>
              </w:rPr>
              <w:t>pumba</w:t>
            </w:r>
            <w:proofErr w:type="spellEnd"/>
            <w:r w:rsidRPr="001D15BA">
              <w:rPr>
                <w:rFonts w:ascii="Work Sans" w:eastAsia="Times New Roman" w:hAnsi="Work Sans" w:cs="Times New Roman"/>
                <w:kern w:val="0"/>
                <w:sz w:val="19"/>
                <w:szCs w:val="19"/>
                <w:lang w:eastAsia="en-IN"/>
                <w14:ligatures w14:val="none"/>
              </w:rPr>
              <w:t xml:space="preserve"> and litmus</w:t>
            </w:r>
          </w:p>
        </w:tc>
        <w:tc>
          <w:tcPr>
            <w:tcW w:w="0" w:type="auto"/>
            <w:vAlign w:val="center"/>
            <w:hideMark/>
          </w:tcPr>
          <w:p w14:paraId="19896DE6" w14:textId="77777777" w:rsidR="001D15BA" w:rsidRPr="001D15BA" w:rsidRDefault="001D15BA" w:rsidP="001D15BA">
            <w:pPr>
              <w:spacing w:after="0" w:line="240" w:lineRule="auto"/>
              <w:rPr>
                <w:rFonts w:ascii="Times New Roman" w:eastAsia="Times New Roman" w:hAnsi="Times New Roman" w:cs="Times New Roman"/>
                <w:kern w:val="0"/>
                <w:sz w:val="20"/>
                <w:szCs w:val="20"/>
                <w:lang w:eastAsia="en-IN"/>
                <w14:ligatures w14:val="none"/>
              </w:rPr>
            </w:pPr>
          </w:p>
        </w:tc>
      </w:tr>
      <w:tr w:rsidR="001D15BA" w:rsidRPr="001D15BA" w14:paraId="5D613EB2" w14:textId="77777777" w:rsidTr="001D15BA">
        <w:trPr>
          <w:tblCellSpacing w:w="15" w:type="dxa"/>
        </w:trPr>
        <w:tc>
          <w:tcPr>
            <w:tcW w:w="0" w:type="auto"/>
            <w:tcMar>
              <w:top w:w="225" w:type="dxa"/>
              <w:left w:w="300" w:type="dxa"/>
              <w:bottom w:w="225" w:type="dxa"/>
              <w:right w:w="300" w:type="dxa"/>
            </w:tcMar>
            <w:hideMark/>
          </w:tcPr>
          <w:p w14:paraId="525C6848"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lastRenderedPageBreak/>
              <w:t>TC_IMAGE</w:t>
            </w:r>
          </w:p>
        </w:tc>
        <w:tc>
          <w:tcPr>
            <w:tcW w:w="0" w:type="auto"/>
            <w:tcMar>
              <w:top w:w="225" w:type="dxa"/>
              <w:left w:w="300" w:type="dxa"/>
              <w:bottom w:w="225" w:type="dxa"/>
              <w:right w:w="300" w:type="dxa"/>
            </w:tcMar>
            <w:hideMark/>
          </w:tcPr>
          <w:p w14:paraId="3E197D61"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 xml:space="preserve">Image used for traffic control in </w:t>
            </w:r>
            <w:proofErr w:type="spellStart"/>
            <w:r w:rsidRPr="001D15BA">
              <w:rPr>
                <w:rFonts w:ascii="Work Sans" w:eastAsia="Times New Roman" w:hAnsi="Work Sans" w:cs="Times New Roman"/>
                <w:kern w:val="0"/>
                <w:sz w:val="19"/>
                <w:szCs w:val="19"/>
                <w:lang w:eastAsia="en-IN"/>
                <w14:ligatures w14:val="none"/>
              </w:rPr>
              <w:t>linux</w:t>
            </w:r>
            <w:proofErr w:type="spellEnd"/>
          </w:p>
        </w:tc>
        <w:tc>
          <w:tcPr>
            <w:tcW w:w="0" w:type="auto"/>
            <w:tcMar>
              <w:top w:w="225" w:type="dxa"/>
              <w:left w:w="300" w:type="dxa"/>
              <w:bottom w:w="225" w:type="dxa"/>
              <w:right w:w="300" w:type="dxa"/>
            </w:tcMar>
            <w:hideMark/>
          </w:tcPr>
          <w:p w14:paraId="72EBC94D"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default value is </w:t>
            </w:r>
            <w:proofErr w:type="spellStart"/>
            <w:r w:rsidRPr="001D15BA">
              <w:rPr>
                <w:rFonts w:ascii="var(--md-code-font-family)" w:eastAsia="Times New Roman" w:hAnsi="var(--md-code-font-family)" w:cs="Courier New"/>
                <w:kern w:val="0"/>
                <w:sz w:val="16"/>
                <w:szCs w:val="16"/>
                <w:lang w:eastAsia="en-IN"/>
                <w14:ligatures w14:val="none"/>
              </w:rPr>
              <w:t>gaiadocker</w:t>
            </w:r>
            <w:proofErr w:type="spellEnd"/>
            <w:r w:rsidRPr="001D15BA">
              <w:rPr>
                <w:rFonts w:ascii="var(--md-code-font-family)" w:eastAsia="Times New Roman" w:hAnsi="var(--md-code-font-family)" w:cs="Courier New"/>
                <w:kern w:val="0"/>
                <w:sz w:val="16"/>
                <w:szCs w:val="16"/>
                <w:lang w:eastAsia="en-IN"/>
                <w14:ligatures w14:val="none"/>
              </w:rPr>
              <w:t>/iproute2</w:t>
            </w:r>
          </w:p>
        </w:tc>
        <w:tc>
          <w:tcPr>
            <w:tcW w:w="0" w:type="auto"/>
            <w:vAlign w:val="center"/>
            <w:hideMark/>
          </w:tcPr>
          <w:p w14:paraId="5A9691B9" w14:textId="77777777" w:rsidR="001D15BA" w:rsidRPr="001D15BA" w:rsidRDefault="001D15BA" w:rsidP="001D15BA">
            <w:pPr>
              <w:spacing w:after="0" w:line="240" w:lineRule="auto"/>
              <w:rPr>
                <w:rFonts w:ascii="Times New Roman" w:eastAsia="Times New Roman" w:hAnsi="Times New Roman" w:cs="Times New Roman"/>
                <w:kern w:val="0"/>
                <w:sz w:val="20"/>
                <w:szCs w:val="20"/>
                <w:lang w:eastAsia="en-IN"/>
                <w14:ligatures w14:val="none"/>
              </w:rPr>
            </w:pPr>
          </w:p>
        </w:tc>
      </w:tr>
      <w:tr w:rsidR="001D15BA" w:rsidRPr="001D15BA" w14:paraId="26AAC5B1" w14:textId="77777777" w:rsidTr="001D15BA">
        <w:trPr>
          <w:tblCellSpacing w:w="15" w:type="dxa"/>
        </w:trPr>
        <w:tc>
          <w:tcPr>
            <w:tcW w:w="0" w:type="auto"/>
            <w:tcMar>
              <w:top w:w="225" w:type="dxa"/>
              <w:left w:w="300" w:type="dxa"/>
              <w:bottom w:w="225" w:type="dxa"/>
              <w:right w:w="300" w:type="dxa"/>
            </w:tcMar>
            <w:hideMark/>
          </w:tcPr>
          <w:p w14:paraId="76AF205B"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LIB_IMAGE</w:t>
            </w:r>
          </w:p>
        </w:tc>
        <w:tc>
          <w:tcPr>
            <w:tcW w:w="0" w:type="auto"/>
            <w:tcMar>
              <w:top w:w="225" w:type="dxa"/>
              <w:left w:w="300" w:type="dxa"/>
              <w:bottom w:w="225" w:type="dxa"/>
              <w:right w:w="300" w:type="dxa"/>
            </w:tcMar>
            <w:hideMark/>
          </w:tcPr>
          <w:p w14:paraId="37794044"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 xml:space="preserve">Image used to run the </w:t>
            </w:r>
            <w:proofErr w:type="spellStart"/>
            <w:r w:rsidRPr="001D15BA">
              <w:rPr>
                <w:rFonts w:ascii="Work Sans" w:eastAsia="Times New Roman" w:hAnsi="Work Sans" w:cs="Times New Roman"/>
                <w:kern w:val="0"/>
                <w:sz w:val="19"/>
                <w:szCs w:val="19"/>
                <w:lang w:eastAsia="en-IN"/>
                <w14:ligatures w14:val="none"/>
              </w:rPr>
              <w:t>netem</w:t>
            </w:r>
            <w:proofErr w:type="spellEnd"/>
            <w:r w:rsidRPr="001D15BA">
              <w:rPr>
                <w:rFonts w:ascii="Work Sans" w:eastAsia="Times New Roman" w:hAnsi="Work Sans" w:cs="Times New Roman"/>
                <w:kern w:val="0"/>
                <w:sz w:val="19"/>
                <w:szCs w:val="19"/>
                <w:lang w:eastAsia="en-IN"/>
                <w14:ligatures w14:val="none"/>
              </w:rPr>
              <w:t xml:space="preserve"> command</w:t>
            </w:r>
          </w:p>
        </w:tc>
        <w:tc>
          <w:tcPr>
            <w:tcW w:w="0" w:type="auto"/>
            <w:tcMar>
              <w:top w:w="225" w:type="dxa"/>
              <w:left w:w="300" w:type="dxa"/>
              <w:bottom w:w="225" w:type="dxa"/>
              <w:right w:w="300" w:type="dxa"/>
            </w:tcMar>
            <w:hideMark/>
          </w:tcPr>
          <w:p w14:paraId="41A33843"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Defaults to </w:t>
            </w:r>
            <w:proofErr w:type="spellStart"/>
            <w:r w:rsidRPr="001D15BA">
              <w:rPr>
                <w:rFonts w:ascii="var(--md-code-font-family)" w:eastAsia="Times New Roman" w:hAnsi="var(--md-code-font-family)" w:cs="Courier New"/>
                <w:kern w:val="0"/>
                <w:sz w:val="16"/>
                <w:szCs w:val="16"/>
                <w:lang w:eastAsia="en-IN"/>
                <w14:ligatures w14:val="none"/>
              </w:rPr>
              <w:t>litmuschaos</w:t>
            </w:r>
            <w:proofErr w:type="spellEnd"/>
            <w:r w:rsidRPr="001D15BA">
              <w:rPr>
                <w:rFonts w:ascii="var(--md-code-font-family)" w:eastAsia="Times New Roman" w:hAnsi="var(--md-code-font-family)" w:cs="Courier New"/>
                <w:kern w:val="0"/>
                <w:sz w:val="16"/>
                <w:szCs w:val="16"/>
                <w:lang w:eastAsia="en-IN"/>
                <w14:ligatures w14:val="none"/>
              </w:rPr>
              <w:t>/</w:t>
            </w:r>
            <w:proofErr w:type="spellStart"/>
            <w:r w:rsidRPr="001D15BA">
              <w:rPr>
                <w:rFonts w:ascii="var(--md-code-font-family)" w:eastAsia="Times New Roman" w:hAnsi="var(--md-code-font-family)" w:cs="Courier New"/>
                <w:kern w:val="0"/>
                <w:sz w:val="16"/>
                <w:szCs w:val="16"/>
                <w:lang w:eastAsia="en-IN"/>
                <w14:ligatures w14:val="none"/>
              </w:rPr>
              <w:t>go-runner:latest</w:t>
            </w:r>
            <w:proofErr w:type="spellEnd"/>
          </w:p>
        </w:tc>
        <w:tc>
          <w:tcPr>
            <w:tcW w:w="0" w:type="auto"/>
            <w:vAlign w:val="center"/>
            <w:hideMark/>
          </w:tcPr>
          <w:p w14:paraId="2DB227BA" w14:textId="77777777" w:rsidR="001D15BA" w:rsidRPr="001D15BA" w:rsidRDefault="001D15BA" w:rsidP="001D15BA">
            <w:pPr>
              <w:spacing w:after="0" w:line="240" w:lineRule="auto"/>
              <w:rPr>
                <w:rFonts w:ascii="Times New Roman" w:eastAsia="Times New Roman" w:hAnsi="Times New Roman" w:cs="Times New Roman"/>
                <w:kern w:val="0"/>
                <w:sz w:val="20"/>
                <w:szCs w:val="20"/>
                <w:lang w:eastAsia="en-IN"/>
                <w14:ligatures w14:val="none"/>
              </w:rPr>
            </w:pPr>
          </w:p>
        </w:tc>
      </w:tr>
      <w:tr w:rsidR="001D15BA" w:rsidRPr="001D15BA" w14:paraId="1F9D2ACA" w14:textId="77777777" w:rsidTr="001D15BA">
        <w:trPr>
          <w:tblCellSpacing w:w="15" w:type="dxa"/>
        </w:trPr>
        <w:tc>
          <w:tcPr>
            <w:tcW w:w="0" w:type="auto"/>
            <w:tcMar>
              <w:top w:w="225" w:type="dxa"/>
              <w:left w:w="300" w:type="dxa"/>
              <w:bottom w:w="225" w:type="dxa"/>
              <w:right w:w="300" w:type="dxa"/>
            </w:tcMar>
            <w:hideMark/>
          </w:tcPr>
          <w:p w14:paraId="006ED6D8"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RAMP_TIME</w:t>
            </w:r>
          </w:p>
        </w:tc>
        <w:tc>
          <w:tcPr>
            <w:tcW w:w="0" w:type="auto"/>
            <w:tcMar>
              <w:top w:w="225" w:type="dxa"/>
              <w:left w:w="300" w:type="dxa"/>
              <w:bottom w:w="225" w:type="dxa"/>
              <w:right w:w="300" w:type="dxa"/>
            </w:tcMar>
            <w:hideMark/>
          </w:tcPr>
          <w:p w14:paraId="3734D125"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Period to wait before and after injection of chaos in sec</w:t>
            </w:r>
          </w:p>
        </w:tc>
        <w:tc>
          <w:tcPr>
            <w:tcW w:w="0" w:type="auto"/>
            <w:tcMar>
              <w:top w:w="225" w:type="dxa"/>
              <w:left w:w="300" w:type="dxa"/>
              <w:bottom w:w="225" w:type="dxa"/>
              <w:right w:w="300" w:type="dxa"/>
            </w:tcMar>
            <w:hideMark/>
          </w:tcPr>
          <w:p w14:paraId="00484686"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p>
        </w:tc>
        <w:tc>
          <w:tcPr>
            <w:tcW w:w="0" w:type="auto"/>
            <w:vAlign w:val="center"/>
            <w:hideMark/>
          </w:tcPr>
          <w:p w14:paraId="6FC62598" w14:textId="77777777" w:rsidR="001D15BA" w:rsidRPr="001D15BA" w:rsidRDefault="001D15BA" w:rsidP="001D15BA">
            <w:pPr>
              <w:spacing w:after="0" w:line="240" w:lineRule="auto"/>
              <w:rPr>
                <w:rFonts w:ascii="Times New Roman" w:eastAsia="Times New Roman" w:hAnsi="Times New Roman" w:cs="Times New Roman"/>
                <w:kern w:val="0"/>
                <w:sz w:val="20"/>
                <w:szCs w:val="20"/>
                <w:lang w:eastAsia="en-IN"/>
                <w14:ligatures w14:val="none"/>
              </w:rPr>
            </w:pPr>
          </w:p>
        </w:tc>
      </w:tr>
      <w:tr w:rsidR="001D15BA" w:rsidRPr="001D15BA" w14:paraId="634F4E3B" w14:textId="77777777" w:rsidTr="001D15BA">
        <w:trPr>
          <w:tblCellSpacing w:w="15" w:type="dxa"/>
        </w:trPr>
        <w:tc>
          <w:tcPr>
            <w:tcW w:w="0" w:type="auto"/>
            <w:tcMar>
              <w:top w:w="225" w:type="dxa"/>
              <w:left w:w="300" w:type="dxa"/>
              <w:bottom w:w="225" w:type="dxa"/>
              <w:right w:w="300" w:type="dxa"/>
            </w:tcMar>
            <w:hideMark/>
          </w:tcPr>
          <w:p w14:paraId="6B7F3EE7"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SEQUENCE</w:t>
            </w:r>
          </w:p>
        </w:tc>
        <w:tc>
          <w:tcPr>
            <w:tcW w:w="0" w:type="auto"/>
            <w:tcMar>
              <w:top w:w="225" w:type="dxa"/>
              <w:left w:w="300" w:type="dxa"/>
              <w:bottom w:w="225" w:type="dxa"/>
              <w:right w:w="300" w:type="dxa"/>
            </w:tcMar>
            <w:hideMark/>
          </w:tcPr>
          <w:p w14:paraId="0B9D149D"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It defines sequence of chaos execution for multiple target pods</w:t>
            </w:r>
          </w:p>
        </w:tc>
        <w:tc>
          <w:tcPr>
            <w:tcW w:w="0" w:type="auto"/>
            <w:tcMar>
              <w:top w:w="225" w:type="dxa"/>
              <w:left w:w="300" w:type="dxa"/>
              <w:bottom w:w="225" w:type="dxa"/>
              <w:right w:w="300" w:type="dxa"/>
            </w:tcMar>
            <w:hideMark/>
          </w:tcPr>
          <w:p w14:paraId="242C85B5" w14:textId="77777777" w:rsidR="001D15BA" w:rsidRPr="001D15BA" w:rsidRDefault="001D15BA" w:rsidP="001D15BA">
            <w:pPr>
              <w:spacing w:after="0" w:line="240" w:lineRule="auto"/>
              <w:rPr>
                <w:rFonts w:ascii="Work Sans" w:eastAsia="Times New Roman" w:hAnsi="Work Sans" w:cs="Times New Roman"/>
                <w:kern w:val="0"/>
                <w:sz w:val="19"/>
                <w:szCs w:val="19"/>
                <w:lang w:eastAsia="en-IN"/>
                <w14:ligatures w14:val="none"/>
              </w:rPr>
            </w:pPr>
            <w:r w:rsidRPr="001D15BA">
              <w:rPr>
                <w:rFonts w:ascii="Work Sans" w:eastAsia="Times New Roman" w:hAnsi="Work Sans" w:cs="Times New Roman"/>
                <w:kern w:val="0"/>
                <w:sz w:val="19"/>
                <w:szCs w:val="19"/>
                <w:lang w:eastAsia="en-IN"/>
                <w14:ligatures w14:val="none"/>
              </w:rPr>
              <w:t>Default value: parallel. Supported: serial, parallel</w:t>
            </w:r>
          </w:p>
        </w:tc>
        <w:tc>
          <w:tcPr>
            <w:tcW w:w="0" w:type="auto"/>
            <w:vAlign w:val="center"/>
            <w:hideMark/>
          </w:tcPr>
          <w:p w14:paraId="5B122CD8" w14:textId="77777777" w:rsidR="001D15BA" w:rsidRPr="001D15BA" w:rsidRDefault="001D15BA" w:rsidP="001D15BA">
            <w:pPr>
              <w:spacing w:after="0" w:line="240" w:lineRule="auto"/>
              <w:rPr>
                <w:rFonts w:ascii="Times New Roman" w:eastAsia="Times New Roman" w:hAnsi="Times New Roman" w:cs="Times New Roman"/>
                <w:kern w:val="0"/>
                <w:sz w:val="20"/>
                <w:szCs w:val="20"/>
                <w:lang w:eastAsia="en-IN"/>
                <w14:ligatures w14:val="none"/>
              </w:rPr>
            </w:pPr>
          </w:p>
        </w:tc>
      </w:tr>
    </w:tbl>
    <w:p w14:paraId="0AE2C803" w14:textId="77777777" w:rsidR="001D15BA" w:rsidRDefault="001D15BA" w:rsidP="004239E2">
      <w:pPr>
        <w:pStyle w:val="paragraph"/>
        <w:spacing w:before="0" w:beforeAutospacing="0" w:after="0" w:afterAutospacing="0"/>
        <w:ind w:left="720"/>
        <w:textAlignment w:val="baseline"/>
        <w:rPr>
          <w:rFonts w:ascii="Segoe UI" w:hAnsi="Segoe UI" w:cs="Segoe UI"/>
          <w:sz w:val="18"/>
          <w:szCs w:val="18"/>
        </w:rPr>
      </w:pPr>
    </w:p>
    <w:p w14:paraId="6D467FA4" w14:textId="77777777" w:rsidR="004239E2" w:rsidRDefault="004239E2" w:rsidP="00257AA3"/>
    <w:sectPr w:rsidR="004239E2" w:rsidSect="0071340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 w:name="var(--md-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25"/>
    <w:rsid w:val="001D15BA"/>
    <w:rsid w:val="00257AA3"/>
    <w:rsid w:val="004239E2"/>
    <w:rsid w:val="00661A62"/>
    <w:rsid w:val="00713401"/>
    <w:rsid w:val="00836ED8"/>
    <w:rsid w:val="00995A25"/>
    <w:rsid w:val="00A37D5F"/>
    <w:rsid w:val="00E35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1EFE"/>
  <w15:chartTrackingRefBased/>
  <w15:docId w15:val="{961C6CA3-EC02-46CF-8B95-C4FBF1FB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A25"/>
    <w:rPr>
      <w:rFonts w:eastAsiaTheme="majorEastAsia" w:cstheme="majorBidi"/>
      <w:color w:val="272727" w:themeColor="text1" w:themeTint="D8"/>
    </w:rPr>
  </w:style>
  <w:style w:type="paragraph" w:styleId="Title">
    <w:name w:val="Title"/>
    <w:basedOn w:val="Normal"/>
    <w:next w:val="Normal"/>
    <w:link w:val="TitleChar"/>
    <w:uiPriority w:val="10"/>
    <w:qFormat/>
    <w:rsid w:val="00995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A25"/>
    <w:pPr>
      <w:spacing w:before="160"/>
      <w:jc w:val="center"/>
    </w:pPr>
    <w:rPr>
      <w:i/>
      <w:iCs/>
      <w:color w:val="404040" w:themeColor="text1" w:themeTint="BF"/>
    </w:rPr>
  </w:style>
  <w:style w:type="character" w:customStyle="1" w:styleId="QuoteChar">
    <w:name w:val="Quote Char"/>
    <w:basedOn w:val="DefaultParagraphFont"/>
    <w:link w:val="Quote"/>
    <w:uiPriority w:val="29"/>
    <w:rsid w:val="00995A25"/>
    <w:rPr>
      <w:i/>
      <w:iCs/>
      <w:color w:val="404040" w:themeColor="text1" w:themeTint="BF"/>
    </w:rPr>
  </w:style>
  <w:style w:type="paragraph" w:styleId="ListParagraph">
    <w:name w:val="List Paragraph"/>
    <w:basedOn w:val="Normal"/>
    <w:uiPriority w:val="34"/>
    <w:qFormat/>
    <w:rsid w:val="00995A25"/>
    <w:pPr>
      <w:ind w:left="720"/>
      <w:contextualSpacing/>
    </w:pPr>
  </w:style>
  <w:style w:type="character" w:styleId="IntenseEmphasis">
    <w:name w:val="Intense Emphasis"/>
    <w:basedOn w:val="DefaultParagraphFont"/>
    <w:uiPriority w:val="21"/>
    <w:qFormat/>
    <w:rsid w:val="00995A25"/>
    <w:rPr>
      <w:i/>
      <w:iCs/>
      <w:color w:val="0F4761" w:themeColor="accent1" w:themeShade="BF"/>
    </w:rPr>
  </w:style>
  <w:style w:type="paragraph" w:styleId="IntenseQuote">
    <w:name w:val="Intense Quote"/>
    <w:basedOn w:val="Normal"/>
    <w:next w:val="Normal"/>
    <w:link w:val="IntenseQuoteChar"/>
    <w:uiPriority w:val="30"/>
    <w:qFormat/>
    <w:rsid w:val="00995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A25"/>
    <w:rPr>
      <w:i/>
      <w:iCs/>
      <w:color w:val="0F4761" w:themeColor="accent1" w:themeShade="BF"/>
    </w:rPr>
  </w:style>
  <w:style w:type="character" w:styleId="IntenseReference">
    <w:name w:val="Intense Reference"/>
    <w:basedOn w:val="DefaultParagraphFont"/>
    <w:uiPriority w:val="32"/>
    <w:qFormat/>
    <w:rsid w:val="00995A25"/>
    <w:rPr>
      <w:b/>
      <w:bCs/>
      <w:smallCaps/>
      <w:color w:val="0F4761" w:themeColor="accent1" w:themeShade="BF"/>
      <w:spacing w:val="5"/>
    </w:rPr>
  </w:style>
  <w:style w:type="paragraph" w:customStyle="1" w:styleId="paragraph">
    <w:name w:val="paragraph"/>
    <w:basedOn w:val="Normal"/>
    <w:rsid w:val="004239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4239E2"/>
  </w:style>
  <w:style w:type="character" w:customStyle="1" w:styleId="eop">
    <w:name w:val="eop"/>
    <w:basedOn w:val="DefaultParagraphFont"/>
    <w:rsid w:val="004239E2"/>
  </w:style>
  <w:style w:type="character" w:styleId="HTMLCode">
    <w:name w:val="HTML Code"/>
    <w:basedOn w:val="DefaultParagraphFont"/>
    <w:uiPriority w:val="99"/>
    <w:semiHidden/>
    <w:unhideWhenUsed/>
    <w:rsid w:val="001D15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276130">
      <w:bodyDiv w:val="1"/>
      <w:marLeft w:val="0"/>
      <w:marRight w:val="0"/>
      <w:marTop w:val="0"/>
      <w:marBottom w:val="0"/>
      <w:divBdr>
        <w:top w:val="none" w:sz="0" w:space="0" w:color="auto"/>
        <w:left w:val="none" w:sz="0" w:space="0" w:color="auto"/>
        <w:bottom w:val="none" w:sz="0" w:space="0" w:color="auto"/>
        <w:right w:val="none" w:sz="0" w:space="0" w:color="auto"/>
      </w:divBdr>
      <w:divsChild>
        <w:div w:id="611471588">
          <w:marLeft w:val="0"/>
          <w:marRight w:val="0"/>
          <w:marTop w:val="0"/>
          <w:marBottom w:val="0"/>
          <w:divBdr>
            <w:top w:val="none" w:sz="0" w:space="0" w:color="auto"/>
            <w:left w:val="none" w:sz="0" w:space="0" w:color="auto"/>
            <w:bottom w:val="none" w:sz="0" w:space="0" w:color="auto"/>
            <w:right w:val="none" w:sz="0" w:space="0" w:color="auto"/>
          </w:divBdr>
        </w:div>
        <w:div w:id="1825201484">
          <w:marLeft w:val="0"/>
          <w:marRight w:val="0"/>
          <w:marTop w:val="0"/>
          <w:marBottom w:val="0"/>
          <w:divBdr>
            <w:top w:val="none" w:sz="0" w:space="0" w:color="auto"/>
            <w:left w:val="none" w:sz="0" w:space="0" w:color="auto"/>
            <w:bottom w:val="none" w:sz="0" w:space="0" w:color="auto"/>
            <w:right w:val="none" w:sz="0" w:space="0" w:color="auto"/>
          </w:divBdr>
        </w:div>
      </w:divsChild>
    </w:div>
    <w:div w:id="191123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Kolanupaka Bhanu</dc:creator>
  <cp:keywords/>
  <dc:description/>
  <cp:lastModifiedBy>Kolanupaka Bhanu</cp:lastModifiedBy>
  <cp:revision>4</cp:revision>
  <dcterms:created xsi:type="dcterms:W3CDTF">2024-04-30T04:38:00Z</dcterms:created>
  <dcterms:modified xsi:type="dcterms:W3CDTF">2024-04-30T05:24:00Z</dcterms:modified>
</cp:coreProperties>
</file>