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Operational requirements</ns0:t>
        <ns0:br/>
        <ns0:t xml:space="preserve">Make IPC</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Name / Project role</ns0:t>
            </ns0:r>
          </ns0:p>
        </ns0:tc>
        <ns0:tc>
          <ns0:tcPr>
            <ns0:tcW ns0:type="dxa" ns0:w="4320"/>
          </ns0:tcPr>
          <ns0:p>
            <ns0:pPr>
              <ns0:jc ns0:val="center"/>
            </ns0:pPr>
            <ns0:r>
              <ns0:t>Signature</ns0:t>
            </ns0:r>
          </ns0:p>
        </ns0:tc>
        <ns0:tc>
          <ns0:tcPr>
            <ns0:tcW ns0:type="dxa" ns0:w="4320"/>
          </ns0:tcPr>
          <ns0:p>
            <ns0:pPr>
              <ns0:jc ns0:val="center"/>
            </ns0:pPr>
            <ns0:r>
              <ns0:t>Date</ns0:t>
              <ns0:br/>
              <ns0:t>(dd/mm/yyyy)</ns0:t>
            </ns0:r>
          </ns0:p>
        </ns0:tc>
      </ns0:tr>
      <ns0:tr>
        <ns0:tc>
          <ns0:tcPr>
            <ns0:tcW ns0:type="dxa" ns0:w="4320"/>
          </ns0:tcPr>
          <ns0:p>
            <ns0:r>
              <ns0:t>Author</ns0:t>
            </ns0:r>
          </ns0:p>
        </ns0:tc>
        <ns0:tc>
          <ns0:tcPr>
            <ns0:tcW ns0:type="dxa" ns0:w="4320"/>
          </ns0:tcPr>
          <ns0:p/>
        </ns0:tc>
        <ns0:tc>
          <ns0:tcPr>
            <ns0:tcW ns0:type="dxa" ns0:w="4320"/>
          </ns0:tcPr>
          <ns0:p/>
        </ns0:tc>
      </ns0:tr>
      <ns0:tr>
        <ns0:tc>
          <ns0:tcPr>
            <ns0:tcW ns0:type="dxa" ns0:w="4320"/>
          </ns0:tcPr>
          <ns0:p>
            <ns0:r>
              <ns0:t>Install</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Contents</ns0:t>
      </ns0:r>
    </ns0:p>
    <ns0:p>
      <ns0:r>
        <ns0:br/>
        <ns0:br/>
      </ns0:r>
    </ns0:p>
    <ns0:p>
      <ns0:pPr>
        <ns0:pStyle ns0:val="TOCHeading"/>
        <ns0:jc ns0:val="left"/>
      </ns0:pPr>
      <ns0:r>
        <ns0:rPr>
          <ns0:rFonts ns0:ascii="Arial Narrow" ns0:hAnsi="Arial Narrow"/>
          <ns0:color ns0:val="64AAE6"/>
          <ns0:sz ns0:val="28"/>
        </ns0:rPr>
        <ns0:t>Introduction</ns0:t>
      </ns0:r>
    </ns0:p>
    <ns0:p>
      <ns0:pPr>
        <ns0:pStyle ns0:val="TOCHeading"/>
        <ns0:ind ns0:left="360"/>
        <ns0:jc ns0:val="left"/>
      </ns0:pPr>
      <ns0:r>
        <ns0:rPr>
          <ns0:rFonts ns0:ascii="Arial Narrow" ns0:hAnsi="Arial Narrow"/>
          <ns0:color ns0:val="64AAE6"/>
          <ns0:sz ns0:val="24"/>
        </ns0:rPr>
        <ns0:t>1.1 Glossary</ns0:t>
      </ns0:r>
    </ns0:p>
    <ns0:p>
      <ns0:pPr>
        <ns0:pStyle ns0:val="TOCHeading"/>
        <ns0:jc ns0:val="left"/>
      </ns0:pPr>
      <ns0:r>
        <ns0:rPr>
          <ns0:rFonts ns0:ascii="Arial Narrow" ns0:hAnsi="Arial Narrow"/>
          <ns0:color ns0:val="64AAE6"/>
          <ns0:sz ns0:val="28"/>
        </ns0:rPr>
        <ns0:t>2. Identification Card</ns0:t>
      </ns0:r>
    </ns0:p>
    <ns0:p>
      <ns0:pPr>
        <ns0:pStyle ns0:val="TOCHeading"/>
        <ns0:jc ns0:val="left"/>
      </ns0:pPr>
      <ns0:r>
        <ns0:rPr>
          <ns0:rFonts ns0:ascii="Arial Narrow" ns0:hAnsi="Arial Narrow"/>
          <ns0:color ns0:val="64AAE6"/>
          <ns0:sz ns0:val="28"/>
        </ns0:rPr>
        <ns0:t>3. Block Input Variables</ns0:t>
      </ns0:r>
    </ns0:p>
    <ns0:p>
      <ns0:pPr>
        <ns0:pStyle ns0:val="TOCHeading"/>
        <ns0:jc ns0:val="left"/>
      </ns0:pPr>
      <ns0:r>
        <ns0:rPr>
          <ns0:rFonts ns0:ascii="Arial Narrow" ns0:hAnsi="Arial Narrow"/>
          <ns0:color ns0:val="64AAE6"/>
          <ns0:sz ns0:val="28"/>
        </ns0:rPr>
        <ns0:t>4. Block Details</ns0:t>
      </ns0:r>
    </ns0:p>
    <ns0:p>
      <ns0:pPr>
        <ns0:pStyle ns0:val="TOCHeading"/>
        <ns0:ind ns0:left="360"/>
        <ns0:jc ns0:val="left"/>
      </ns0:pPr>
      <ns0:r>
        <ns0:rPr>
          <ns0:rFonts ns0:ascii="Arial Narrow" ns0:hAnsi="Arial Narrow"/>
          <ns0:color ns0:val="64AAE6"/>
          <ns0:sz ns0:val="24"/>
        </ns0:rPr>
        <ns0:t>4.1 Block workflow</ns0:t>
      </ns0:r>
    </ns0:p>
    <ns0:p>
      <ns0:pPr>
        <ns0:pStyle ns0:val="TOCHeading"/>
        <ns0:ind ns0:left="360"/>
        <ns0:jc ns0:val="left"/>
      </ns0:pPr>
      <ns0:r>
        <ns0:rPr>
          <ns0:rFonts ns0:ascii="Arial Narrow" ns0:hAnsi="Arial Narrow"/>
          <ns0:color ns0:val="64AAE6"/>
          <ns0:sz ns0:val="24"/>
        </ns0:rPr>
        <ns0:t>4.2 Block design description</ns0:t>
      </ns0:r>
    </ns0:p>
    <ns0:p>
      <ns0:r>
        <ns0:br ns0:type="page"/>
      </ns0:r>
    </ns0:p>
    <ns0:p>
      <ns0:pPr>
        <ns0:pStyle ns0:val="Heading1"/>
      </ns0:pPr>
      <ns0:r>
        <ns0:rPr>
          <ns0:rFonts ns0:ascii="Arial" ns0:hAnsi="Arial"/>
          <ns0:color ns0:val="000000"/>
          <ns0:sz ns0:val="36"/>
          <ns0:u ns0:val="single"/>
        </ns0:rPr>
        <ns0:t>INTRODUCTION</ns0:t>
      </ns0:r>
    </ns0:p>
    <ns0:p>
      <ns0:r>
        <ns0:t xml:space="preserve">- It's okay.</ns0:t>
      </ns0:r>
    </ns0:p>
    <ns0:p>
      <ns0:r>
        <ns0:rPr>
          <ns0:rFonts ns0:ascii="Arial" ns0:hAnsi="Arial"/>
          <ns0:sz ns0:val="20"/>
        </ns0:rPr>
        <ns0:br/>
        <ns0:t xml:space="preserve">- It's okay.</ns0:t>
        <ns0:br/>
        <ns0:t>The aim of this document is to describe the interpretation of the requirements of the IS teams and describe the proposed functionality.</ns0:t>
        <ns0:br/>
        <ns0:t xml:space="preserve">- It's okay.</ns0:t>
        <ns0:br/>
        <ns0:t>The purpose of this block is to:</ns0:t>
        <ns0:br/>
        <ns0:t xml:space="preserve">- It's okay.</ns0:t>
      </ns0:r>
    </ns0:p>
    <ns0:p>
      <ns0:pPr>
        <ns0:pStyle ns0:val="ListBullet"/>
        <ns0:ind ns0:left="576"/>
      </ns0:pPr>
      <ns0:r>
        <ns0:rPr>
          <ns0:rFonts ns0:ascii="Arial" ns0:hAnsi="Arial"/>
          <ns0:sz ns0:val="20"/>
        </ns0:rPr>
        <ns0:t>Identify the devices or workstation at which IPC is performed Record the date and time of sampling of the check box’s compliance with the Record IPC tests manually through the selection box Record operator’s commitment to electronic signature</ns0:t>
      </ns0:r>
    </ns0:p>
    <ns0:p>
      <ns0:r>
        <ns0:br/>
        <ns0:br/>
      </ns0:r>
    </ns0:p>
    <ns0:p>
      <ns0:pPr>
        <ns0:pStyle ns0:val="Heading3"/>
      </ns0:pPr>
      <ns0:r>
        <ns0:rPr>
          <ns0:rFonts ns0:ascii="Arial" ns0:hAnsi="Arial"/>
          <ns0:color ns0:val="000000"/>
          <ns0:sz ns0:val="24"/>
        </ns0:rPr>
        <ns0:t>1.1. Glossary</ns0:t>
      </ns0:r>
    </ns0:p>
    <ns0:p>
      <ns0:r>
        <ns0:t xml:space="preserve">- It's okay.</ns0:t>
      </ns0:r>
    </ns0:p>
    <ns0:p>
      <ns0:r>
        <ns0:rPr>
          <ns0:rFonts ns0:ascii="Arial" ns0:hAnsi="Arial"/>
          <ns0:sz ns0:val="20"/>
        </ns0:rPr>
        <ns0:t>This section defines a specific project/system term and abbreviation that could be used in this document.</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Term or acronym</ns0:t>
            </ns0:r>
          </ns0:p>
        </ns0:tc>
        <ns0:tc>
          <ns0:tcPr>
            <ns0:tcW ns0:type="dxa" ns0:w="4320"/>
          </ns0:tcPr>
          <ns0:p>
            <ns0:pPr>
              <ns0:jc ns0:val="center"/>
            </ns0:pPr>
            <ns0:r>
              <ns0:rPr>
                <ns0:rFonts ns0:ascii="Arial" ns0:hAnsi="Arial"/>
                <ns0:b/>
                <ns0:color ns0:val="000000"/>
                <ns0:sz ns0:val="20"/>
              </ns0:rPr>
              <ns0:t>Definition</ns0:t>
            </ns0:r>
          </ns0:p>
        </ns0:tc>
      </ns0:tr>
      <ns0:tr>
        <ns0:tc>
          <ns0:tcPr>
            <ns0:tcW ns0:type="dxa" ns0:w="4320"/>
          </ns0:tcPr>
          <ns0:p>
            <ns0:r>
              <ns0:rPr>
                <ns0:rFonts ns0:ascii="Arial" ns0:hAnsi="Arial"/>
                <ns0:color ns0:val="000000"/>
                <ns0:sz ns0:val="20"/>
              </ns0:rPr>
              <ns0:t>Not applicable</ns0:t>
            </ns0:r>
          </ns0:p>
        </ns0:tc>
        <ns0:tc>
          <ns0:tcPr>
            <ns0:tcW ns0:type="dxa" ns0:w="4320"/>
          </ns0:tcPr>
          <ns0:p>
            <ns0:r>
              <ns0:rPr>
                <ns0:rFonts ns0:ascii="Arial" ns0:hAnsi="Arial"/>
                <ns0:color ns0:val="000000"/>
                <ns0:sz ns0:val="20"/>
              </ns0:rPr>
              <ns0:t>Not applicable</ns0:t>
            </ns0:r>
          </ns0:p>
        </ns0:tc>
      </ns0:tr>
    </ns0:tbl>
    <ns0:p>
      <ns0:r>
        <ns0:br/>
        <ns0:br/>
        <ns0:br/>
        <ns0:br/>
        <ns0:br/>
      </ns0:r>
    </ns0:p>
    <ns0:p>
      <ns0:pPr>
        <ns0:pStyle ns0:val="Heading1"/>
      </ns0:pPr>
      <ns0:r>
        <ns0:rPr>
          <ns0:rFonts ns0:ascii="Arial" ns0:hAnsi="Arial"/>
          <ns0:color ns0:val="000000"/>
          <ns0:sz ns0:val="36"/>
          <ns0:u ns0:val="single"/>
        </ns0:rPr>
        <ns0:t>2. BLOCK IDENTIFY CARD</ns0:t>
      </ns0:r>
    </ns0:p>
    <ns0:p>
      <ns0:r>
        <ns0:t xml:space="preserve">- It's okay.</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Name</ns0:t>
            </ns0:r>
          </ns0:p>
        </ns0:tc>
        <ns0:tc>
          <ns0:tcPr>
            <ns0:tcW ns0:type="dxa" ns0:w="2880"/>
          </ns0:tcPr>
          <ns0:p>
            <ns0:pPr>
              <ns0:jc ns0:val="center"/>
            </ns0:pPr>
            <ns0:r>
              <ns0:rPr>
                <ns0:rFonts ns0:ascii="Arial" ns0:hAnsi="Arial"/>
                <ns0:b/>
                <ns0:color ns0:val="000000"/>
                <ns0:sz ns0:val="20"/>
              </ns0:rPr>
              <ns0:t>Model</ns0:t>
            </ns0:r>
          </ns0:p>
        </ns0:tc>
        <ns0:tc>
          <ns0:tcPr>
            <ns0:tcW ns0:type="dxa" ns0:w="2880"/>
          </ns0:tcPr>
          <ns0:p>
            <ns0:pPr>
              <ns0:jc ns0:val="center"/>
            </ns0:pPr>
            <ns0:r>
              <ns0:rPr>
                <ns0:rFonts ns0:ascii="Arial" ns0:hAnsi="Arial"/>
                <ns0:b/>
                <ns0:color ns0:val="000000"/>
                <ns0:sz ns0:val="20"/>
              </ns0:rPr>
              <ns0:t>Description</ns0:t>
            </ns0:r>
          </ns0:p>
        </ns0:tc>
      </ns0:tr>
      <ns0:tr>
        <ns0:tc>
          <ns0:tcPr>
            <ns0:tcW ns0:type="dxa" ns0:w="2880"/>
          </ns0:tcPr>
          <ns0:p>
            <ns0:r>
              <ns0:rPr>
                <ns0:rFonts ns0:ascii="Arial" ns0:hAnsi="Arial"/>
                <ns0:color ns0:val="000000"/>
                <ns0:sz ns0:val="20"/>
              </ns0:rPr>
              <ns0:t>YXCR</ns0:t>
            </ns0:r>
          </ns0:p>
        </ns0:tc>
        <ns0:tc>
          <ns0:tcPr>
            <ns0:tcW ns0:type="dxa" ns0:w="2880"/>
          </ns0:tcPr>
          <ns0:p>
            <ns0:r>
              <ns0:rPr>
                <ns0:rFonts ns0:ascii="Arial" ns0:hAnsi="Arial"/>
                <ns0:color ns0:val="000000"/>
                <ns0:sz ns0:val="20"/>
              </ns0:rPr>
              <ns0:t>V1</ns0:t>
            </ns0:r>
          </ns0:p>
        </ns0:tc>
        <ns0:tc>
          <ns0:tcPr>
            <ns0:tcW ns0:type="dxa" ns0:w="2880"/>
          </ns0:tcPr>
          <ns0:p>
            <ns0:r>
              <ns0:rPr>
                <ns0:rFonts ns0:ascii="Arial" ns0:hAnsi="Arial"/>
                <ns0:color ns0:val="000000"/>
                <ns0:sz ns0:val="20"/>
              </ns0:rPr>
              <ns0:t>Make IPC</ns0:t>
            </ns0:r>
          </ns0:p>
        </ns0:tc>
      </ns0:tr>
    </ns0:tbl>
    <ns0:p>
      <ns0:r>
        <ns0:br ns0:type="page"/>
      </ns0:r>
    </ns0:p>
    <ns0:p>
      <ns0:pPr>
        <ns0:pStyle ns0:val="Heading1"/>
      </ns0:pPr>
      <ns0:r>
        <ns0:rPr>
          <ns0:rFonts ns0:ascii="Arial" ns0:hAnsi="Arial"/>
          <ns0:color ns0:val="000000"/>
          <ns0:sz ns0:val="36"/>
          <ns0:u ns0:val="single"/>
        </ns0:rPr>
        <ns0:t>3. BLOCK INSTRUCTIONS</ns0:t>
      </ns0:r>
    </ns0:p>
    <ns0:p>
      <ns0:r>
        <ns0:t xml:space="preserve">- It's okay.</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Input variable</ns0:t>
            </ns0:r>
          </ns0:p>
        </ns0:tc>
      </ns0:tr>
      <ns0:tr>
        <ns0:tc>
          <ns0:tcPr>
            <ns0:tcW ns0:type="dxa" ns0:w="2880"/>
          </ns0:tcPr>
          <ns0:p>
            <ns0:pPr>
              <ns0:jc ns0:val="center"/>
            </ns0:pPr>
            <ns0:r>
              <ns0:rPr>
                <ns0:b/>
              </ns0:rPr>
              <ns0:t>Variable name</ns0:t>
            </ns0:r>
          </ns0:p>
        </ns0:tc>
        <ns0:tc>
          <ns0:tcPr>
            <ns0:tcW ns0:type="dxa" ns0:w="2880"/>
          </ns0:tcPr>
          <ns0:p>
            <ns0:pPr>
              <ns0:jc ns0:val="center"/>
            </ns0:pPr>
            <ns0:r>
              <ns0:rPr>
                <ns0:b/>
              </ns0:rPr>
              <ns0:t>Data type</ns0:t>
            </ns0:r>
          </ns0:p>
        </ns0:tc>
        <ns0:tc>
          <ns0:tcPr>
            <ns0:tcW ns0:type="dxa" ns0:w="2880"/>
          </ns0:tcPr>
          <ns0:p>
            <ns0:pPr>
              <ns0:jc ns0:val="center"/>
            </ns0:pPr>
            <ns0:r>
              <ns0:rPr>
                <ns0:b/>
              </ns0:rPr>
              <ns0:t>Description</ns0:t>
            </ns0:r>
          </ns0:p>
        </ns0:tc>
      </ns0:tr>
      <ns0:tr>
        <ns0:tc>
          <ns0:tcPr>
            <ns0:tcW ns0:type="dxa" ns0:w="2880"/>
          </ns0:tcPr>
          <ns0:p>
            <ns0:r>
              <ns0:t>Guide reference (x3)</ns0:t>
            </ns0:r>
          </ns0:p>
        </ns0:tc>
        <ns0:tc>
          <ns0:tcPr>
            <ns0:tcW ns0:type="dxa" ns0:w="2880"/>
          </ns0:tcPr>
          <ns0:p>
            <ns0:r>
              <ns0:t>hyperlink</ns0:t>
            </ns0:r>
          </ns0:p>
        </ns0:tc>
        <ns0:tc>
          <ns0:tcPr>
            <ns0:tcW ns0:type="dxa" ns0:w="2880"/>
          </ns0:tcPr>
          <ns0:p>
            <ns0:r>
              <ns0:t>Not applicable</ns0:t>
            </ns0:r>
          </ns0:p>
        </ns0:tc>
      </ns0:tr>
      <ns0:tr>
        <ns0:tc>
          <ns0:tcPr>
            <ns0:tcW ns0:type="dxa" ns0:w="2880"/>
          </ns0:tcPr>
          <ns0:p>
            <ns0:r>
              <ns0:t>Device Name</ns0:t>
            </ns0:r>
          </ns0:p>
        </ns0:tc>
        <ns0:tc>
          <ns0:tcPr>
            <ns0:tcW ns0:type="dxa" ns0:w="2880"/>
          </ns0:tcPr>
          <ns0:p>
            <ns0:r>
              <ns0:t>Text</ns0:t>
            </ns0:r>
          </ns0:p>
        </ns0:tc>
        <ns0:tc>
          <ns0:tcPr>
            <ns0:tcW ns0:type="dxa" ns0:w="2880"/>
          </ns0:tcPr>
          <ns0:p>
            <ns0:r>
              <ns0:t>Not applicable</ns0:t>
            </ns0:r>
          </ns0:p>
        </ns0:tc>
      </ns0:tr>
      <ns0:tr>
        <ns0:tc>
          <ns0:tcPr>
            <ns0:tcW ns0:type="dxa" ns0:w="2880"/>
          </ns0:tcPr>
          <ns0:p>
            <ns0:r>
              <ns0:t>Sampling X units (x2)</ns0:t>
            </ns0:r>
          </ns0:p>
        </ns0:tc>
        <ns0:tc>
          <ns0:tcPr>
            <ns0:tcW ns0:type="dxa" ns0:w="2880"/>
          </ns0:tcPr>
          <ns0:p>
            <ns0:r>
              <ns0:t>Num</ns0:t>
            </ns0:r>
          </ns0:p>
        </ns0:tc>
        <ns0:tc>
          <ns0:tcPr>
            <ns0:tcW ns0:type="dxa" ns0:w="2880"/>
          </ns0:tcPr>
          <ns0:p>
            <ns0:r>
              <ns0:t>Not applicable</ns0:t>
            </ns0:r>
          </ns0:p>
        </ns0:tc>
      </ns0:tr>
      <ns0:tr>
        <ns0:tc>
          <ns0:tcPr>
            <ns0:tcW ns0:type="dxa" ns0:w="2880"/>
          </ns0:tcPr>
          <ns0:p>
            <ns0:r>
              <ns0:t>Date - Tests</ns0:t>
            </ns0:r>
          </ns0:p>
        </ns0:tc>
        <ns0:tc>
          <ns0:tcPr>
            <ns0:tcW ns0:type="dxa" ns0:w="2880"/>
          </ns0:tcPr>
          <ns0:p>
            <ns0:r>
              <ns0:t>Date</ns0:t>
            </ns0:r>
          </ns0:p>
        </ns0:tc>
        <ns0:tc>
          <ns0:tcPr>
            <ns0:tcW ns0:type="dxa" ns0:w="2880"/>
          </ns0:tcPr>
          <ns0:p>
            <ns0:r>
              <ns0:t>Not applicable</ns0:t>
            </ns0:r>
          </ns0:p>
        </ns0:tc>
      </ns0:tr>
      <ns0:tr>
        <ns0:tc>
          <ns0:tcPr>
            <ns0:tcW ns0:type="dxa" ns0:w="2880"/>
          </ns0:tcPr>
          <ns0:p>
            <ns0:r>
              <ns0:t>Time tests</ns0:t>
            </ns0:r>
          </ns0:p>
        </ns0:tc>
        <ns0:tc>
          <ns0:tcPr>
            <ns0:tcW ns0:type="dxa" ns0:w="2880"/>
          </ns0:tcPr>
          <ns0:p>
            <ns0:r>
              <ns0:t>Time</ns0:t>
            </ns0:r>
          </ns0:p>
        </ns0:tc>
        <ns0:tc>
          <ns0:tcPr>
            <ns0:tcW ns0:type="dxa" ns0:w="2880"/>
          </ns0:tcPr>
          <ns0:p>
            <ns0:r>
              <ns0:t>Not applicable</ns0:t>
            </ns0:r>
          </ns0:p>
        </ns0:tc>
      </ns0:tr>
      <ns0:tr>
        <ns0:tc>
          <ns0:tcPr>
            <ns0:tcW ns0:type="dxa" ns0:w="2880"/>
          </ns0:tcPr>
          <ns0:p>
            <ns0:r>
              <ns0:t>Electronic signature - testing</ns0:t>
            </ns0:r>
          </ns0:p>
        </ns0:tc>
        <ns0:tc>
          <ns0:tcPr>
            <ns0:tcW ns0:type="dxa" ns0:w="2880"/>
          </ns0:tcPr>
          <ns0:p>
            <ns0:r>
              <ns0:t>Electronic signature</ns0:t>
            </ns0:r>
          </ns0:p>
        </ns0:tc>
        <ns0:tc>
          <ns0:tcPr>
            <ns0:tcW ns0:type="dxa" ns0:w="2880"/>
          </ns0:tcPr>
          <ns0:p>
            <ns0:r>
              <ns0:t>Not applicable</ns0:t>
            </ns0:r>
          </ns0:p>
        </ns0:tc>
      </ns0:tr>
    </ns0:tbl>
    <ns0:p>
      <ns0:r>
        <ns0:br ns0:type="page"/>
      </ns0:r>
    </ns0:p>
    <ns0:p>
      <ns0:pPr>
        <ns0:pStyle ns0:val="Heading1"/>
      </ns0:pPr>
      <ns0:r>
        <ns0:rPr>
          <ns0:rFonts ns0:ascii="Arial" ns0:hAnsi="Arial"/>
          <ns0:color ns0:val="000000"/>
          <ns0:sz ns0:val="28"/>
          <ns0:u ns0:val="single"/>
        </ns0:rPr>
        <ns0:t>4. DETAILED SPECIFICATION</ns0:t>
      </ns0:r>
    </ns0:p>
    <ns0:p>
      <ns0:r>
        <ns0:t xml:space="preserve">- It's okay.</ns0:t>
      </ns0:r>
    </ns0:p>
    <ns0:p>
      <ns0:r>
        <ns0:rPr>
          <ns0:rFonts ns0:ascii="Arial" ns0:hAnsi="Arial"/>
          <ns0:sz ns0:val="20"/>
        </ns0:rPr>
        <ns0:t>The following sections describe in detail the use and configuration of the block.</ns0:t>
      </ns0:r>
    </ns0:p>
    <ns0:p>
      <ns0:pPr>
        <ns0:pStyle ns0:val="Heading3"/>
      </ns0:pPr>
      <ns0:r>
        <ns0:rPr>
          <ns0:rFonts ns0:ascii="Arial" ns0:hAnsi="Arial"/>
          <ns0:color ns0:val="000000"/>
          <ns0:sz ns0:val="24"/>
        </ns0:rPr>
        <ns0:t>4.1. Block workflow</ns0:t>
      </ns0:r>
    </ns0:p>
    <ns0:p>
      <ns0:r>
        <ns0:rPr>
          <ns0:rFonts ns0:ascii="Arial" ns0:hAnsi="Arial"/>
          <ns0:sz ns0:val="20"/>
        </ns0:rPr>
        <ns0:t>The following workflow describes the contents of the block:</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perform ipc.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Figure 1</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National identification No</ns0:t>
            </ns0:r>
          </ns0:p>
        </ns0:tc>
        <ns0:tc>
          <ns0:tcPr>
            <ns0:tcW ns0:type="dxa" ns0:w="4320"/>
          </ns0:tcPr>
          <ns0:p>
            <ns0:pPr>
              <ns0:jc ns0:val="center"/>
            </ns0:pPr>
            <ns0:r>
              <ns0:rPr>
                <ns0:rFonts ns0:ascii="Arial" ns0:hAnsi="Arial"/>
                <ns0:b/>
                <ns0:color ns0:val="000000"/>
                <ns0:sz ns0:val="20"/>
              </ns0:rPr>
              <ns0:t>Description of the workflow</ns0:t>
            </ns0:r>
          </ns0:p>
        </ns0:tc>
      </ns0:tr>
      <ns0:tr>
        <ns0:tc>
          <ns0:tcPr>
            <ns0:tcW ns0:type="dxa" ns0:w="4320"/>
          </ns0:tcPr>
          <ns0:p>
            <ns0:r>
              <ns0:rPr>
                <ns0:rFonts ns0:ascii="Arial" ns0:hAnsi="Arial"/>
                <ns0:color ns0:val="000000"/>
                <ns0:sz ns0:val="20"/>
              </ns0:rPr>
              <ns0:t>CBF001</ns0:t>
            </ns0:r>
          </ns0:p>
        </ns0:tc>
        <ns0:tc>
          <ns0:tcPr>
            <ns0:tcW ns0:type="dxa" ns0:w="4320"/>
          </ns0:tcPr>
          <ns0:p>
            <ns0:r>
              <ns0:rPr>
                <ns0:rFonts ns0:ascii="Arial" ns0:hAnsi="Arial"/>
                <ns0:color ns0:val="000000"/>
                <ns0:sz ns0:val="20"/>
              </ns0:rPr>
              <ns0:t>BF CBF001 with 1 function to open and read the SOP document.</ns0:t>
            </ns0:r>
          </ns0:p>
        </ns0:tc>
      </ns0:tr>
      <ns0:tr>
        <ns0:tc>
          <ns0:tcPr>
            <ns0:tcW ns0:type="dxa" ns0:w="4320"/>
          </ns0:tcPr>
          <ns0:p>
            <ns0:r>
              <ns0:rPr>
                <ns0:rFonts ns0:ascii="Arial" ns0:hAnsi="Arial"/>
                <ns0:color ns0:val="000000"/>
                <ns0:sz ns0:val="20"/>
              </ns0:rPr>
              <ns0:t>CBF002</ns0:t>
            </ns0:r>
          </ns0:p>
        </ns0:tc>
        <ns0:tc>
          <ns0:tcPr>
            <ns0:tcW ns0:type="dxa" ns0:w="4320"/>
          </ns0:tcPr>
          <ns0:p>
            <ns0:r>
              <ns0:rPr>
                <ns0:rFonts ns0:ascii="Arial" ns0:hAnsi="Arial"/>
                <ns0:color ns0:val="000000"/>
                <ns0:sz ns0:val="20"/>
              </ns0:rPr>
              <ns0:t>BF CBF002 has four distinct functions: sampling, sampling date, sampling time and compliance, all of which are related to the certification of sampling or the performance of IPC by a certain number of units according to the instructions.</ns0:t>
            </ns0:r>
          </ns0:p>
        </ns0:tc>
      </ns0:tr>
    </ns0:tbl>
    <ns0:p>
      <ns0:r>
        <ns0:t xml:space="preserve">- It's okay.</ns0:t>
      </ns0:r>
    </ns0:p>
    <ns0:p>
      <ns0:pPr>
        <ns0:pStyle ns0:val="Heading3"/>
      </ns0:pPr>
      <ns0:r>
        <ns0:rPr>
          <ns0:rFonts ns0:ascii="Arial" ns0:hAnsi="Arial"/>
          <ns0:color ns0:val="000000"/>
          <ns0:sz ns0:val="24"/>
        </ns0:rPr>
        <ns0:t>4.2. Description of the design of the block</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National identification No</ns0:t>
            </ns0:r>
          </ns0:p>
        </ns0:tc>
        <ns0:tc>
          <ns0:tcPr>
            <ns0:tcW ns0:type="dxa" ns0:w="4320"/>
          </ns0:tcPr>
          <ns0:p>
            <ns0:pPr>
              <ns0:jc ns0:val="center"/>
            </ns0:pPr>
            <ns0:r>
              <ns0:rPr>
                <ns0:rFonts ns0:ascii="Arial" ns0:hAnsi="Arial"/>
                <ns0:b/>
                <ns0:color ns0:val="000000"/>
                <ns0:sz ns0:val="20"/>
              </ns0:rPr>
              <ns0:t>Detailed description</ns0:t>
            </ns0:r>
          </ns0:p>
        </ns0:tc>
      </ns0:tr>
      <ns0:tr>
        <ns0:tc>
          <ns0:tcPr>
            <ns0:tcW ns0:type="dxa" ns0:w="4320"/>
          </ns0:tcPr>
          <ns0:p>
            <ns0:r>
              <ns0:rPr>
                <ns0:rFonts ns0:ascii="Arial" ns0:hAnsi="Arial"/>
                <ns0:color ns0:val="000000"/>
                <ns0:sz ns0:val="20"/>
              </ns0:rPr>
              <ns0:t>CBF001</ns0:t>
            </ns0:r>
          </ns0:p>
        </ns0:tc>
        <ns0:tc>
          <ns0:tcPr>
            <ns0:tcW ns0:type="dxa" ns0:w="4320"/>
          </ns0:tcPr>
          <ns0:p>
            <ns0:r>
              <ns0:rPr>
                <ns0:rFonts ns0:ascii="Arial" ns0:hAnsi="Arial"/>
                <ns0:color ns0:val="000000"/>
                <ns0:sz ns0:val="20"/>
              </ns0:rPr>
              <ns0:t>1. The operator opens and reads the SOP document.</ns0:t>
              <ns0:br/>
              <ns0:t>"SOP0001", the description is "SOP display", the SOP-type operation on the formula path sop: {String variable sop}</ns0:t>
              <ns0:br/>
              <ns0:t xml:space="preserve">- It's okay.</ns0:t>
            </ns0:r>
          </ns0:p>
        </ns0:tc>
      </ns0:tr>
      <ns0:tr>
        <ns0:tc>
          <ns0:tcPr>
            <ns0:tcW ns0:type="dxa" ns0:w="4320"/>
          </ns0:tcPr>
          <ns0:p>
            <ns0:r>
              <ns0:rPr>
                <ns0:rFonts ns0:ascii="Arial" ns0:hAnsi="Arial"/>
                <ns0:color ns0:val="000000"/>
                <ns0:sz ns0:val="20"/>
              </ns0:rPr>
              <ns0:t>CBF002</ns0:t>
            </ns0:r>
          </ns0:p>
        </ns0:tc>
        <ns0:tc>
          <ns0:tcPr>
            <ns0:tcW ns0:type="dxa" ns0:w="4320"/>
          </ns0:tcPr>
          <ns0:p>
            <ns0:r>
              <ns0:rPr>
                <ns0:rFonts ns0:ascii="Arial" ns0:hAnsi="Arial"/>
                <ns0:color ns0:val="000000"/>
                <ns0:sz ns0:val="20"/>
              </ns0:rPr>
              <ns0:t>1. The system shows the status of sampling.</ns0:t>
              <ns0:br/>
              <ns0:t>The description of "FRM0001" is "Sampling". Formula activity of the formula: [Check "variant" Sampl]</ns0:t>
              <ns0:br/>
              <ns0:br/>
              <ns0:t>2. The system shows the date of sampling.</ns0:t>
              <ns0:br/>
              <ns0:t>The description of "FRM0002" is "Sampling Date". The formula is: [Date "variant" SampD]</ns0:t>
              <ns0:br/>
              <ns0:br/>
              <ns0:t>3. The system will show during sampling.</ns0:t>
              <ns0:br/>
              <ns0:t>The description of "FRM0003" is "Sampling Time". Formula type activity with formula: [Time "variant" SampT]</ns0:t>
              <ns0:br/>
              <ns0:br/>
              <ns0:t>4. The system shows the state of compliance.</ns0:t>
              <ns0:br/>
              <ns0:t>The description of "FRM0004" is "deformation". The formula is: [Conf "variable" Confo]</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