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r>
        <w:t xml:space="preserve"/>
      </w:r>
    </w:p>
    <w:p>
      <w:pPr>
        <w:spacing w:after="120" w:before="120"/>
      </w:pPr>
      <w:r>
        <w:t xml:space="preserve"/>
      </w:r>
    </w:p>
    <w:p>
      <w:pPr>
        <w:spacing w:after="120" w:before="120"/>
      </w:pPr>
      <w:r>
        <w:t xml:space="preserve"/>
      </w:r>
    </w:p>
    <w:p>
      <w:pPr>
        <w:spacing w:after="160" w:before="0"/>
        <w:jc w:val="center"/>
      </w:pPr>
      <w:r>
        <w:rPr>
          <w:rFonts w:ascii="Arial" w:cs="Arial" w:eastAsia="Arial" w:hAnsi="Arial"/>
          <w:b/>
          <w:bCs/>
          <w:color w:val="1B4FD8"/>
          <w:sz w:val="96"/>
          <w:szCs w:val="96"/>
        </w:rPr>
        <w:t xml:space="preserve">ChurnShield</w:t>
      </w:r>
    </w:p>
    <w:p>
      <w:pPr>
        <w:spacing w:after="120" w:before="0"/>
        <w:jc w:val="center"/>
      </w:pPr>
      <w:r>
        <w:rPr>
          <w:rFonts w:ascii="Arial" w:cs="Arial" w:eastAsia="Arial" w:hAnsi="Arial"/>
          <w:color w:val="111827"/>
          <w:sz w:val="40"/>
          <w:szCs w:val="40"/>
        </w:rPr>
        <w:t xml:space="preserve">AI-Native Churn Retention Platform</w:t>
      </w:r>
    </w:p>
    <w:p>
      <w:pPr>
        <w:spacing w:after="80" w:before="0"/>
        <w:jc w:val="center"/>
      </w:pPr>
      <w:r>
        <w:rPr>
          <w:rFonts w:ascii="Arial" w:cs="Arial" w:eastAsia="Arial" w:hAnsi="Arial"/>
          <w:color w:val="6B7280"/>
          <w:sz w:val="28"/>
          <w:szCs w:val="28"/>
        </w:rPr>
        <w:t xml:space="preserve">Complete Product Document</w:t>
      </w:r>
    </w:p>
    <w:p>
      <w:pPr>
        <w:spacing w:after="600" w:before="0"/>
        <w:jc w:val="center"/>
      </w:pPr>
      <w:r>
        <w:rPr>
          <w:rFonts w:ascii="Arial" w:cs="Arial" w:eastAsia="Arial" w:hAnsi="Arial"/>
          <w:color w:val="6B7280"/>
          <w:sz w:val="22"/>
          <w:szCs w:val="22"/>
        </w:rPr>
        <w:t xml:space="preserve">Version 1.0  |  March 2026  |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2960"/>
        <w:gridCol w:w="2960"/>
      </w:tblGrid>
      <w:tr>
        <w:tc>
          <w:tcPr>
            <w:tcW w:type="dxa" w:w="2960"/>
            <w:tcBorders>
              <w:top w:val="none" w:color="FFFFFF" w:sz="0"/>
              <w:left w:val="none" w:color="FFFFFF" w:sz="0"/>
              <w:bottom w:val="none" w:color="FFFFFF" w:sz="0"/>
              <w:right w:val="none" w:color="FFFFFF" w:sz="0"/>
            </w:tcBorders>
            <w:shd w:fill="EEF2FF" w:val="clear"/>
            <w:tcMar>
              <w:top w:type="dxa" w:w="200"/>
              <w:left w:type="dxa" w:w="200"/>
              <w:bottom w:type="dxa" w:w="200"/>
              <w:right w:type="dxa" w:w="200"/>
            </w:tcMar>
          </w:tcPr>
          <w:p>
            <w:pPr>
              <w:spacing w:after="60" w:before="0"/>
              <w:jc w:val="center"/>
            </w:pPr>
            <w:r>
              <w:rPr>
                <w:rFonts w:ascii="Arial" w:cs="Arial" w:eastAsia="Arial" w:hAnsi="Arial"/>
                <w:b/>
                <w:bCs/>
                <w:color w:val="1B4FD8"/>
                <w:sz w:val="52"/>
                <w:szCs w:val="52"/>
              </w:rPr>
              <w:t xml:space="preserve">3–5 weeks</w:t>
            </w:r>
          </w:p>
          <w:p>
            <w:pPr>
              <w:jc w:val="center"/>
            </w:pPr>
            <w:r>
              <w:rPr>
                <w:rFonts w:ascii="Arial" w:cs="Arial" w:eastAsia="Arial" w:hAnsi="Arial"/>
                <w:color w:val="6B7280"/>
                <w:sz w:val="18"/>
                <w:szCs w:val="18"/>
              </w:rPr>
              <w:t xml:space="preserve">to first paying customer</w:t>
            </w:r>
          </w:p>
        </w:tc>
        <w:tc>
          <w:tcPr>
            <w:tcW w:type="dxa" w:w="2960"/>
            <w:tcBorders>
              <w:top w:val="none" w:color="FFFFFF" w:sz="0"/>
              <w:left w:val="none" w:color="FFFFFF" w:sz="0"/>
              <w:bottom w:val="none" w:color="FFFFFF" w:sz="0"/>
              <w:right w:val="none" w:color="FFFFFF" w:sz="0"/>
            </w:tcBorders>
            <w:shd w:fill="ECFDF5" w:val="clear"/>
            <w:tcMar>
              <w:top w:type="dxa" w:w="200"/>
              <w:left w:type="dxa" w:w="200"/>
              <w:bottom w:type="dxa" w:w="200"/>
              <w:right w:type="dxa" w:w="200"/>
            </w:tcMar>
          </w:tcPr>
          <w:p>
            <w:pPr>
              <w:spacing w:after="60" w:before="0"/>
              <w:jc w:val="center"/>
            </w:pPr>
            <w:r>
              <w:rPr>
                <w:rFonts w:ascii="Arial" w:cs="Arial" w:eastAsia="Arial" w:hAnsi="Arial"/>
                <w:b/>
                <w:bCs/>
                <w:color w:val="065F46"/>
                <w:sz w:val="52"/>
                <w:szCs w:val="52"/>
              </w:rPr>
              <w:t xml:space="preserve">0% fee</w:t>
            </w:r>
          </w:p>
          <w:p>
            <w:pPr>
              <w:jc w:val="center"/>
            </w:pPr>
            <w:r>
              <w:rPr>
                <w:rFonts w:ascii="Arial" w:cs="Arial" w:eastAsia="Arial" w:hAnsi="Arial"/>
                <w:color w:val="6B7280"/>
                <w:sz w:val="18"/>
                <w:szCs w:val="18"/>
              </w:rPr>
              <w:t xml:space="preserve">until we save revenue</w:t>
            </w:r>
          </w:p>
        </w:tc>
        <w:tc>
          <w:tcPr>
            <w:tcW w:type="dxa" w:w="2960"/>
            <w:tcBorders>
              <w:top w:val="none" w:color="FFFFFF" w:sz="0"/>
              <w:left w:val="none" w:color="FFFFFF" w:sz="0"/>
              <w:bottom w:val="none" w:color="FFFFFF" w:sz="0"/>
              <w:right w:val="none" w:color="FFFFFF" w:sz="0"/>
            </w:tcBorders>
            <w:shd w:fill="F5F3FF" w:val="clear"/>
            <w:tcMar>
              <w:top w:type="dxa" w:w="200"/>
              <w:left w:type="dxa" w:w="200"/>
              <w:bottom w:type="dxa" w:w="200"/>
              <w:right w:type="dxa" w:w="200"/>
            </w:tcMar>
          </w:tcPr>
          <w:p>
            <w:pPr>
              <w:spacing w:after="60" w:before="0"/>
              <w:jc w:val="center"/>
            </w:pPr>
            <w:r>
              <w:rPr>
                <w:rFonts w:ascii="Arial" w:cs="Arial" w:eastAsia="Arial" w:hAnsi="Arial"/>
                <w:b/>
                <w:bCs/>
                <w:color w:val="4C1D95"/>
                <w:sz w:val="52"/>
                <w:szCs w:val="52"/>
              </w:rPr>
              <w:t xml:space="preserve">4 AI agents</w:t>
            </w:r>
          </w:p>
          <w:p>
            <w:pPr>
              <w:jc w:val="center"/>
            </w:pPr>
            <w:r>
              <w:rPr>
                <w:rFonts w:ascii="Arial" w:cs="Arial" w:eastAsia="Arial" w:hAnsi="Arial"/>
                <w:color w:val="6B7280"/>
                <w:sz w:val="18"/>
                <w:szCs w:val="18"/>
              </w:rPr>
              <w:t xml:space="preserve">running 24/7 automatically</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2960"/>
        <w:gridCol w:w="2960"/>
      </w:tblGrid>
      <w:tr>
        <w:tc>
          <w:tcPr>
            <w:tcW w:type="dxa" w:w="2960"/>
            <w:tcBorders>
              <w:top w:val="none" w:color="FFFFFF" w:sz="0"/>
              <w:left w:val="none" w:color="FFFFFF" w:sz="0"/>
              <w:bottom w:val="none" w:color="FFFFFF" w:sz="0"/>
              <w:right w:val="none" w:color="FFFFFF" w:sz="0"/>
            </w:tcBorders>
            <w:shd w:fill="FFFBEB" w:val="clear"/>
            <w:tcMar>
              <w:top w:type="dxa" w:w="200"/>
              <w:left w:type="dxa" w:w="200"/>
              <w:bottom w:type="dxa" w:w="200"/>
              <w:right w:type="dxa" w:w="200"/>
            </w:tcMar>
          </w:tcPr>
          <w:p>
            <w:pPr>
              <w:spacing w:after="60" w:before="0"/>
              <w:jc w:val="center"/>
            </w:pPr>
            <w:r>
              <w:rPr>
                <w:rFonts w:ascii="Arial" w:cs="Arial" w:eastAsia="Arial" w:hAnsi="Arial"/>
                <w:b/>
                <w:bCs/>
                <w:color w:val="92400E"/>
                <w:sz w:val="52"/>
                <w:szCs w:val="52"/>
              </w:rPr>
              <w:t xml:space="preserve">15%</w:t>
            </w:r>
          </w:p>
          <w:p>
            <w:pPr>
              <w:jc w:val="center"/>
            </w:pPr>
            <w:r>
              <w:rPr>
                <w:rFonts w:ascii="Arial" w:cs="Arial" w:eastAsia="Arial" w:hAnsi="Arial"/>
                <w:color w:val="6B7280"/>
                <w:sz w:val="18"/>
                <w:szCs w:val="18"/>
              </w:rPr>
              <w:t xml:space="preserve">commission on saved revenue</w:t>
            </w:r>
          </w:p>
        </w:tc>
        <w:tc>
          <w:tcPr>
            <w:tcW w:type="dxa" w:w="2960"/>
            <w:tcBorders>
              <w:top w:val="none" w:color="FFFFFF" w:sz="0"/>
              <w:left w:val="none" w:color="FFFFFF" w:sz="0"/>
              <w:bottom w:val="none" w:color="FFFFFF" w:sz="0"/>
              <w:right w:val="none" w:color="FFFFFF" w:sz="0"/>
            </w:tcBorders>
            <w:shd w:fill="E1F5EE" w:val="clear"/>
            <w:tcMar>
              <w:top w:type="dxa" w:w="200"/>
              <w:left w:type="dxa" w:w="200"/>
              <w:bottom w:type="dxa" w:w="200"/>
              <w:right w:type="dxa" w:w="200"/>
            </w:tcMar>
          </w:tcPr>
          <w:p>
            <w:pPr>
              <w:spacing w:after="60" w:before="0"/>
              <w:jc w:val="center"/>
            </w:pPr>
            <w:r>
              <w:rPr>
                <w:rFonts w:ascii="Arial" w:cs="Arial" w:eastAsia="Arial" w:hAnsi="Arial"/>
                <w:b/>
                <w:bCs/>
                <w:color w:val="0F6E56"/>
                <w:sz w:val="52"/>
                <w:szCs w:val="52"/>
              </w:rPr>
              <w:t xml:space="preserve">$55/mo</w:t>
            </w:r>
          </w:p>
          <w:p>
            <w:pPr>
              <w:jc w:val="center"/>
            </w:pPr>
            <w:r>
              <w:rPr>
                <w:rFonts w:ascii="Arial" w:cs="Arial" w:eastAsia="Arial" w:hAnsi="Arial"/>
                <w:color w:val="6B7280"/>
                <w:sz w:val="18"/>
                <w:szCs w:val="18"/>
              </w:rPr>
              <w:t xml:space="preserve">total infrastructure at MVP</w:t>
            </w:r>
          </w:p>
        </w:tc>
        <w:tc>
          <w:tcPr>
            <w:tcW w:type="dxa" w:w="2960"/>
            <w:tcBorders>
              <w:top w:val="none" w:color="FFFFFF" w:sz="0"/>
              <w:left w:val="none" w:color="FFFFFF" w:sz="0"/>
              <w:bottom w:val="none" w:color="FFFFFF" w:sz="0"/>
              <w:right w:val="none" w:color="FFFFFF" w:sz="0"/>
            </w:tcBorders>
            <w:shd w:fill="ECFDF5" w:val="clear"/>
            <w:tcMar>
              <w:top w:type="dxa" w:w="200"/>
              <w:left w:type="dxa" w:w="200"/>
              <w:bottom w:type="dxa" w:w="200"/>
              <w:right w:type="dxa" w:w="200"/>
            </w:tcMar>
          </w:tcPr>
          <w:p>
            <w:pPr>
              <w:spacing w:after="60" w:before="0"/>
              <w:jc w:val="center"/>
            </w:pPr>
            <w:r>
              <w:rPr>
                <w:rFonts w:ascii="Arial" w:cs="Arial" w:eastAsia="Arial" w:hAnsi="Arial"/>
                <w:b/>
                <w:bCs/>
                <w:color w:val="065F46"/>
                <w:sz w:val="52"/>
                <w:szCs w:val="52"/>
              </w:rPr>
              <w:t xml:space="preserve">10 min</w:t>
            </w:r>
          </w:p>
          <w:p>
            <w:pPr>
              <w:jc w:val="center"/>
            </w:pPr>
            <w:r>
              <w:rPr>
                <w:rFonts w:ascii="Arial" w:cs="Arial" w:eastAsia="Arial" w:hAnsi="Arial"/>
                <w:color w:val="6B7280"/>
                <w:sz w:val="18"/>
                <w:szCs w:val="18"/>
              </w:rPr>
              <w:t xml:space="preserve">customer onboarding time</w:t>
            </w:r>
          </w:p>
        </w:tc>
      </w:tr>
    </w:tbl>
    <w:p>
      <w:r>
        <w:br w:type="page"/>
      </w:r>
    </w:p>
    <w:p>
      <w:pPr>
        <w:pStyle w:val="Heading1"/>
        <w:spacing w:after="160" w:before="480"/>
      </w:pPr>
      <w:r>
        <w:rPr>
          <w:rFonts w:ascii="Arial" w:cs="Arial" w:eastAsia="Arial" w:hAnsi="Arial"/>
          <w:b/>
          <w:bCs/>
          <w:color w:val="111827"/>
          <w:sz w:val="40"/>
          <w:szCs w:val="40"/>
        </w:rPr>
        <w:t xml:space="preserve">1. Executive Summary</w:t>
      </w:r>
    </w:p>
    <w:p>
      <w:pPr>
        <w:spacing w:after="80" w:before="80"/>
      </w:pPr>
      <w:r>
        <w:rPr>
          <w:rFonts w:ascii="Arial" w:cs="Arial" w:eastAsia="Arial" w:hAnsi="Arial"/>
          <w:b w:val="false"/>
          <w:bCs w:val="false"/>
          <w:color w:val="111827"/>
          <w:sz w:val="22"/>
          <w:szCs w:val="22"/>
        </w:rPr>
        <w:t xml:space="preserve">ChurnShield is an AI-native subscription retention platform built exclusively for small SaaS companies, indie hackers, and solo founders. We solve the single most painful problem every subscription business has — customers cancelling — using AI agents that work 24/7 automatically.</w:t>
      </w:r>
    </w:p>
    <w:p>
      <w:pPr>
        <w:spacing w:after="120" w:before="120"/>
      </w:pPr>
      <w:r>
        <w:t xml:space="preserve"/>
      </w:r>
    </w:p>
    <w:p>
      <w:pPr>
        <w:spacing w:after="80" w:before="80"/>
      </w:pPr>
      <w:r>
        <w:rPr>
          <w:rFonts w:ascii="Arial" w:cs="Arial" w:eastAsia="Arial" w:hAnsi="Arial"/>
          <w:b w:val="false"/>
          <w:bCs w:val="false"/>
          <w:color w:val="111827"/>
          <w:sz w:val="22"/>
          <w:szCs w:val="22"/>
        </w:rPr>
        <w:t xml:space="preserve">Our core business model innovation: we only charge a 15% commission on revenue we actually save. Customers pay nothing unless we deliver results. This makes ChurnShield the only zero-risk retention tool in the market.</w:t>
      </w:r>
    </w:p>
    <w:p>
      <w:pPr>
        <w:spacing w:after="120" w:before="120"/>
      </w:pPr>
      <w:r>
        <w:t xml:space="preserve"/>
      </w:r>
    </w:p>
    <w:p>
      <w:pPr>
        <w:pBdr>
          <w:left w:val="single" w:color="1B4FD8" w:sz="16"/>
        </w:pBdr>
        <w:shd w:fill="EEF2FF" w:val="clear"/>
        <w:spacing w:after="160" w:before="160"/>
        <w:ind w:left="360" w:right="360"/>
      </w:pPr>
      <w:r>
        <w:rPr>
          <w:rFonts w:ascii="Arial" w:cs="Arial" w:eastAsia="Arial" w:hAnsi="Arial"/>
          <w:i/>
          <w:iCs/>
          <w:color w:val="1B4FD8"/>
          <w:sz w:val="22"/>
          <w:szCs w:val="22"/>
        </w:rPr>
        <w:t xml:space="preserve">"Churnkey charges you $299/month whether they save anyone or not. We charge nothing unless we actually save someone."</w:t>
      </w:r>
    </w:p>
    <w:p>
      <w:pPr>
        <w:spacing w:after="120" w:before="120"/>
      </w:pPr>
      <w:r>
        <w:t xml:space="preserve"/>
      </w:r>
    </w:p>
    <w:p>
      <w:pPr>
        <w:pStyle w:val="Heading2"/>
        <w:spacing w:after="120" w:before="320"/>
      </w:pPr>
      <w:r>
        <w:rPr>
          <w:rFonts w:ascii="Arial" w:cs="Arial" w:eastAsia="Arial" w:hAnsi="Arial"/>
          <w:b/>
          <w:bCs/>
          <w:color w:val="111827"/>
          <w:sz w:val="28"/>
          <w:szCs w:val="28"/>
        </w:rPr>
        <w:t xml:space="preserve">1.1 The Problem</w:t>
      </w:r>
    </w:p>
    <w:p>
      <w:pPr>
        <w:pStyle w:val="ListParagraph"/>
        <w:numPr>
          <w:ilvl w:val="0"/>
          <w:numId w:val="2"/>
        </w:numPr>
        <w:spacing w:after="60" w:before="60"/>
      </w:pPr>
      <w:r>
        <w:rPr>
          <w:rFonts w:ascii="Arial" w:cs="Arial" w:eastAsia="Arial" w:hAnsi="Arial"/>
          <w:color w:val="111827"/>
          <w:sz w:val="22"/>
          <w:szCs w:val="22"/>
        </w:rPr>
        <w:t xml:space="preserve">Small SaaS founders lose 5–15% of MRR to churn every single month</w:t>
      </w:r>
    </w:p>
    <w:p>
      <w:pPr>
        <w:pStyle w:val="ListParagraph"/>
        <w:numPr>
          <w:ilvl w:val="0"/>
          <w:numId w:val="2"/>
        </w:numPr>
        <w:spacing w:after="60" w:before="60"/>
      </w:pPr>
      <w:r>
        <w:rPr>
          <w:rFonts w:ascii="Arial" w:cs="Arial" w:eastAsia="Arial" w:hAnsi="Arial"/>
          <w:color w:val="111827"/>
          <w:sz w:val="22"/>
          <w:szCs w:val="22"/>
        </w:rPr>
        <w:t xml:space="preserve">Churnkey — the leading tool — costs $299–$599/month flat regardless of results</w:t>
      </w:r>
    </w:p>
    <w:p>
      <w:pPr>
        <w:pStyle w:val="ListParagraph"/>
        <w:numPr>
          <w:ilvl w:val="0"/>
          <w:numId w:val="2"/>
        </w:numPr>
        <w:spacing w:after="60" w:before="60"/>
      </w:pPr>
      <w:r>
        <w:rPr>
          <w:rFonts w:ascii="Arial" w:cs="Arial" w:eastAsia="Arial" w:hAnsi="Arial"/>
          <w:color w:val="111827"/>
          <w:sz w:val="22"/>
          <w:szCs w:val="22"/>
        </w:rPr>
        <w:t xml:space="preserve">Churnkey requires a sales demo — no self-serve signup, no instant access</w:t>
      </w:r>
    </w:p>
    <w:p>
      <w:pPr>
        <w:pStyle w:val="ListParagraph"/>
        <w:numPr>
          <w:ilvl w:val="0"/>
          <w:numId w:val="2"/>
        </w:numPr>
        <w:spacing w:after="60" w:before="60"/>
      </w:pPr>
      <w:r>
        <w:rPr>
          <w:rFonts w:ascii="Arial" w:cs="Arial" w:eastAsia="Arial" w:hAnsi="Arial"/>
          <w:color w:val="111827"/>
          <w:sz w:val="22"/>
          <w:szCs w:val="22"/>
        </w:rPr>
        <w:t xml:space="preserve">No existing tool proactively predicts churn before the user clicks cancel</w:t>
      </w:r>
    </w:p>
    <w:p>
      <w:pPr>
        <w:pStyle w:val="ListParagraph"/>
        <w:numPr>
          <w:ilvl w:val="0"/>
          <w:numId w:val="2"/>
        </w:numPr>
        <w:spacing w:after="60" w:before="60"/>
      </w:pPr>
      <w:r>
        <w:rPr>
          <w:rFonts w:ascii="Arial" w:cs="Arial" w:eastAsia="Arial" w:hAnsi="Arial"/>
          <w:color w:val="111827"/>
          <w:sz w:val="22"/>
          <w:szCs w:val="22"/>
        </w:rPr>
        <w:t xml:space="preserve">AI is bolted onto legacy retention tools as a feature, not built as the core</w:t>
      </w:r>
    </w:p>
    <w:p>
      <w:pPr>
        <w:spacing w:after="120" w:before="120"/>
      </w:pPr>
      <w:r>
        <w:t xml:space="preserve"/>
      </w:r>
    </w:p>
    <w:p>
      <w:pPr>
        <w:pStyle w:val="Heading2"/>
        <w:spacing w:after="120" w:before="320"/>
      </w:pPr>
      <w:r>
        <w:rPr>
          <w:rFonts w:ascii="Arial" w:cs="Arial" w:eastAsia="Arial" w:hAnsi="Arial"/>
          <w:b/>
          <w:bCs/>
          <w:color w:val="111827"/>
          <w:sz w:val="28"/>
          <w:szCs w:val="28"/>
        </w:rPr>
        <w:t xml:space="preserve">1.2 Our Solution</w:t>
      </w:r>
    </w:p>
    <w:p>
      <w:pPr>
        <w:pStyle w:val="ListParagraph"/>
        <w:numPr>
          <w:ilvl w:val="0"/>
          <w:numId w:val="2"/>
        </w:numPr>
        <w:spacing w:after="60" w:before="60"/>
      </w:pPr>
      <w:r>
        <w:rPr>
          <w:rFonts w:ascii="Arial" w:cs="Arial" w:eastAsia="Arial" w:hAnsi="Arial"/>
          <w:color w:val="111827"/>
          <w:sz w:val="22"/>
          <w:szCs w:val="22"/>
        </w:rPr>
        <w:t xml:space="preserve">Instant self-serve signup — live in under 10 minutes, no demo, no sales call</w:t>
      </w:r>
    </w:p>
    <w:p>
      <w:pPr>
        <w:pStyle w:val="ListParagraph"/>
        <w:numPr>
          <w:ilvl w:val="0"/>
          <w:numId w:val="2"/>
        </w:numPr>
        <w:spacing w:after="60" w:before="60"/>
      </w:pPr>
      <w:r>
        <w:rPr>
          <w:rFonts w:ascii="Arial" w:cs="Arial" w:eastAsia="Arial" w:hAnsi="Arial"/>
          <w:color w:val="111827"/>
          <w:sz w:val="22"/>
          <w:szCs w:val="22"/>
        </w:rPr>
        <w:t xml:space="preserve">Performance-only pricing — 15% of revenue saved, nothing if we save nothing</w:t>
      </w:r>
    </w:p>
    <w:p>
      <w:pPr>
        <w:pStyle w:val="ListParagraph"/>
        <w:numPr>
          <w:ilvl w:val="0"/>
          <w:numId w:val="2"/>
        </w:numPr>
        <w:spacing w:after="60" w:before="60"/>
      </w:pPr>
      <w:r>
        <w:rPr>
          <w:rFonts w:ascii="Arial" w:cs="Arial" w:eastAsia="Arial" w:hAnsi="Arial"/>
          <w:color w:val="111827"/>
          <w:sz w:val="22"/>
          <w:szCs w:val="22"/>
        </w:rPr>
        <w:t xml:space="preserve">4 AI agents running 24/7 with zero manual intervention from the customer</w:t>
      </w:r>
    </w:p>
    <w:p>
      <w:pPr>
        <w:pStyle w:val="ListParagraph"/>
        <w:numPr>
          <w:ilvl w:val="0"/>
          <w:numId w:val="2"/>
        </w:numPr>
        <w:spacing w:after="60" w:before="60"/>
      </w:pPr>
      <w:r>
        <w:rPr>
          <w:rFonts w:ascii="Arial" w:cs="Arial" w:eastAsia="Arial" w:hAnsi="Arial"/>
          <w:color w:val="111827"/>
          <w:sz w:val="22"/>
          <w:szCs w:val="22"/>
        </w:rPr>
        <w:t xml:space="preserve">Proactive churn prediction — intercepts at-risk users before they click cancel</w:t>
      </w:r>
    </w:p>
    <w:p>
      <w:pPr>
        <w:pStyle w:val="ListParagraph"/>
        <w:numPr>
          <w:ilvl w:val="0"/>
          <w:numId w:val="2"/>
        </w:numPr>
        <w:spacing w:after="60" w:before="60"/>
      </w:pPr>
      <w:r>
        <w:rPr>
          <w:rFonts w:ascii="Arial" w:cs="Arial" w:eastAsia="Arial" w:hAnsi="Arial"/>
          <w:color w:val="111827"/>
          <w:sz w:val="22"/>
          <w:szCs w:val="22"/>
        </w:rPr>
        <w:t xml:space="preserve">AI-native from day one — the agents are the product, not a feature</w:t>
      </w:r>
    </w:p>
    <w:p>
      <w:pPr>
        <w:spacing w:after="120" w:before="120"/>
      </w:pPr>
      <w:r>
        <w:t xml:space="preserve"/>
      </w:r>
    </w:p>
    <w:p>
      <w:pPr>
        <w:pStyle w:val="Heading2"/>
        <w:spacing w:after="120" w:before="320"/>
      </w:pPr>
      <w:r>
        <w:rPr>
          <w:rFonts w:ascii="Arial" w:cs="Arial" w:eastAsia="Arial" w:hAnsi="Arial"/>
          <w:b/>
          <w:bCs/>
          <w:color w:val="111827"/>
          <w:sz w:val="28"/>
          <w:szCs w:val="28"/>
        </w:rPr>
        <w:t xml:space="preserve">1.3 Target Market</w:t>
      </w:r>
    </w:p>
    <w:p>
      <w:pPr>
        <w:spacing w:after="80" w:before="80"/>
      </w:pPr>
      <w:r>
        <w:rPr>
          <w:rFonts w:ascii="Arial" w:cs="Arial" w:eastAsia="Arial" w:hAnsi="Arial"/>
          <w:b w:val="false"/>
          <w:bCs w:val="false"/>
          <w:color w:val="111827"/>
          <w:sz w:val="22"/>
          <w:szCs w:val="22"/>
        </w:rPr>
        <w:t xml:space="preserve">We exclusively target the bottom 90% of the SaaS market that Churnkey ignores: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E5E7EB" w:sz="1"/>
              <w:left w:val="single" w:color="E5E7EB" w:sz="1"/>
              <w:bottom w:val="single" w:color="E5E7EB" w:sz="1"/>
              <w:right w:val="single" w:color="E5E7EB" w:sz="1"/>
            </w:tcBorders>
            <w:shd w:fill="1B4FD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Segment</w:t>
            </w:r>
          </w:p>
        </w:tc>
        <w:tc>
          <w:tcPr>
            <w:tcW w:type="dxa" w:w="3180"/>
            <w:tcBorders>
              <w:top w:val="single" w:color="E5E7EB" w:sz="1"/>
              <w:left w:val="single" w:color="E5E7EB" w:sz="1"/>
              <w:bottom w:val="single" w:color="E5E7EB" w:sz="1"/>
              <w:right w:val="single" w:color="E5E7EB" w:sz="1"/>
            </w:tcBorders>
            <w:shd w:fill="1B4FD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c>
          <w:tcPr>
            <w:tcW w:type="dxa" w:w="3180"/>
            <w:tcBorders>
              <w:top w:val="single" w:color="E5E7EB" w:sz="1"/>
              <w:left w:val="single" w:color="E5E7EB" w:sz="1"/>
              <w:bottom w:val="single" w:color="E5E7EB" w:sz="1"/>
              <w:right w:val="single" w:color="E5E7EB" w:sz="1"/>
            </w:tcBorders>
            <w:shd w:fill="1B4FD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Why they choose us</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Micro SaaS</w:t>
            </w:r>
          </w:p>
        </w:tc>
        <w:tc>
          <w:tcPr>
            <w:tcW w:type="dxa" w:w="31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Solo founders, $0–$2k MRR</w:t>
            </w:r>
          </w:p>
        </w:tc>
        <w:tc>
          <w:tcPr>
            <w:tcW w:type="dxa" w:w="31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Free until they earn revenue — zero risk</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Early-stage SaaS</w:t>
            </w:r>
          </w:p>
        </w:tc>
        <w:tc>
          <w:tcPr>
            <w:tcW w:type="dxa" w:w="31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Seed stage, $2k–$20k MRR</w:t>
            </w:r>
          </w:p>
        </w:tc>
        <w:tc>
          <w:tcPr>
            <w:tcW w:type="dxa" w:w="31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Can't justify $299/mo flat — 15% is perfect</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All subscription models</w:t>
            </w:r>
          </w:p>
        </w:tc>
        <w:tc>
          <w:tcPr>
            <w:tcW w:type="dxa" w:w="31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Newsletters, communities, tools</w:t>
            </w:r>
          </w:p>
        </w:tc>
        <w:tc>
          <w:tcPr>
            <w:tcW w:type="dxa" w:w="31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First tool that works for every model</w:t>
            </w:r>
          </w:p>
        </w:tc>
      </w:tr>
    </w:tbl>
    <w:p>
      <w:pPr>
        <w:pBdr>
          <w:bottom w:val="single" w:color="E5E7EB" w:sz="6"/>
        </w:pBdr>
        <w:spacing w:after="200" w:before="200"/>
      </w:pPr>
      <w:r>
        <w:t xml:space="preserve"/>
      </w:r>
    </w:p>
    <w:p>
      <w:r>
        <w:br w:type="page"/>
      </w:r>
    </w:p>
    <w:p>
      <w:pPr>
        <w:pStyle w:val="Heading1"/>
        <w:spacing w:after="160" w:before="480"/>
      </w:pPr>
      <w:r>
        <w:rPr>
          <w:rFonts w:ascii="Arial" w:cs="Arial" w:eastAsia="Arial" w:hAnsi="Arial"/>
          <w:b/>
          <w:bCs/>
          <w:color w:val="111827"/>
          <w:sz w:val="40"/>
          <w:szCs w:val="40"/>
        </w:rPr>
        <w:t xml:space="preserve">2. Product Features</w:t>
      </w:r>
    </w:p>
    <w:p>
      <w:pPr>
        <w:pStyle w:val="Heading2"/>
        <w:spacing w:after="120" w:before="320"/>
      </w:pPr>
      <w:r>
        <w:rPr>
          <w:rFonts w:ascii="Arial" w:cs="Arial" w:eastAsia="Arial" w:hAnsi="Arial"/>
          <w:b/>
          <w:bCs/>
          <w:color w:val="111827"/>
          <w:sz w:val="28"/>
          <w:szCs w:val="28"/>
        </w:rPr>
        <w:t xml:space="preserve">2.1 AI Cancel Flow Agent</w:t>
      </w:r>
    </w:p>
    <w:p>
      <w:pPr>
        <w:spacing w:after="80" w:before="80"/>
      </w:pPr>
      <w:r>
        <w:rPr>
          <w:rFonts w:ascii="Arial" w:cs="Arial" w:eastAsia="Arial" w:hAnsi="Arial"/>
          <w:b w:val="false"/>
          <w:bCs w:val="false"/>
          <w:color w:val="111827"/>
          <w:sz w:val="22"/>
          <w:szCs w:val="22"/>
        </w:rPr>
        <w:t xml:space="preserve">When a user clicks cancel inside a customer's SaaS app, the cancel flow agent intercepts the click before the cancellation executes. Instead of showing a static form with a generic discount, it opens a real AI-powered conversation — understanding the user's reason, responding empathetically, and making a personalised offer.</w:t>
      </w:r>
    </w:p>
    <w:p>
      <w:pPr>
        <w:spacing w:after="120" w:before="120"/>
      </w:pPr>
      <w:r>
        <w:t xml:space="preserve"/>
      </w:r>
    </w:p>
    <w:p>
      <w:pPr>
        <w:pStyle w:val="ListParagraph"/>
        <w:numPr>
          <w:ilvl w:val="0"/>
          <w:numId w:val="2"/>
        </w:numPr>
        <w:spacing w:after="60" w:before="60"/>
      </w:pPr>
      <w:r>
        <w:rPr>
          <w:rFonts w:ascii="Arial" w:cs="Arial" w:eastAsia="Arial" w:hAnsi="Arial"/>
          <w:color w:val="111827"/>
          <w:sz w:val="22"/>
          <w:szCs w:val="22"/>
        </w:rPr>
        <w:t xml:space="preserve">Detects cancel intent via JavaScript snippet — watches for cancel button clicks</w:t>
      </w:r>
    </w:p>
    <w:p>
      <w:pPr>
        <w:pStyle w:val="ListParagraph"/>
        <w:numPr>
          <w:ilvl w:val="0"/>
          <w:numId w:val="2"/>
        </w:numPr>
        <w:spacing w:after="60" w:before="60"/>
      </w:pPr>
      <w:r>
        <w:rPr>
          <w:rFonts w:ascii="Arial" w:cs="Arial" w:eastAsia="Arial" w:hAnsi="Arial"/>
          <w:color w:val="111827"/>
          <w:sz w:val="22"/>
          <w:szCs w:val="22"/>
        </w:rPr>
        <w:t xml:space="preserve">Opens a conversational overlay — a live chat interface, not a modal form</w:t>
      </w:r>
    </w:p>
    <w:p>
      <w:pPr>
        <w:pStyle w:val="ListParagraph"/>
        <w:numPr>
          <w:ilvl w:val="0"/>
          <w:numId w:val="2"/>
        </w:numPr>
        <w:spacing w:after="60" w:before="60"/>
      </w:pPr>
      <w:r>
        <w:rPr>
          <w:rFonts w:ascii="Arial" w:cs="Arial" w:eastAsia="Arial" w:hAnsi="Arial"/>
          <w:color w:val="111827"/>
          <w:sz w:val="22"/>
          <w:szCs w:val="22"/>
        </w:rPr>
        <w:t xml:space="preserve">AI reads the subscriber's MRR, plan, usage patterns, and billing history before responding</w:t>
      </w:r>
    </w:p>
    <w:p>
      <w:pPr>
        <w:pStyle w:val="ListParagraph"/>
        <w:numPr>
          <w:ilvl w:val="0"/>
          <w:numId w:val="2"/>
        </w:numPr>
        <w:spacing w:after="60" w:before="60"/>
      </w:pPr>
      <w:r>
        <w:rPr>
          <w:rFonts w:ascii="Arial" w:cs="Arial" w:eastAsia="Arial" w:hAnsi="Arial"/>
          <w:color w:val="111827"/>
          <w:sz w:val="22"/>
          <w:szCs w:val="22"/>
        </w:rPr>
        <w:t xml:space="preserve">Dynamically offers the right intervention: pause, discount, plan downgrade, or seat handoff</w:t>
      </w:r>
    </w:p>
    <w:p>
      <w:pPr>
        <w:pStyle w:val="ListParagraph"/>
        <w:numPr>
          <w:ilvl w:val="0"/>
          <w:numId w:val="2"/>
        </w:numPr>
        <w:spacing w:after="60" w:before="60"/>
      </w:pPr>
      <w:r>
        <w:rPr>
          <w:rFonts w:ascii="Arial" w:cs="Arial" w:eastAsia="Arial" w:hAnsi="Arial"/>
          <w:color w:val="111827"/>
          <w:sz w:val="22"/>
          <w:szCs w:val="22"/>
        </w:rPr>
        <w:t xml:space="preserve">Records full session transcript and outcome to the save ledger</w:t>
      </w:r>
    </w:p>
    <w:p>
      <w:pPr>
        <w:pStyle w:val="ListParagraph"/>
        <w:numPr>
          <w:ilvl w:val="0"/>
          <w:numId w:val="2"/>
        </w:numPr>
        <w:spacing w:after="60" w:before="60"/>
      </w:pPr>
      <w:r>
        <w:rPr>
          <w:rFonts w:ascii="Arial" w:cs="Arial" w:eastAsia="Arial" w:hAnsi="Arial"/>
          <w:color w:val="111827"/>
          <w:sz w:val="22"/>
          <w:szCs w:val="22"/>
        </w:rPr>
        <w:t xml:space="preserve">30-day confirmation window before crediting a save and charging the commission</w:t>
      </w:r>
    </w:p>
    <w:p>
      <w:pPr>
        <w:spacing w:after="120" w:before="120"/>
      </w:pPr>
      <w:r>
        <w:t xml:space="preserve"/>
      </w:r>
    </w:p>
    <w:p>
      <w:pPr>
        <w:pBdr>
          <w:left w:val="single" w:color="065F46" w:sz="16"/>
        </w:pBdr>
        <w:shd w:fill="ECFDF5" w:val="clear"/>
        <w:spacing w:after="160" w:before="160"/>
        <w:ind w:left="360" w:right="360"/>
      </w:pPr>
      <w:r>
        <w:rPr>
          <w:rFonts w:ascii="Arial" w:cs="Arial" w:eastAsia="Arial" w:hAnsi="Arial"/>
          <w:i/>
          <w:iCs/>
          <w:color w:val="065F46"/>
          <w:sz w:val="22"/>
          <w:szCs w:val="22"/>
        </w:rPr>
        <w:t xml:space="preserve">Competitor gap: Churnkey shows static offer screens. ChurnShield has a live AI conversation that adapts to what the user actually says.</w:t>
      </w:r>
    </w:p>
    <w:p>
      <w:pPr>
        <w:spacing w:after="120" w:before="120"/>
      </w:pPr>
      <w:r>
        <w:t xml:space="preserve"/>
      </w:r>
    </w:p>
    <w:p>
      <w:pPr>
        <w:pStyle w:val="Heading2"/>
        <w:spacing w:after="120" w:before="320"/>
      </w:pPr>
      <w:r>
        <w:rPr>
          <w:rFonts w:ascii="Arial" w:cs="Arial" w:eastAsia="Arial" w:hAnsi="Arial"/>
          <w:b/>
          <w:bCs/>
          <w:color w:val="111827"/>
          <w:sz w:val="28"/>
          <w:szCs w:val="28"/>
        </w:rPr>
        <w:t xml:space="preserve">2.2 AI Payment Recovery Agent</w:t>
      </w:r>
    </w:p>
    <w:p>
      <w:pPr>
        <w:spacing w:after="80" w:before="80"/>
      </w:pPr>
      <w:r>
        <w:rPr>
          <w:rFonts w:ascii="Arial" w:cs="Arial" w:eastAsia="Arial" w:hAnsi="Arial"/>
          <w:b w:val="false"/>
          <w:bCs w:val="false"/>
          <w:color w:val="111827"/>
          <w:sz w:val="22"/>
          <w:szCs w:val="22"/>
        </w:rPr>
        <w:t xml:space="preserve">When a payment fails, most tools send a generic email and retry on a fixed 3-day schedule. The payment recovery agent classifies the failure type and responds intelligently — retrying at the optimal time, sending personalised messages, and escalating appropriately.</w:t>
      </w:r>
    </w:p>
    <w:p>
      <w:pPr>
        <w:spacing w:after="120" w:before="120"/>
      </w:pPr>
      <w:r>
        <w:t xml:space="preserve"/>
      </w:r>
    </w:p>
    <w:p>
      <w:pPr>
        <w:pStyle w:val="ListParagraph"/>
        <w:numPr>
          <w:ilvl w:val="0"/>
          <w:numId w:val="2"/>
        </w:numPr>
        <w:spacing w:after="60" w:before="60"/>
      </w:pPr>
      <w:r>
        <w:rPr>
          <w:rFonts w:ascii="Arial" w:cs="Arial" w:eastAsia="Arial" w:hAnsi="Arial"/>
          <w:color w:val="111827"/>
          <w:sz w:val="22"/>
          <w:szCs w:val="22"/>
        </w:rPr>
        <w:t xml:space="preserve">Listens to Stripe invoice.payment_failed and subscription.updated webhooks</w:t>
      </w:r>
    </w:p>
    <w:p>
      <w:pPr>
        <w:pStyle w:val="ListParagraph"/>
        <w:numPr>
          <w:ilvl w:val="0"/>
          <w:numId w:val="2"/>
        </w:numPr>
        <w:spacing w:after="60" w:before="60"/>
      </w:pPr>
      <w:r>
        <w:rPr>
          <w:rFonts w:ascii="Arial" w:cs="Arial" w:eastAsia="Arial" w:hAnsi="Arial"/>
          <w:color w:val="111827"/>
          <w:sz w:val="22"/>
          <w:szCs w:val="22"/>
        </w:rPr>
        <w:t xml:space="preserve">Classifies failure: insufficient funds, expired card, bank decline, fraud block</w:t>
      </w:r>
    </w:p>
    <w:p>
      <w:pPr>
        <w:pStyle w:val="ListParagraph"/>
        <w:numPr>
          <w:ilvl w:val="0"/>
          <w:numId w:val="2"/>
        </w:numPr>
        <w:spacing w:after="60" w:before="60"/>
      </w:pPr>
      <w:r>
        <w:rPr>
          <w:rFonts w:ascii="Arial" w:cs="Arial" w:eastAsia="Arial" w:hAnsi="Arial"/>
          <w:color w:val="111827"/>
          <w:sz w:val="22"/>
          <w:szCs w:val="22"/>
        </w:rPr>
        <w:t xml:space="preserve">Retries at AI-optimised times based on failure class and subscriber timezone</w:t>
      </w:r>
    </w:p>
    <w:p>
      <w:pPr>
        <w:pStyle w:val="ListParagraph"/>
        <w:numPr>
          <w:ilvl w:val="0"/>
          <w:numId w:val="2"/>
        </w:numPr>
        <w:spacing w:after="60" w:before="60"/>
      </w:pPr>
      <w:r>
        <w:rPr>
          <w:rFonts w:ascii="Arial" w:cs="Arial" w:eastAsia="Arial" w:hAnsi="Arial"/>
          <w:color w:val="111827"/>
          <w:sz w:val="22"/>
          <w:szCs w:val="22"/>
        </w:rPr>
        <w:t xml:space="preserve">Sends personalised email and in-app nudges in the subscriber's language</w:t>
      </w:r>
    </w:p>
    <w:p>
      <w:pPr>
        <w:pStyle w:val="ListParagraph"/>
        <w:numPr>
          <w:ilvl w:val="0"/>
          <w:numId w:val="2"/>
        </w:numPr>
        <w:spacing w:after="60" w:before="60"/>
      </w:pPr>
      <w:r>
        <w:rPr>
          <w:rFonts w:ascii="Arial" w:cs="Arial" w:eastAsia="Arial" w:hAnsi="Arial"/>
          <w:color w:val="111827"/>
          <w:sz w:val="22"/>
          <w:szCs w:val="22"/>
        </w:rPr>
        <w:t xml:space="preserve">Activates a soft Payment Wall — blocks non-critical features until card is updated</w:t>
      </w:r>
    </w:p>
    <w:p>
      <w:pPr>
        <w:pStyle w:val="ListParagraph"/>
        <w:numPr>
          <w:ilvl w:val="0"/>
          <w:numId w:val="2"/>
        </w:numPr>
        <w:spacing w:after="60" w:before="60"/>
      </w:pPr>
      <w:r>
        <w:rPr>
          <w:rFonts w:ascii="Arial" w:cs="Arial" w:eastAsia="Arial" w:hAnsi="Arial"/>
          <w:color w:val="111827"/>
          <w:sz w:val="22"/>
          <w:szCs w:val="22"/>
        </w:rPr>
        <w:t xml:space="preserve">Escalates to hard Payment Wall after 3 failed retries</w:t>
      </w:r>
    </w:p>
    <w:p>
      <w:pPr>
        <w:spacing w:after="120" w:before="120"/>
      </w:pPr>
      <w:r>
        <w:t xml:space="preserve"/>
      </w:r>
    </w:p>
    <w:p>
      <w:pPr>
        <w:pBdr>
          <w:left w:val="single" w:color="065F46" w:sz="16"/>
        </w:pBdr>
        <w:shd w:fill="ECFDF5" w:val="clear"/>
        <w:spacing w:after="160" w:before="160"/>
        <w:ind w:left="360" w:right="360"/>
      </w:pPr>
      <w:r>
        <w:rPr>
          <w:rFonts w:ascii="Arial" w:cs="Arial" w:eastAsia="Arial" w:hAnsi="Arial"/>
          <w:i/>
          <w:iCs/>
          <w:color w:val="065F46"/>
          <w:sz w:val="22"/>
          <w:szCs w:val="22"/>
        </w:rPr>
        <w:t xml:space="preserve">Competitor gap: Churnkey uses fixed retry schedules. ChurnShield adapts retry timing per customer using AI — recovering more payments.</w:t>
      </w:r>
    </w:p>
    <w:p>
      <w:pPr>
        <w:spacing w:after="120" w:before="120"/>
      </w:pPr>
      <w:r>
        <w:t xml:space="preserve"/>
      </w:r>
    </w:p>
    <w:p>
      <w:pPr>
        <w:pStyle w:val="Heading2"/>
        <w:spacing w:after="120" w:before="320"/>
      </w:pPr>
      <w:r>
        <w:rPr>
          <w:rFonts w:ascii="Arial" w:cs="Arial" w:eastAsia="Arial" w:hAnsi="Arial"/>
          <w:b/>
          <w:bCs/>
          <w:color w:val="111827"/>
          <w:sz w:val="28"/>
          <w:szCs w:val="28"/>
        </w:rPr>
        <w:t xml:space="preserve">2.3 AI Churn Prediction Agent</w:t>
      </w:r>
    </w:p>
    <w:p>
      <w:pPr>
        <w:spacing w:after="80" w:before="80"/>
      </w:pPr>
      <w:r>
        <w:rPr>
          <w:rFonts w:ascii="Arial" w:cs="Arial" w:eastAsia="Arial" w:hAnsi="Arial"/>
          <w:b w:val="false"/>
          <w:bCs w:val="false"/>
          <w:color w:val="111827"/>
          <w:sz w:val="22"/>
          <w:szCs w:val="22"/>
        </w:rPr>
        <w:t xml:space="preserve">This is our biggest differentiator. Every competitor reacts when a user clicks cancel. ChurnShield predicts who is about to cancel — days before they do — and triggers proactive save campaigns automatically.</w:t>
      </w:r>
    </w:p>
    <w:p>
      <w:pPr>
        <w:spacing w:after="120" w:before="120"/>
      </w:pPr>
      <w:r>
        <w:t xml:space="preserve"/>
      </w:r>
    </w:p>
    <w:p>
      <w:pPr>
        <w:pStyle w:val="ListParagraph"/>
        <w:numPr>
          <w:ilvl w:val="0"/>
          <w:numId w:val="2"/>
        </w:numPr>
        <w:spacing w:after="60" w:before="60"/>
      </w:pPr>
      <w:r>
        <w:rPr>
          <w:rFonts w:ascii="Arial" w:cs="Arial" w:eastAsia="Arial" w:hAnsi="Arial"/>
          <w:color w:val="111827"/>
          <w:sz w:val="22"/>
          <w:szCs w:val="22"/>
        </w:rPr>
        <w:t xml:space="preserve">Scores every active subscriber daily on a 0–100 churn risk scale</w:t>
      </w:r>
    </w:p>
    <w:p>
      <w:pPr>
        <w:pStyle w:val="ListParagraph"/>
        <w:numPr>
          <w:ilvl w:val="0"/>
          <w:numId w:val="2"/>
        </w:numPr>
        <w:spacing w:after="60" w:before="60"/>
      </w:pPr>
      <w:r>
        <w:rPr>
          <w:rFonts w:ascii="Arial" w:cs="Arial" w:eastAsia="Arial" w:hAnsi="Arial"/>
          <w:color w:val="111827"/>
          <w:sz w:val="22"/>
          <w:szCs w:val="22"/>
        </w:rPr>
        <w:t xml:space="preserve">Signals used: login frequency, feature usage drop, support tickets, billing failures, plan age</w:t>
      </w:r>
    </w:p>
    <w:p>
      <w:pPr>
        <w:pStyle w:val="ListParagraph"/>
        <w:numPr>
          <w:ilvl w:val="0"/>
          <w:numId w:val="2"/>
        </w:numPr>
        <w:spacing w:after="60" w:before="60"/>
      </w:pPr>
      <w:r>
        <w:rPr>
          <w:rFonts w:ascii="Arial" w:cs="Arial" w:eastAsia="Arial" w:hAnsi="Arial"/>
          <w:color w:val="111827"/>
          <w:sz w:val="22"/>
          <w:szCs w:val="22"/>
        </w:rPr>
        <w:t xml:space="preserve">High-risk subscribers (score &gt; 70) trigger a proactive outreach campaign</w:t>
      </w:r>
    </w:p>
    <w:p>
      <w:pPr>
        <w:pStyle w:val="ListParagraph"/>
        <w:numPr>
          <w:ilvl w:val="0"/>
          <w:numId w:val="2"/>
        </w:numPr>
        <w:spacing w:after="60" w:before="60"/>
      </w:pPr>
      <w:r>
        <w:rPr>
          <w:rFonts w:ascii="Arial" w:cs="Arial" w:eastAsia="Arial" w:hAnsi="Arial"/>
          <w:color w:val="111827"/>
          <w:sz w:val="22"/>
          <w:szCs w:val="22"/>
        </w:rPr>
        <w:t xml:space="preserve">AI crafts a personalised check-in message — not a generic retention blast</w:t>
      </w:r>
    </w:p>
    <w:p>
      <w:pPr>
        <w:pStyle w:val="ListParagraph"/>
        <w:numPr>
          <w:ilvl w:val="0"/>
          <w:numId w:val="2"/>
        </w:numPr>
        <w:spacing w:after="60" w:before="60"/>
      </w:pPr>
      <w:r>
        <w:rPr>
          <w:rFonts w:ascii="Arial" w:cs="Arial" w:eastAsia="Arial" w:hAnsi="Arial"/>
          <w:color w:val="111827"/>
          <w:sz w:val="22"/>
          <w:szCs w:val="22"/>
        </w:rPr>
        <w:t xml:space="preserve">Outcome data feeds back into the prediction model, improving it continuously</w:t>
      </w:r>
    </w:p>
    <w:p>
      <w:pPr>
        <w:pStyle w:val="ListParagraph"/>
        <w:numPr>
          <w:ilvl w:val="0"/>
          <w:numId w:val="2"/>
        </w:numPr>
        <w:spacing w:after="60" w:before="60"/>
      </w:pPr>
      <w:r>
        <w:rPr>
          <w:rFonts w:ascii="Arial" w:cs="Arial" w:eastAsia="Arial" w:hAnsi="Arial"/>
          <w:color w:val="111827"/>
          <w:sz w:val="22"/>
          <w:szCs w:val="22"/>
        </w:rPr>
        <w:t xml:space="preserve">Customer health score visible per subscriber in the dashboard</w:t>
      </w:r>
    </w:p>
    <w:p>
      <w:pPr>
        <w:spacing w:after="120" w:before="120"/>
      </w:pPr>
      <w:r>
        <w:t xml:space="preserve"/>
      </w:r>
    </w:p>
    <w:p>
      <w:pPr>
        <w:pBdr>
          <w:left w:val="single" w:color="065F46" w:sz="16"/>
        </w:pBdr>
        <w:shd w:fill="ECFDF5" w:val="clear"/>
        <w:spacing w:after="160" w:before="160"/>
        <w:ind w:left="360" w:right="360"/>
      </w:pPr>
      <w:r>
        <w:rPr>
          <w:rFonts w:ascii="Arial" w:cs="Arial" w:eastAsia="Arial" w:hAnsi="Arial"/>
          <w:i/>
          <w:iCs/>
          <w:color w:val="065F46"/>
          <w:sz w:val="22"/>
          <w:szCs w:val="22"/>
        </w:rPr>
        <w:t xml:space="preserve">Competitor gap: No competitor offers proactive AI churn prediction for small SaaS. This is a genuine first-to-market feature.</w:t>
      </w:r>
    </w:p>
    <w:p>
      <w:pPr>
        <w:spacing w:after="120" w:before="120"/>
      </w:pPr>
      <w:r>
        <w:t xml:space="preserve"/>
      </w:r>
    </w:p>
    <w:p>
      <w:pPr>
        <w:pStyle w:val="Heading2"/>
        <w:spacing w:after="120" w:before="320"/>
      </w:pPr>
      <w:r>
        <w:rPr>
          <w:rFonts w:ascii="Arial" w:cs="Arial" w:eastAsia="Arial" w:hAnsi="Arial"/>
          <w:b/>
          <w:bCs/>
          <w:color w:val="111827"/>
          <w:sz w:val="28"/>
          <w:szCs w:val="28"/>
        </w:rPr>
        <w:t xml:space="preserve">2.4 AI Feedback Analyser</w:t>
      </w:r>
    </w:p>
    <w:p>
      <w:pPr>
        <w:spacing w:after="80" w:before="80"/>
      </w:pPr>
      <w:r>
        <w:rPr>
          <w:rFonts w:ascii="Arial" w:cs="Arial" w:eastAsia="Arial" w:hAnsi="Arial"/>
          <w:b w:val="false"/>
          <w:bCs w:val="false"/>
          <w:color w:val="111827"/>
          <w:sz w:val="22"/>
          <w:szCs w:val="22"/>
        </w:rPr>
        <w:t xml:space="preserve">Every cancellation captures a reason. Over time, these reasons become invaluable product intelligence. The feedback analyser reads them at scale, clusters them into themes, ranks them by revenue impact, and delivers a weekly plain-English digest to the founder.</w:t>
      </w:r>
    </w:p>
    <w:p>
      <w:pPr>
        <w:spacing w:after="120" w:before="120"/>
      </w:pPr>
      <w:r>
        <w:t xml:space="preserve"/>
      </w:r>
    </w:p>
    <w:p>
      <w:pPr>
        <w:pStyle w:val="ListParagraph"/>
        <w:numPr>
          <w:ilvl w:val="0"/>
          <w:numId w:val="2"/>
        </w:numPr>
        <w:spacing w:after="60" w:before="60"/>
      </w:pPr>
      <w:r>
        <w:rPr>
          <w:rFonts w:ascii="Arial" w:cs="Arial" w:eastAsia="Arial" w:hAnsi="Arial"/>
          <w:color w:val="111827"/>
          <w:sz w:val="22"/>
          <w:szCs w:val="22"/>
        </w:rPr>
        <w:t xml:space="preserve">Captures freeform cancellation reason from every session</w:t>
      </w:r>
    </w:p>
    <w:p>
      <w:pPr>
        <w:pStyle w:val="ListParagraph"/>
        <w:numPr>
          <w:ilvl w:val="0"/>
          <w:numId w:val="2"/>
        </w:numPr>
        <w:spacing w:after="60" w:before="60"/>
      </w:pPr>
      <w:r>
        <w:rPr>
          <w:rFonts w:ascii="Arial" w:cs="Arial" w:eastAsia="Arial" w:hAnsi="Arial"/>
          <w:color w:val="111827"/>
          <w:sz w:val="22"/>
          <w:szCs w:val="22"/>
        </w:rPr>
        <w:t xml:space="preserve">AI clusters reasons into themes: pricing, missing feature, competitor, too complex</w:t>
      </w:r>
    </w:p>
    <w:p>
      <w:pPr>
        <w:pStyle w:val="ListParagraph"/>
        <w:numPr>
          <w:ilvl w:val="0"/>
          <w:numId w:val="2"/>
        </w:numPr>
        <w:spacing w:after="60" w:before="60"/>
      </w:pPr>
      <w:r>
        <w:rPr>
          <w:rFonts w:ascii="Arial" w:cs="Arial" w:eastAsia="Arial" w:hAnsi="Arial"/>
          <w:color w:val="111827"/>
          <w:sz w:val="22"/>
          <w:szCs w:val="22"/>
        </w:rPr>
        <w:t xml:space="preserve">Ranks themes by MRR lost — how much revenue is leaving for each reason</w:t>
      </w:r>
    </w:p>
    <w:p>
      <w:pPr>
        <w:pStyle w:val="ListParagraph"/>
        <w:numPr>
          <w:ilvl w:val="0"/>
          <w:numId w:val="2"/>
        </w:numPr>
        <w:spacing w:after="60" w:before="60"/>
      </w:pPr>
      <w:r>
        <w:rPr>
          <w:rFonts w:ascii="Arial" w:cs="Arial" w:eastAsia="Arial" w:hAnsi="Arial"/>
          <w:color w:val="111827"/>
          <w:sz w:val="22"/>
          <w:szCs w:val="22"/>
        </w:rPr>
        <w:t xml:space="preserve">Natural language search: 'show users who left due to pricing in Q1'</w:t>
      </w:r>
    </w:p>
    <w:p>
      <w:pPr>
        <w:pStyle w:val="ListParagraph"/>
        <w:numPr>
          <w:ilvl w:val="0"/>
          <w:numId w:val="2"/>
        </w:numPr>
        <w:spacing w:after="60" w:before="60"/>
      </w:pPr>
      <w:r>
        <w:rPr>
          <w:rFonts w:ascii="Arial" w:cs="Arial" w:eastAsia="Arial" w:hAnsi="Arial"/>
          <w:color w:val="111827"/>
          <w:sz w:val="22"/>
          <w:szCs w:val="22"/>
        </w:rPr>
        <w:t xml:space="preserve">Weekly digest email: top 3 exit themes, MRR impact, suggested product action</w:t>
      </w:r>
    </w:p>
    <w:p>
      <w:pPr>
        <w:spacing w:after="120" w:before="120"/>
      </w:pPr>
      <w:r>
        <w:t xml:space="preserve"/>
      </w:r>
    </w:p>
    <w:p>
      <w:pPr>
        <w:pStyle w:val="Heading2"/>
        <w:spacing w:after="120" w:before="320"/>
      </w:pPr>
      <w:r>
        <w:rPr>
          <w:rFonts w:ascii="Arial" w:cs="Arial" w:eastAsia="Arial" w:hAnsi="Arial"/>
          <w:b/>
          <w:bCs/>
          <w:color w:val="111827"/>
          <w:sz w:val="28"/>
          <w:szCs w:val="28"/>
        </w:rPr>
        <w:t xml:space="preserve">2.5 Supporting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160"/>
        <w:gridCol w:w="2200"/>
      </w:tblGrid>
      <w:tr>
        <w:tc>
          <w:tcPr>
            <w:tcW w:type="dxa" w:w="3000"/>
            <w:tcBorders>
              <w:top w:val="single" w:color="E5E7EB" w:sz="1"/>
              <w:left w:val="single" w:color="E5E7EB" w:sz="1"/>
              <w:bottom w:val="single" w:color="E5E7EB" w:sz="1"/>
              <w:right w:val="single" w:color="E5E7EB" w:sz="1"/>
            </w:tcBorders>
            <w:shd w:fill="1B4FD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Feature</w:t>
            </w:r>
          </w:p>
        </w:tc>
        <w:tc>
          <w:tcPr>
            <w:tcW w:type="dxa" w:w="4160"/>
            <w:tcBorders>
              <w:top w:val="single" w:color="E5E7EB" w:sz="1"/>
              <w:left w:val="single" w:color="E5E7EB" w:sz="1"/>
              <w:bottom w:val="single" w:color="E5E7EB" w:sz="1"/>
              <w:right w:val="single" w:color="E5E7EB" w:sz="1"/>
            </w:tcBorders>
            <w:shd w:fill="1B4FD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c>
          <w:tcPr>
            <w:tcW w:type="dxa" w:w="2200"/>
            <w:tcBorders>
              <w:top w:val="single" w:color="E5E7EB" w:sz="1"/>
              <w:left w:val="single" w:color="E5E7EB" w:sz="1"/>
              <w:bottom w:val="single" w:color="E5E7EB" w:sz="1"/>
              <w:right w:val="single" w:color="E5E7EB" w:sz="1"/>
            </w:tcBorders>
            <w:shd w:fill="1B4FD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vs Churnkey</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Self-serve signup</w:t>
            </w:r>
          </w:p>
        </w:tc>
        <w:tc>
          <w:tcPr>
            <w:tcW w:type="dxa" w:w="4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Stripe Connect OAuth — live in 10 min, no demo</w:t>
            </w:r>
          </w:p>
        </w:tc>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065F46"/>
                <w:sz w:val="20"/>
                <w:szCs w:val="20"/>
              </w:rPr>
              <w:t xml:space="preserve">We win — demo only</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Performance billing</w:t>
            </w:r>
          </w:p>
        </w:tc>
        <w:tc>
          <w:tcPr>
            <w:tcW w:type="dxa" w:w="41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15% of saved revenue via Stripe Connect</w:t>
            </w:r>
          </w:p>
        </w:tc>
        <w:tc>
          <w:tcPr>
            <w:tcW w:type="dxa" w:w="2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065F46"/>
                <w:sz w:val="20"/>
                <w:szCs w:val="20"/>
              </w:rPr>
              <w:t xml:space="preserve">We win — flat fee only</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Churn metrics dashboard</w:t>
            </w:r>
          </w:p>
        </w:tc>
        <w:tc>
          <w:tcPr>
            <w:tcW w:type="dxa" w:w="4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MRR at risk, save rate, recovery rate, agent performance</w:t>
            </w:r>
          </w:p>
        </w:tc>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Churnkey has this</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Save session ledger</w:t>
            </w:r>
          </w:p>
        </w:tc>
        <w:tc>
          <w:tcPr>
            <w:tcW w:type="dxa" w:w="41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Full audit trail — dispute-proof billing evidence</w:t>
            </w:r>
          </w:p>
        </w:tc>
        <w:tc>
          <w:tcPr>
            <w:tcW w:type="dxa" w:w="2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065F46"/>
                <w:sz w:val="20"/>
                <w:szCs w:val="20"/>
              </w:rPr>
              <w:t xml:space="preserve">We win — not auditable</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Pause wall</w:t>
            </w:r>
          </w:p>
        </w:tc>
        <w:tc>
          <w:tcPr>
            <w:tcW w:type="dxa" w:w="4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Block app features until subscription resumes</w:t>
            </w:r>
          </w:p>
        </w:tc>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Churnkey has this</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Payment wall</w:t>
            </w:r>
          </w:p>
        </w:tc>
        <w:tc>
          <w:tcPr>
            <w:tcW w:type="dxa" w:w="41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Block features until card is updated</w:t>
            </w:r>
          </w:p>
        </w:tc>
        <w:tc>
          <w:tcPr>
            <w:tcW w:type="dxa" w:w="2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Churnkey has this</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Multi-language</w:t>
            </w:r>
          </w:p>
        </w:tc>
        <w:tc>
          <w:tcPr>
            <w:tcW w:type="dxa" w:w="4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AI agents auto-detect language and respond natively</w:t>
            </w:r>
          </w:p>
        </w:tc>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Paid add-on for Churnkey</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Webhook API</w:t>
            </w:r>
          </w:p>
        </w:tc>
        <w:tc>
          <w:tcPr>
            <w:tcW w:type="dxa" w:w="41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Real-time event stream for every save and recovery</w:t>
            </w:r>
          </w:p>
        </w:tc>
        <w:tc>
          <w:tcPr>
            <w:tcW w:type="dxa" w:w="2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Partial in Churnkey</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Customer health score</w:t>
            </w:r>
          </w:p>
        </w:tc>
        <w:tc>
          <w:tcPr>
            <w:tcW w:type="dxa" w:w="4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Live risk score per subscriber in dashboard</w:t>
            </w:r>
          </w:p>
        </w:tc>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065F46"/>
                <w:sz w:val="20"/>
                <w:szCs w:val="20"/>
              </w:rPr>
              <w:t xml:space="preserve">We win — not available</w:t>
            </w:r>
          </w:p>
        </w:tc>
      </w:tr>
    </w:tbl>
    <w:p>
      <w:pPr>
        <w:pBdr>
          <w:bottom w:val="single" w:color="E5E7EB" w:sz="6"/>
        </w:pBdr>
        <w:spacing w:after="200" w:before="200"/>
      </w:pPr>
      <w:r>
        <w:t xml:space="preserve"/>
      </w:r>
    </w:p>
    <w:p>
      <w:r>
        <w:br w:type="page"/>
      </w:r>
    </w:p>
    <w:p>
      <w:pPr>
        <w:pStyle w:val="Heading1"/>
        <w:spacing w:after="160" w:before="480"/>
      </w:pPr>
      <w:r>
        <w:rPr>
          <w:rFonts w:ascii="Arial" w:cs="Arial" w:eastAsia="Arial" w:hAnsi="Arial"/>
          <w:b/>
          <w:bCs/>
          <w:color w:val="111827"/>
          <w:sz w:val="40"/>
          <w:szCs w:val="40"/>
        </w:rPr>
        <w:t xml:space="preserve">3. Pricing Model</w:t>
      </w:r>
    </w:p>
    <w:p>
      <w:pPr>
        <w:spacing w:after="80" w:before="80"/>
      </w:pPr>
      <w:r>
        <w:rPr>
          <w:rFonts w:ascii="Arial" w:cs="Arial" w:eastAsia="Arial" w:hAnsi="Arial"/>
          <w:b w:val="false"/>
          <w:bCs w:val="false"/>
          <w:color w:val="111827"/>
          <w:sz w:val="22"/>
          <w:szCs w:val="22"/>
        </w:rPr>
        <w:t xml:space="preserve">ChurnShield operates on a pure performance-based pricing model. We charge 15% of the revenue we save. If we save nothing, we charge nothing. This is the only pricing model in the retention market that perfectly aligns our incentives with our customers.</w:t>
      </w:r>
    </w:p>
    <w:p>
      <w:pPr>
        <w:spacing w:after="120" w:before="120"/>
      </w:pPr>
      <w:r>
        <w:t xml:space="preserve"/>
      </w:r>
    </w:p>
    <w:p>
      <w:pPr>
        <w:pStyle w:val="Heading2"/>
        <w:spacing w:after="120" w:before="320"/>
      </w:pPr>
      <w:r>
        <w:rPr>
          <w:rFonts w:ascii="Arial" w:cs="Arial" w:eastAsia="Arial" w:hAnsi="Arial"/>
          <w:b/>
          <w:bCs/>
          <w:color w:val="111827"/>
          <w:sz w:val="28"/>
          <w:szCs w:val="28"/>
        </w:rPr>
        <w:t xml:space="preserve">3.1 How It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760"/>
        <w:gridCol w:w="4200"/>
      </w:tblGrid>
      <w:tr>
        <w:tc>
          <w:tcPr>
            <w:tcW w:type="dxa" w:w="400"/>
            <w:tcBorders>
              <w:top w:val="single" w:color="E5E7EB" w:sz="1"/>
              <w:left w:val="single" w:color="E5E7EB" w:sz="1"/>
              <w:bottom w:val="single" w:color="E5E7EB" w:sz="1"/>
              <w:right w:val="single" w:color="E5E7EB" w:sz="1"/>
            </w:tcBorders>
            <w:shd w:fill="1B4FD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
            </w:r>
          </w:p>
        </w:tc>
        <w:tc>
          <w:tcPr>
            <w:tcW w:type="dxa" w:w="4760"/>
            <w:tcBorders>
              <w:top w:val="single" w:color="E5E7EB" w:sz="1"/>
              <w:left w:val="single" w:color="E5E7EB" w:sz="1"/>
              <w:bottom w:val="single" w:color="E5E7EB" w:sz="1"/>
              <w:right w:val="single" w:color="E5E7EB" w:sz="1"/>
            </w:tcBorders>
            <w:shd w:fill="1B4FD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Step</w:t>
            </w:r>
          </w:p>
        </w:tc>
        <w:tc>
          <w:tcPr>
            <w:tcW w:type="dxa" w:w="4200"/>
            <w:tcBorders>
              <w:top w:val="single" w:color="E5E7EB" w:sz="1"/>
              <w:left w:val="single" w:color="E5E7EB" w:sz="1"/>
              <w:bottom w:val="single" w:color="E5E7EB" w:sz="1"/>
              <w:right w:val="single" w:color="E5E7EB" w:sz="1"/>
            </w:tcBorders>
            <w:shd w:fill="1B4FD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Technical detail</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center"/>
            </w:pPr>
            <w:r>
              <w:rPr>
                <w:rFonts w:ascii="Arial" w:cs="Arial" w:eastAsia="Arial" w:hAnsi="Arial"/>
                <w:b/>
                <w:bCs/>
                <w:color w:val="111827"/>
                <w:sz w:val="20"/>
                <w:szCs w:val="20"/>
              </w:rPr>
              <w:t xml:space="preserve">1</w:t>
            </w:r>
          </w:p>
        </w:tc>
        <w:tc>
          <w:tcPr>
            <w:tcW w:type="dxa" w:w="4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User clicks cancel in customer's app</w:t>
            </w:r>
          </w:p>
        </w:tc>
        <w:tc>
          <w:tcPr>
            <w:tcW w:type="dxa" w:w="4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JavaScript snippet intercepts the click</w:t>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center"/>
            </w:pPr>
            <w:r>
              <w:rPr>
                <w:rFonts w:ascii="Arial" w:cs="Arial" w:eastAsia="Arial" w:hAnsi="Arial"/>
                <w:b/>
                <w:bCs/>
                <w:color w:val="111827"/>
                <w:sz w:val="20"/>
                <w:szCs w:val="20"/>
              </w:rPr>
              <w:t xml:space="preserve">2</w:t>
            </w:r>
          </w:p>
        </w:tc>
        <w:tc>
          <w:tcPr>
            <w:tcW w:type="dxa" w:w="47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AI cancel flow agent runs a conversation</w:t>
            </w:r>
          </w:p>
        </w:tc>
        <w:tc>
          <w:tcPr>
            <w:tcW w:type="dxa" w:w="4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Claude via Vercel AI SDK, streaming to browser</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center"/>
            </w:pPr>
            <w:r>
              <w:rPr>
                <w:rFonts w:ascii="Arial" w:cs="Arial" w:eastAsia="Arial" w:hAnsi="Arial"/>
                <w:b/>
                <w:bCs/>
                <w:color w:val="111827"/>
                <w:sz w:val="20"/>
                <w:szCs w:val="20"/>
              </w:rPr>
              <w:t xml:space="preserve">3</w:t>
            </w:r>
          </w:p>
        </w:tc>
        <w:tc>
          <w:tcPr>
            <w:tcW w:type="dxa" w:w="4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User accepts an offer — save session recorded</w:t>
            </w:r>
          </w:p>
        </w:tc>
        <w:tc>
          <w:tcPr>
            <w:tcW w:type="dxa" w:w="4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UUID stamped, offer type and MRR stored in DB</w:t>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center"/>
            </w:pPr>
            <w:r>
              <w:rPr>
                <w:rFonts w:ascii="Arial" w:cs="Arial" w:eastAsia="Arial" w:hAnsi="Arial"/>
                <w:b/>
                <w:bCs/>
                <w:color w:val="111827"/>
                <w:sz w:val="20"/>
                <w:szCs w:val="20"/>
              </w:rPr>
              <w:t xml:space="preserve">4</w:t>
            </w:r>
          </w:p>
        </w:tc>
        <w:tc>
          <w:tcPr>
            <w:tcW w:type="dxa" w:w="47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30-day confirmation window</w:t>
            </w:r>
          </w:p>
        </w:tc>
        <w:tc>
          <w:tcPr>
            <w:tcW w:type="dxa" w:w="4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Cron job checks subscription still active on day 30</w:t>
            </w:r>
          </w:p>
        </w:tc>
      </w:tr>
      <w:tr>
        <w:tc>
          <w:tcPr>
            <w:tcW w:type="dxa" w:w="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center"/>
            </w:pPr>
            <w:r>
              <w:rPr>
                <w:rFonts w:ascii="Arial" w:cs="Arial" w:eastAsia="Arial" w:hAnsi="Arial"/>
                <w:b/>
                <w:bCs/>
                <w:color w:val="111827"/>
                <w:sz w:val="20"/>
                <w:szCs w:val="20"/>
              </w:rPr>
              <w:t xml:space="preserve">5</w:t>
            </w:r>
          </w:p>
        </w:tc>
        <w:tc>
          <w:tcPr>
            <w:tcW w:type="dxa" w:w="4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Monthly billing engine runs on 1st of month</w:t>
            </w:r>
          </w:p>
        </w:tc>
        <w:tc>
          <w:tcPr>
            <w:tcW w:type="dxa" w:w="4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Queries confirmed saves, calculates 15% fee</w:t>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center"/>
            </w:pPr>
            <w:r>
              <w:rPr>
                <w:rFonts w:ascii="Arial" w:cs="Arial" w:eastAsia="Arial" w:hAnsi="Arial"/>
                <w:b/>
                <w:bCs/>
                <w:color w:val="111827"/>
                <w:sz w:val="20"/>
                <w:szCs w:val="20"/>
              </w:rPr>
              <w:t xml:space="preserve">6</w:t>
            </w:r>
          </w:p>
        </w:tc>
        <w:tc>
          <w:tcPr>
            <w:tcW w:type="dxa" w:w="47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Stripe Connect charges commission</w:t>
            </w:r>
          </w:p>
        </w:tc>
        <w:tc>
          <w:tcPr>
            <w:tcW w:type="dxa" w:w="4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application_fee_amount on customer's Stripe account</w:t>
            </w:r>
          </w:p>
        </w:tc>
      </w:tr>
    </w:tbl>
    <w:p>
      <w:pPr>
        <w:spacing w:after="120" w:before="120"/>
      </w:pPr>
      <w:r>
        <w:t xml:space="preserve"/>
      </w:r>
    </w:p>
    <w:p>
      <w:pPr>
        <w:pStyle w:val="Heading2"/>
        <w:spacing w:after="120" w:before="320"/>
      </w:pPr>
      <w:r>
        <w:rPr>
          <w:rFonts w:ascii="Arial" w:cs="Arial" w:eastAsia="Arial" w:hAnsi="Arial"/>
          <w:b/>
          <w:bCs/>
          <w:color w:val="111827"/>
          <w:sz w:val="28"/>
          <w:szCs w:val="28"/>
        </w:rPr>
        <w:t xml:space="preserve">3.2 Example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1"/>
              <w:left w:val="single" w:color="E5E7EB" w:sz="1"/>
              <w:bottom w:val="single" w:color="E5E7EB" w:sz="1"/>
              <w:right w:val="single" w:color="E5E7EB" w:sz="1"/>
            </w:tcBorders>
            <w:shd w:fill="1B4FD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Scenario</w:t>
            </w:r>
          </w:p>
        </w:tc>
        <w:tc>
          <w:tcPr>
            <w:tcW w:type="dxa" w:w="3120"/>
            <w:tcBorders>
              <w:top w:val="single" w:color="E5E7EB" w:sz="1"/>
              <w:left w:val="single" w:color="E5E7EB" w:sz="1"/>
              <w:bottom w:val="single" w:color="E5E7EB" w:sz="1"/>
              <w:right w:val="single" w:color="E5E7EB" w:sz="1"/>
            </w:tcBorders>
            <w:shd w:fill="1B4FD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Churnkey cost</w:t>
            </w:r>
          </w:p>
        </w:tc>
        <w:tc>
          <w:tcPr>
            <w:tcW w:type="dxa" w:w="3120"/>
            <w:tcBorders>
              <w:top w:val="single" w:color="E5E7EB" w:sz="1"/>
              <w:left w:val="single" w:color="E5E7EB" w:sz="1"/>
              <w:bottom w:val="single" w:color="E5E7EB" w:sz="1"/>
              <w:right w:val="single" w:color="E5E7EB" w:sz="1"/>
            </w:tcBorders>
            <w:shd w:fill="1B4FD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ChurnShield cost</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$2,000 MRR, 0 saves this month</w:t>
            </w:r>
          </w:p>
        </w:tc>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bCs/>
                <w:color w:val="991B1B"/>
                <w:sz w:val="20"/>
                <w:szCs w:val="20"/>
              </w:rPr>
              <w:t xml:space="preserve">$299 flat fee</w:t>
            </w:r>
          </w:p>
        </w:tc>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bCs/>
                <w:color w:val="065F46"/>
                <w:sz w:val="20"/>
                <w:szCs w:val="20"/>
              </w:rPr>
              <w:t xml:space="preserve">$0</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$2,000 MRR, saved $400 this month</w:t>
            </w:r>
          </w:p>
        </w:tc>
        <w:tc>
          <w:tcPr>
            <w:tcW w:type="dxa" w:w="312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991B1B"/>
                <w:sz w:val="20"/>
                <w:szCs w:val="20"/>
              </w:rPr>
              <w:t xml:space="preserve">$299 flat fee</w:t>
            </w:r>
          </w:p>
        </w:tc>
        <w:tc>
          <w:tcPr>
            <w:tcW w:type="dxa" w:w="312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065F46"/>
                <w:sz w:val="20"/>
                <w:szCs w:val="20"/>
              </w:rPr>
              <w:t xml:space="preserve">$60 (15% of $400)</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$10,000 MRR, saved $2,000 this month</w:t>
            </w:r>
          </w:p>
        </w:tc>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991B1B"/>
                <w:sz w:val="20"/>
                <w:szCs w:val="20"/>
              </w:rPr>
              <w:t xml:space="preserve">$599 flat fee</w:t>
            </w:r>
          </w:p>
        </w:tc>
        <w:tc>
          <w:tcPr>
            <w:tcW w:type="dxa" w:w="312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065F46"/>
                <w:sz w:val="20"/>
                <w:szCs w:val="20"/>
              </w:rPr>
              <w:t xml:space="preserve">$300 (15% of $2,000)</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$50,000 MRR, saved $8,000 this month</w:t>
            </w:r>
          </w:p>
        </w:tc>
        <w:tc>
          <w:tcPr>
            <w:tcW w:type="dxa" w:w="312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6B7280"/>
                <w:sz w:val="20"/>
                <w:szCs w:val="20"/>
              </w:rPr>
              <w:t xml:space="preserve">Custom pricing</w:t>
            </w:r>
          </w:p>
        </w:tc>
        <w:tc>
          <w:tcPr>
            <w:tcW w:type="dxa" w:w="312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065F46"/>
                <w:sz w:val="20"/>
                <w:szCs w:val="20"/>
              </w:rPr>
              <w:t xml:space="preserve">$1,200 (15% of $8,000)</w:t>
            </w:r>
          </w:p>
        </w:tc>
      </w:tr>
    </w:tbl>
    <w:p>
      <w:pPr>
        <w:spacing w:after="120" w:before="120"/>
      </w:pPr>
      <w:r>
        <w:t xml:space="preserve"/>
      </w:r>
    </w:p>
    <w:p>
      <w:pPr>
        <w:pBdr>
          <w:left w:val="single" w:color="065F46" w:sz="16"/>
        </w:pBdr>
        <w:shd w:fill="ECFDF5" w:val="clear"/>
        <w:spacing w:after="160" w:before="160"/>
        <w:ind w:left="360" w:right="360"/>
      </w:pPr>
      <w:r>
        <w:rPr>
          <w:rFonts w:ascii="Arial" w:cs="Arial" w:eastAsia="Arial" w:hAnsi="Arial"/>
          <w:i/>
          <w:iCs/>
          <w:color w:val="065F46"/>
          <w:sz w:val="22"/>
          <w:szCs w:val="22"/>
        </w:rPr>
        <w:t xml:space="preserve">At every MRR level, ChurnShield is cheaper when save rates are moderate and far cheaper when save rates are low. Customers have zero downside risk.</w:t>
      </w:r>
    </w:p>
    <w:p>
      <w:pPr>
        <w:pBdr>
          <w:bottom w:val="single" w:color="E5E7EB" w:sz="6"/>
        </w:pBdr>
        <w:spacing w:after="200" w:before="200"/>
      </w:pPr>
      <w:r>
        <w:t xml:space="preserve"/>
      </w:r>
    </w:p>
    <w:p>
      <w:r>
        <w:br w:type="page"/>
      </w:r>
    </w:p>
    <w:p>
      <w:pPr>
        <w:pStyle w:val="Heading1"/>
        <w:spacing w:after="160" w:before="480"/>
      </w:pPr>
      <w:r>
        <w:rPr>
          <w:rFonts w:ascii="Arial" w:cs="Arial" w:eastAsia="Arial" w:hAnsi="Arial"/>
          <w:b/>
          <w:bCs/>
          <w:color w:val="111827"/>
          <w:sz w:val="40"/>
          <w:szCs w:val="40"/>
        </w:rPr>
        <w:t xml:space="preserve">4. Customer Integration</w:t>
      </w:r>
    </w:p>
    <w:p>
      <w:pPr>
        <w:spacing w:after="80" w:before="80"/>
      </w:pPr>
      <w:r>
        <w:rPr>
          <w:rFonts w:ascii="Arial" w:cs="Arial" w:eastAsia="Arial" w:hAnsi="Arial"/>
          <w:b w:val="false"/>
          <w:bCs w:val="false"/>
          <w:color w:val="111827"/>
          <w:sz w:val="22"/>
          <w:szCs w:val="22"/>
        </w:rPr>
        <w:t xml:space="preserve">ChurnShield is designed to be installed by a non-technical founder in under 10 minutes. No backend changes, no API to integrate, no webhook URLs to configure. Everything is hosted on our infrastructure.</w:t>
      </w:r>
    </w:p>
    <w:p>
      <w:pPr>
        <w:spacing w:after="120" w:before="120"/>
      </w:pPr>
      <w:r>
        <w:t xml:space="preserve"/>
      </w:r>
    </w:p>
    <w:p>
      <w:pPr>
        <w:pStyle w:val="Heading2"/>
        <w:spacing w:after="120" w:before="320"/>
      </w:pPr>
      <w:r>
        <w:rPr>
          <w:rFonts w:ascii="Arial" w:cs="Arial" w:eastAsia="Arial" w:hAnsi="Arial"/>
          <w:b/>
          <w:bCs/>
          <w:color w:val="111827"/>
          <w:sz w:val="28"/>
          <w:szCs w:val="28"/>
        </w:rPr>
        <w:t xml:space="preserve">4.1 Integration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360"/>
        <w:gridCol w:w="4200"/>
      </w:tblGrid>
      <w:tr>
        <w:tc>
          <w:tcPr>
            <w:tcW w:type="dxa" w:w="800"/>
            <w:tcBorders>
              <w:top w:val="single" w:color="E5E7EB" w:sz="1"/>
              <w:left w:val="single" w:color="E5E7EB" w:sz="1"/>
              <w:bottom w:val="single" w:color="E5E7EB" w:sz="1"/>
              <w:right w:val="single" w:color="E5E7EB" w:sz="1"/>
            </w:tcBorders>
            <w:shd w:fill="1B4FD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Step</w:t>
            </w:r>
          </w:p>
        </w:tc>
        <w:tc>
          <w:tcPr>
            <w:tcW w:type="dxa" w:w="4360"/>
            <w:tcBorders>
              <w:top w:val="single" w:color="E5E7EB" w:sz="1"/>
              <w:left w:val="single" w:color="E5E7EB" w:sz="1"/>
              <w:bottom w:val="single" w:color="E5E7EB" w:sz="1"/>
              <w:right w:val="single" w:color="E5E7EB" w:sz="1"/>
            </w:tcBorders>
            <w:shd w:fill="1B4FD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Action</w:t>
            </w:r>
          </w:p>
        </w:tc>
        <w:tc>
          <w:tcPr>
            <w:tcW w:type="dxa" w:w="4200"/>
            <w:tcBorders>
              <w:top w:val="single" w:color="E5E7EB" w:sz="1"/>
              <w:left w:val="single" w:color="E5E7EB" w:sz="1"/>
              <w:bottom w:val="single" w:color="E5E7EB" w:sz="1"/>
              <w:right w:val="single" w:color="E5E7EB" w:sz="1"/>
            </w:tcBorders>
            <w:shd w:fill="1B4FD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Time</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center"/>
            </w:pPr>
            <w:r>
              <w:rPr>
                <w:rFonts w:ascii="Arial" w:cs="Arial" w:eastAsia="Arial" w:hAnsi="Arial"/>
                <w:b/>
                <w:bCs/>
                <w:color w:val="111827"/>
                <w:sz w:val="20"/>
                <w:szCs w:val="20"/>
              </w:rPr>
              <w:t xml:space="preserve">1</w:t>
            </w:r>
          </w:p>
        </w:tc>
        <w:tc>
          <w:tcPr>
            <w:tcW w:type="dxa" w:w="4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Sign up — email and company name, no credit card</w:t>
            </w:r>
          </w:p>
        </w:tc>
        <w:tc>
          <w:tcPr>
            <w:tcW w:type="dxa" w:w="4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30 seconds</w:t>
            </w:r>
          </w:p>
        </w:tc>
      </w:tr>
      <w:tr>
        <w:tc>
          <w:tcPr>
            <w:tcW w:type="dxa" w:w="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center"/>
            </w:pPr>
            <w:r>
              <w:rPr>
                <w:rFonts w:ascii="Arial" w:cs="Arial" w:eastAsia="Arial" w:hAnsi="Arial"/>
                <w:b/>
                <w:bCs/>
                <w:color w:val="111827"/>
                <w:sz w:val="20"/>
                <w:szCs w:val="20"/>
              </w:rPr>
              <w:t xml:space="preserve">2</w:t>
            </w:r>
          </w:p>
        </w:tc>
        <w:tc>
          <w:tcPr>
            <w:tcW w:type="dxa" w:w="43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Connect Stripe via OAuth button — one click</w:t>
            </w:r>
          </w:p>
        </w:tc>
        <w:tc>
          <w:tcPr>
            <w:tcW w:type="dxa" w:w="4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2 minutes</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center"/>
            </w:pPr>
            <w:r>
              <w:rPr>
                <w:rFonts w:ascii="Arial" w:cs="Arial" w:eastAsia="Arial" w:hAnsi="Arial"/>
                <w:b/>
                <w:bCs/>
                <w:color w:val="111827"/>
                <w:sz w:val="20"/>
                <w:szCs w:val="20"/>
              </w:rPr>
              <w:t xml:space="preserve">3</w:t>
            </w:r>
          </w:p>
        </w:tc>
        <w:tc>
          <w:tcPr>
            <w:tcW w:type="dxa" w:w="4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Copy one &lt;script&gt; tag into app HTML — like Google Analytics</w:t>
            </w:r>
          </w:p>
        </w:tc>
        <w:tc>
          <w:tcPr>
            <w:tcW w:type="dxa" w:w="4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3 minutes</w:t>
            </w:r>
          </w:p>
        </w:tc>
      </w:tr>
      <w:tr>
        <w:tc>
          <w:tcPr>
            <w:tcW w:type="dxa" w:w="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center"/>
            </w:pPr>
            <w:r>
              <w:rPr>
                <w:rFonts w:ascii="Arial" w:cs="Arial" w:eastAsia="Arial" w:hAnsi="Arial"/>
                <w:b/>
                <w:bCs/>
                <w:color w:val="111827"/>
                <w:sz w:val="20"/>
                <w:szCs w:val="20"/>
              </w:rPr>
              <w:t xml:space="preserve">4</w:t>
            </w:r>
          </w:p>
        </w:tc>
        <w:tc>
          <w:tcPr>
            <w:tcW w:type="dxa" w:w="43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Add one line of JS to identify logged-in user</w:t>
            </w:r>
          </w:p>
        </w:tc>
        <w:tc>
          <w:tcPr>
            <w:tcW w:type="dxa" w:w="4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2 minutes</w:t>
            </w:r>
          </w:p>
        </w:tc>
      </w:tr>
      <w:tr>
        <w:tc>
          <w:tcPr>
            <w:tcW w:type="dxa" w:w="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11827"/>
                <w:sz w:val="20"/>
                <w:szCs w:val="20"/>
              </w:rPr>
              <w:t xml:space="preserve"/>
            </w:r>
          </w:p>
        </w:tc>
        <w:tc>
          <w:tcPr>
            <w:tcW w:type="dxa" w:w="4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All 4 agents are now live — zero ongoing maintenance</w:t>
            </w:r>
          </w:p>
        </w:tc>
        <w:tc>
          <w:tcPr>
            <w:tcW w:type="dxa" w:w="4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bCs/>
                <w:color w:val="065F46"/>
                <w:sz w:val="20"/>
                <w:szCs w:val="20"/>
              </w:rPr>
              <w:t xml:space="preserve">Total: ~10 minutes</w:t>
            </w:r>
          </w:p>
        </w:tc>
      </w:tr>
    </w:tbl>
    <w:p>
      <w:pPr>
        <w:spacing w:after="120" w:before="120"/>
      </w:pPr>
      <w:r>
        <w:t xml:space="preserve"/>
      </w:r>
    </w:p>
    <w:p>
      <w:pPr>
        <w:pStyle w:val="Heading2"/>
        <w:spacing w:after="120" w:before="320"/>
      </w:pPr>
      <w:r>
        <w:rPr>
          <w:rFonts w:ascii="Arial" w:cs="Arial" w:eastAsia="Arial" w:hAnsi="Arial"/>
          <w:b/>
          <w:bCs/>
          <w:color w:val="111827"/>
          <w:sz w:val="28"/>
          <w:szCs w:val="28"/>
        </w:rPr>
        <w:t xml:space="preserve">4.2 The JavaScript Snippet</w:t>
      </w:r>
    </w:p>
    <w:p>
      <w:pPr>
        <w:spacing w:after="80" w:before="80"/>
      </w:pPr>
      <w:r>
        <w:rPr>
          <w:rFonts w:ascii="Arial" w:cs="Arial" w:eastAsia="Arial" w:hAnsi="Arial"/>
          <w:b w:val="false"/>
          <w:bCs w:val="false"/>
          <w:color w:val="111827"/>
          <w:sz w:val="22"/>
          <w:szCs w:val="22"/>
        </w:rPr>
        <w:t xml:space="preserve">Customers paste one script tag before the closing &lt;/body&gt; tag in their app. It works with React, Vue, Next.js, plain HTML — any framework.</w:t>
      </w:r>
    </w:p>
    <w:p>
      <w:pPr>
        <w:spacing w:after="120" w:before="120"/>
      </w:pPr>
      <w:r>
        <w:t xml:space="preserve"/>
      </w:r>
    </w:p>
    <w:p>
      <w:pPr>
        <w:shd w:fill="F3F4F6" w:val="clear"/>
        <w:spacing w:after="80" w:before="80"/>
      </w:pPr>
      <w:r>
        <w:rPr>
          <w:rFonts w:ascii="Courier New" w:cs="Courier New" w:eastAsia="Courier New" w:hAnsi="Courier New"/>
          <w:color w:val="1B4FD8"/>
          <w:sz w:val="20"/>
          <w:szCs w:val="20"/>
        </w:rPr>
        <w:t xml:space="preserve">&lt;script src="https://churnshield.io/cs.js" data-key="cs_live_xxx" defer&gt;&lt;/script&gt;</w:t>
      </w:r>
    </w:p>
    <w:p>
      <w:pPr>
        <w:spacing w:after="120" w:before="120"/>
      </w:pPr>
      <w:r>
        <w:t xml:space="preserve"/>
      </w:r>
    </w:p>
    <w:p>
      <w:pPr>
        <w:pStyle w:val="Heading2"/>
        <w:spacing w:after="120" w:before="320"/>
      </w:pPr>
      <w:r>
        <w:rPr>
          <w:rFonts w:ascii="Arial" w:cs="Arial" w:eastAsia="Arial" w:hAnsi="Arial"/>
          <w:b/>
          <w:bCs/>
          <w:color w:val="111827"/>
          <w:sz w:val="28"/>
          <w:szCs w:val="28"/>
        </w:rPr>
        <w:t xml:space="preserve">4.3 User Identification</w:t>
      </w:r>
    </w:p>
    <w:p>
      <w:pPr>
        <w:spacing w:after="80" w:before="80"/>
      </w:pPr>
      <w:r>
        <w:rPr>
          <w:rFonts w:ascii="Arial" w:cs="Arial" w:eastAsia="Arial" w:hAnsi="Arial"/>
          <w:b w:val="false"/>
          <w:bCs w:val="false"/>
          <w:color w:val="111827"/>
          <w:sz w:val="22"/>
          <w:szCs w:val="22"/>
        </w:rPr>
        <w:t xml:space="preserve">One line of JavaScript tells the snippet who the current logged-in user is. Customers add this wherever their user logs in — identical to how Intercom and Segment work.</w:t>
      </w:r>
    </w:p>
    <w:p>
      <w:pPr>
        <w:spacing w:after="120" w:before="120"/>
      </w:pPr>
      <w:r>
        <w:t xml:space="preserve"/>
      </w:r>
    </w:p>
    <w:p>
      <w:pPr>
        <w:shd w:fill="F3F4F6" w:val="clear"/>
        <w:spacing w:after="80" w:before="80"/>
      </w:pPr>
      <w:r>
        <w:rPr>
          <w:rFonts w:ascii="Courier New" w:cs="Courier New" w:eastAsia="Courier New" w:hAnsi="Courier New"/>
          <w:color w:val="1B4FD8"/>
          <w:sz w:val="20"/>
          <w:szCs w:val="20"/>
        </w:rPr>
        <w:t xml:space="preserve">window.ChurnShield.identify({ subscriber_id: "cus_stripe_abc123" })</w:t>
      </w:r>
    </w:p>
    <w:p>
      <w:pPr>
        <w:spacing w:after="120" w:before="120"/>
      </w:pPr>
      <w:r>
        <w:t xml:space="preserve"/>
      </w:r>
    </w:p>
    <w:p>
      <w:pPr>
        <w:pStyle w:val="Heading2"/>
        <w:spacing w:after="120" w:before="320"/>
      </w:pPr>
      <w:r>
        <w:rPr>
          <w:rFonts w:ascii="Arial" w:cs="Arial" w:eastAsia="Arial" w:hAnsi="Arial"/>
          <w:b/>
          <w:bCs/>
          <w:color w:val="111827"/>
          <w:sz w:val="28"/>
          <w:szCs w:val="28"/>
        </w:rPr>
        <w:t xml:space="preserve">4.4 What Happens After Integration</w:t>
      </w:r>
    </w:p>
    <w:p>
      <w:pPr>
        <w:pStyle w:val="ListParagraph"/>
        <w:numPr>
          <w:ilvl w:val="0"/>
          <w:numId w:val="2"/>
        </w:numPr>
        <w:spacing w:after="60" w:before="60"/>
      </w:pPr>
      <w:r>
        <w:rPr>
          <w:rFonts w:ascii="Arial" w:cs="Arial" w:eastAsia="Arial" w:hAnsi="Arial"/>
          <w:color w:val="111827"/>
          <w:sz w:val="22"/>
          <w:szCs w:val="22"/>
        </w:rPr>
        <w:t xml:space="preserve">Cancel flow agent — live immediately. Any cancel click triggers the AI conversation.</w:t>
      </w:r>
    </w:p>
    <w:p>
      <w:pPr>
        <w:pStyle w:val="ListParagraph"/>
        <w:numPr>
          <w:ilvl w:val="0"/>
          <w:numId w:val="2"/>
        </w:numPr>
        <w:spacing w:after="60" w:before="60"/>
      </w:pPr>
      <w:r>
        <w:rPr>
          <w:rFonts w:ascii="Arial" w:cs="Arial" w:eastAsia="Arial" w:hAnsi="Arial"/>
          <w:color w:val="111827"/>
          <w:sz w:val="22"/>
          <w:szCs w:val="22"/>
        </w:rPr>
        <w:t xml:space="preserve">Payment recovery — live immediately. Stripe webhooks registered automatically in step 2.</w:t>
      </w:r>
    </w:p>
    <w:p>
      <w:pPr>
        <w:pStyle w:val="ListParagraph"/>
        <w:numPr>
          <w:ilvl w:val="0"/>
          <w:numId w:val="2"/>
        </w:numPr>
        <w:spacing w:after="60" w:before="60"/>
      </w:pPr>
      <w:r>
        <w:rPr>
          <w:rFonts w:ascii="Arial" w:cs="Arial" w:eastAsia="Arial" w:hAnsi="Arial"/>
          <w:color w:val="111827"/>
          <w:sz w:val="22"/>
          <w:szCs w:val="22"/>
        </w:rPr>
        <w:t xml:space="preserve">Churn prediction — starts scoring from day 1. First proactive outreach within 24 hours.</w:t>
      </w:r>
    </w:p>
    <w:p>
      <w:pPr>
        <w:pStyle w:val="ListParagraph"/>
        <w:numPr>
          <w:ilvl w:val="0"/>
          <w:numId w:val="2"/>
        </w:numPr>
        <w:spacing w:after="60" w:before="60"/>
      </w:pPr>
      <w:r>
        <w:rPr>
          <w:rFonts w:ascii="Arial" w:cs="Arial" w:eastAsia="Arial" w:hAnsi="Arial"/>
          <w:color w:val="111827"/>
          <w:sz w:val="22"/>
          <w:szCs w:val="22"/>
        </w:rPr>
        <w:t xml:space="preserve">Feedback analyser — collecting cancellation reasons from first session. First digest after 7 days.</w:t>
      </w:r>
    </w:p>
    <w:p>
      <w:pPr>
        <w:pBdr>
          <w:bottom w:val="single" w:color="E5E7EB" w:sz="6"/>
        </w:pBdr>
        <w:spacing w:after="200" w:before="200"/>
      </w:pPr>
      <w:r>
        <w:t xml:space="preserve"/>
      </w:r>
    </w:p>
    <w:p>
      <w:r>
        <w:br w:type="page"/>
      </w:r>
    </w:p>
    <w:p>
      <w:pPr>
        <w:pStyle w:val="Heading1"/>
        <w:spacing w:after="160" w:before="480"/>
      </w:pPr>
      <w:r>
        <w:rPr>
          <w:rFonts w:ascii="Arial" w:cs="Arial" w:eastAsia="Arial" w:hAnsi="Arial"/>
          <w:b/>
          <w:bCs/>
          <w:color w:val="111827"/>
          <w:sz w:val="40"/>
          <w:szCs w:val="40"/>
        </w:rPr>
        <w:t xml:space="preserve">5. Tech Stack</w:t>
      </w:r>
    </w:p>
    <w:p>
      <w:pPr>
        <w:pStyle w:val="Heading2"/>
        <w:spacing w:after="120" w:before="320"/>
      </w:pPr>
      <w:r>
        <w:rPr>
          <w:rFonts w:ascii="Arial" w:cs="Arial" w:eastAsia="Arial" w:hAnsi="Arial"/>
          <w:b/>
          <w:bCs/>
          <w:color w:val="111827"/>
          <w:sz w:val="28"/>
          <w:szCs w:val="28"/>
        </w:rPr>
        <w:t xml:space="preserve">5.1 Frontend — Vercel (Next.js)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E5E7EB" w:sz="1"/>
              <w:left w:val="single" w:color="E5E7EB" w:sz="1"/>
              <w:bottom w:val="single" w:color="E5E7EB" w:sz="1"/>
              <w:right w:val="single" w:color="E5E7EB" w:sz="1"/>
            </w:tcBorders>
            <w:shd w:fill="1B4FD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Layer</w:t>
            </w:r>
          </w:p>
        </w:tc>
        <w:tc>
          <w:tcPr>
            <w:tcW w:type="dxa" w:w="2400"/>
            <w:tcBorders>
              <w:top w:val="single" w:color="E5E7EB" w:sz="1"/>
              <w:left w:val="single" w:color="E5E7EB" w:sz="1"/>
              <w:bottom w:val="single" w:color="E5E7EB" w:sz="1"/>
              <w:right w:val="single" w:color="E5E7EB" w:sz="1"/>
            </w:tcBorders>
            <w:shd w:fill="1B4FD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Technology</w:t>
            </w:r>
          </w:p>
        </w:tc>
        <w:tc>
          <w:tcPr>
            <w:tcW w:type="dxa" w:w="4560"/>
            <w:tcBorders>
              <w:top w:val="single" w:color="E5E7EB" w:sz="1"/>
              <w:left w:val="single" w:color="E5E7EB" w:sz="1"/>
              <w:bottom w:val="single" w:color="E5E7EB" w:sz="1"/>
              <w:right w:val="single" w:color="E5E7EB" w:sz="1"/>
            </w:tcBorders>
            <w:shd w:fill="1B4FD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Reason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Framework</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Next.js 14 (App Router)</w:t>
            </w:r>
          </w:p>
        </w:tc>
        <w:tc>
          <w:tcPr>
            <w:tcW w:type="dxa" w:w="4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SSR, API routes, Vercel deploy in 1 click</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UI library</w:t>
            </w:r>
          </w:p>
        </w:tc>
        <w:tc>
          <w:tcPr>
            <w:tcW w:type="dxa" w:w="2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shadcn/ui + Tailwind CSS</w:t>
            </w:r>
          </w:p>
        </w:tc>
        <w:tc>
          <w:tcPr>
            <w:tcW w:type="dxa" w:w="45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Professional components, fast to customise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Charts</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Recharts</w:t>
            </w:r>
          </w:p>
        </w:tc>
        <w:tc>
          <w:tcPr>
            <w:tcW w:type="dxa" w:w="4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Lightweight, React-native, all chart types needed</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Auth</w:t>
            </w:r>
          </w:p>
        </w:tc>
        <w:tc>
          <w:tcPr>
            <w:tcW w:type="dxa" w:w="2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Clerk</w:t>
            </w:r>
          </w:p>
        </w:tc>
        <w:tc>
          <w:tcPr>
            <w:tcW w:type="dxa" w:w="45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OAuth, magic link, multi-tenant — no auth code to write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AI streaming</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Vercel AI SDK</w:t>
            </w:r>
          </w:p>
        </w:tc>
        <w:tc>
          <w:tcPr>
            <w:tcW w:type="dxa" w:w="4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Streams Claude tokens directly to browser — 0ms extra latency</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Snippet</w:t>
            </w:r>
          </w:p>
        </w:tc>
        <w:tc>
          <w:tcPr>
            <w:tcW w:type="dxa" w:w="2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Vanilla JS bundle</w:t>
            </w:r>
          </w:p>
        </w:tc>
        <w:tc>
          <w:tcPr>
            <w:tcW w:type="dxa" w:w="45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Embedded as &lt;script&gt; tag — zero framework dependency for customers</w:t>
            </w:r>
          </w:p>
        </w:tc>
      </w:tr>
    </w:tbl>
    <w:p>
      <w:pPr>
        <w:spacing w:after="120" w:before="120"/>
      </w:pPr>
      <w:r>
        <w:t xml:space="preserve"/>
      </w:r>
    </w:p>
    <w:p>
      <w:pPr>
        <w:pStyle w:val="Heading2"/>
        <w:spacing w:after="120" w:before="320"/>
      </w:pPr>
      <w:r>
        <w:rPr>
          <w:rFonts w:ascii="Arial" w:cs="Arial" w:eastAsia="Arial" w:hAnsi="Arial"/>
          <w:b/>
          <w:bCs/>
          <w:color w:val="111827"/>
          <w:sz w:val="28"/>
          <w:szCs w:val="28"/>
        </w:rPr>
        <w:t xml:space="preserve">5.2 Backend Agents — Railway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E5E7EB" w:sz="1"/>
              <w:left w:val="single" w:color="E5E7EB" w:sz="1"/>
              <w:bottom w:val="single" w:color="E5E7EB" w:sz="1"/>
              <w:right w:val="single" w:color="E5E7EB" w:sz="1"/>
            </w:tcBorders>
            <w:shd w:fill="1B4FD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Layer</w:t>
            </w:r>
          </w:p>
        </w:tc>
        <w:tc>
          <w:tcPr>
            <w:tcW w:type="dxa" w:w="2400"/>
            <w:tcBorders>
              <w:top w:val="single" w:color="E5E7EB" w:sz="1"/>
              <w:left w:val="single" w:color="E5E7EB" w:sz="1"/>
              <w:bottom w:val="single" w:color="E5E7EB" w:sz="1"/>
              <w:right w:val="single" w:color="E5E7EB" w:sz="1"/>
            </w:tcBorders>
            <w:shd w:fill="1B4FD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Technology</w:t>
            </w:r>
          </w:p>
        </w:tc>
        <w:tc>
          <w:tcPr>
            <w:tcW w:type="dxa" w:w="4560"/>
            <w:tcBorders>
              <w:top w:val="single" w:color="E5E7EB" w:sz="1"/>
              <w:left w:val="single" w:color="E5E7EB" w:sz="1"/>
              <w:bottom w:val="single" w:color="E5E7EB" w:sz="1"/>
              <w:right w:val="single" w:color="E5E7EB" w:sz="1"/>
            </w:tcBorders>
            <w:shd w:fill="1B4FD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Reason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Agent framework</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LangGraph</w:t>
            </w:r>
          </w:p>
        </w:tc>
        <w:tc>
          <w:tcPr>
            <w:tcW w:type="dxa" w:w="4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Stateful loops and conditional branching for prediction agent</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Multi-agent</w:t>
            </w:r>
          </w:p>
        </w:tc>
        <w:tc>
          <w:tcPr>
            <w:tcW w:type="dxa" w:w="2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CrewAI</w:t>
            </w:r>
          </w:p>
        </w:tc>
        <w:tc>
          <w:tcPr>
            <w:tcW w:type="dxa" w:w="45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Role-based agents for feedback analyser sub-tasks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HTTP server</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FastAPI + Uvicorn</w:t>
            </w:r>
          </w:p>
        </w:tc>
        <w:tc>
          <w:tcPr>
            <w:tcW w:type="dxa" w:w="4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Fast async Python server for webhook handling</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Job queue</w:t>
            </w:r>
          </w:p>
        </w:tc>
        <w:tc>
          <w:tcPr>
            <w:tcW w:type="dxa" w:w="2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BullMQ + Redis (Upstash)</w:t>
            </w:r>
          </w:p>
        </w:tc>
        <w:tc>
          <w:tcPr>
            <w:tcW w:type="dxa" w:w="45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Reliable async jobs for payment retry scheduling</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Prediction model</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scikit-learn</w:t>
            </w:r>
          </w:p>
        </w:tc>
        <w:tc>
          <w:tcPr>
            <w:tcW w:type="dxa" w:w="4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Logistic regression for daily churn risk scoring</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Package manager</w:t>
            </w:r>
          </w:p>
        </w:tc>
        <w:tc>
          <w:tcPr>
            <w:tcW w:type="dxa" w:w="2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uv</w:t>
            </w:r>
          </w:p>
        </w:tc>
        <w:tc>
          <w:tcPr>
            <w:tcW w:type="dxa" w:w="45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10–100x faster than pip, lock file guarantees reproducibility</w:t>
            </w:r>
          </w:p>
        </w:tc>
      </w:tr>
    </w:tbl>
    <w:p>
      <w:pPr>
        <w:spacing w:after="120" w:before="120"/>
      </w:pPr>
      <w:r>
        <w:t xml:space="preserve"/>
      </w:r>
    </w:p>
    <w:p>
      <w:pPr>
        <w:pStyle w:val="Heading2"/>
        <w:spacing w:after="120" w:before="320"/>
      </w:pPr>
      <w:r>
        <w:rPr>
          <w:rFonts w:ascii="Arial" w:cs="Arial" w:eastAsia="Arial" w:hAnsi="Arial"/>
          <w:b/>
          <w:bCs/>
          <w:color w:val="111827"/>
          <w:sz w:val="28"/>
          <w:szCs w:val="28"/>
        </w:rPr>
        <w:t xml:space="preserve">5.3 Data Layer — Supabase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E5E7EB" w:sz="1"/>
              <w:left w:val="single" w:color="E5E7EB" w:sz="1"/>
              <w:bottom w:val="single" w:color="E5E7EB" w:sz="1"/>
              <w:right w:val="single" w:color="E5E7EB" w:sz="1"/>
            </w:tcBorders>
            <w:shd w:fill="1B4FD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Layer</w:t>
            </w:r>
          </w:p>
        </w:tc>
        <w:tc>
          <w:tcPr>
            <w:tcW w:type="dxa" w:w="2400"/>
            <w:tcBorders>
              <w:top w:val="single" w:color="E5E7EB" w:sz="1"/>
              <w:left w:val="single" w:color="E5E7EB" w:sz="1"/>
              <w:bottom w:val="single" w:color="E5E7EB" w:sz="1"/>
              <w:right w:val="single" w:color="E5E7EB" w:sz="1"/>
            </w:tcBorders>
            <w:shd w:fill="1B4FD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Technology</w:t>
            </w:r>
          </w:p>
        </w:tc>
        <w:tc>
          <w:tcPr>
            <w:tcW w:type="dxa" w:w="4560"/>
            <w:tcBorders>
              <w:top w:val="single" w:color="E5E7EB" w:sz="1"/>
              <w:left w:val="single" w:color="E5E7EB" w:sz="1"/>
              <w:bottom w:val="single" w:color="E5E7EB" w:sz="1"/>
              <w:right w:val="single" w:color="E5E7EB" w:sz="1"/>
            </w:tcBorders>
            <w:shd w:fill="1B4FD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Reason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Primary DB</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PostgreSQL (Supabase)</w:t>
            </w:r>
          </w:p>
        </w:tc>
        <w:tc>
          <w:tcPr>
            <w:tcW w:type="dxa" w:w="4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ACID, row-level security for tenant isolation, free tier</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ORM</w:t>
            </w:r>
          </w:p>
        </w:tc>
        <w:tc>
          <w:tcPr>
            <w:tcW w:type="dxa" w:w="2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Prisma</w:t>
            </w:r>
          </w:p>
        </w:tc>
        <w:tc>
          <w:tcPr>
            <w:tcW w:type="dxa" w:w="45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Type-safe queries, auto migrations, excellent DX</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Vector storage</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pgvector (Supabase)</w:t>
            </w:r>
          </w:p>
        </w:tc>
        <w:tc>
          <w:tcPr>
            <w:tcW w:type="dxa" w:w="4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Feedback embeddings stored in same Postgres DB — no extra service</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Cache</w:t>
            </w:r>
          </w:p>
        </w:tc>
        <w:tc>
          <w:tcPr>
            <w:tcW w:type="dxa" w:w="2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Redis (Upstash)</w:t>
            </w:r>
          </w:p>
        </w:tc>
        <w:tc>
          <w:tcPr>
            <w:tcW w:type="dxa" w:w="45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BullMQ backing store, rate limiting, session caching</w:t>
            </w:r>
          </w:p>
        </w:tc>
      </w:tr>
    </w:tbl>
    <w:p>
      <w:pPr>
        <w:spacing w:after="120" w:before="120"/>
      </w:pPr>
      <w:r>
        <w:t xml:space="preserve"/>
      </w:r>
    </w:p>
    <w:p>
      <w:pPr>
        <w:pStyle w:val="Heading2"/>
        <w:spacing w:after="120" w:before="320"/>
      </w:pPr>
      <w:r>
        <w:rPr>
          <w:rFonts w:ascii="Arial" w:cs="Arial" w:eastAsia="Arial" w:hAnsi="Arial"/>
          <w:b/>
          <w:bCs/>
          <w:color w:val="111827"/>
          <w:sz w:val="28"/>
          <w:szCs w:val="28"/>
        </w:rPr>
        <w:t xml:space="preserve">5.4 AI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E5E7EB" w:sz="1"/>
              <w:left w:val="single" w:color="E5E7EB" w:sz="1"/>
              <w:bottom w:val="single" w:color="E5E7EB" w:sz="1"/>
              <w:right w:val="single" w:color="E5E7EB" w:sz="1"/>
            </w:tcBorders>
            <w:shd w:fill="1B4FD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Layer</w:t>
            </w:r>
          </w:p>
        </w:tc>
        <w:tc>
          <w:tcPr>
            <w:tcW w:type="dxa" w:w="2400"/>
            <w:tcBorders>
              <w:top w:val="single" w:color="E5E7EB" w:sz="1"/>
              <w:left w:val="single" w:color="E5E7EB" w:sz="1"/>
              <w:bottom w:val="single" w:color="E5E7EB" w:sz="1"/>
              <w:right w:val="single" w:color="E5E7EB" w:sz="1"/>
            </w:tcBorders>
            <w:shd w:fill="1B4FD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Technology</w:t>
            </w:r>
          </w:p>
        </w:tc>
        <w:tc>
          <w:tcPr>
            <w:tcW w:type="dxa" w:w="4560"/>
            <w:tcBorders>
              <w:top w:val="single" w:color="E5E7EB" w:sz="1"/>
              <w:left w:val="single" w:color="E5E7EB" w:sz="1"/>
              <w:bottom w:val="single" w:color="E5E7EB" w:sz="1"/>
              <w:right w:val="single" w:color="E5E7EB" w:sz="1"/>
            </w:tcBorders>
            <w:shd w:fill="1B4FD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Reason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LLM</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Claude claude-sonnet-4-6 (Anthropic)</w:t>
            </w:r>
          </w:p>
        </w:tc>
        <w:tc>
          <w:tcPr>
            <w:tcW w:type="dxa" w:w="4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Best reasoning, tool use, long context — used for all agents</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Embeddings</w:t>
            </w:r>
          </w:p>
        </w:tc>
        <w:tc>
          <w:tcPr>
            <w:tcW w:type="dxa" w:w="2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OpenAI text-embedding-3-small</w:t>
            </w:r>
          </w:p>
        </w:tc>
        <w:tc>
          <w:tcPr>
            <w:tcW w:type="dxa" w:w="45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Semantic clustering of cancellation reasons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Prompt storage</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DB-backed templates</w:t>
            </w:r>
          </w:p>
        </w:tc>
        <w:tc>
          <w:tcPr>
            <w:tcW w:type="dxa" w:w="4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Version-controlled prompts, A/B testable without deploy</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Tool calls</w:t>
            </w:r>
          </w:p>
        </w:tc>
        <w:tc>
          <w:tcPr>
            <w:tcW w:type="dxa" w:w="2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Vercel AI SDK tool() / LangGraph @tool</w:t>
            </w:r>
          </w:p>
        </w:tc>
        <w:tc>
          <w:tcPr>
            <w:tcW w:type="dxa" w:w="45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Structured tool calls let Claude trigger real Stripe + DB actions</w:t>
            </w:r>
          </w:p>
        </w:tc>
      </w:tr>
    </w:tbl>
    <w:p>
      <w:pPr>
        <w:spacing w:after="120" w:before="120"/>
      </w:pPr>
      <w:r>
        <w:t xml:space="preserve"/>
      </w:r>
    </w:p>
    <w:p>
      <w:pPr>
        <w:pStyle w:val="Heading2"/>
        <w:spacing w:after="120" w:before="320"/>
      </w:pPr>
      <w:r>
        <w:rPr>
          <w:rFonts w:ascii="Arial" w:cs="Arial" w:eastAsia="Arial" w:hAnsi="Arial"/>
          <w:b/>
          <w:bCs/>
          <w:color w:val="111827"/>
          <w:sz w:val="28"/>
          <w:szCs w:val="28"/>
        </w:rPr>
        <w:t xml:space="preserve">5.5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E5E7EB" w:sz="1"/>
              <w:left w:val="single" w:color="E5E7EB" w:sz="1"/>
              <w:bottom w:val="single" w:color="E5E7EB" w:sz="1"/>
              <w:right w:val="single" w:color="E5E7EB" w:sz="1"/>
            </w:tcBorders>
            <w:shd w:fill="1B4FD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Layer</w:t>
            </w:r>
          </w:p>
        </w:tc>
        <w:tc>
          <w:tcPr>
            <w:tcW w:type="dxa" w:w="2400"/>
            <w:tcBorders>
              <w:top w:val="single" w:color="E5E7EB" w:sz="1"/>
              <w:left w:val="single" w:color="E5E7EB" w:sz="1"/>
              <w:bottom w:val="single" w:color="E5E7EB" w:sz="1"/>
              <w:right w:val="single" w:color="E5E7EB" w:sz="1"/>
            </w:tcBorders>
            <w:shd w:fill="1B4FD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Technology</w:t>
            </w:r>
          </w:p>
        </w:tc>
        <w:tc>
          <w:tcPr>
            <w:tcW w:type="dxa" w:w="4560"/>
            <w:tcBorders>
              <w:top w:val="single" w:color="E5E7EB" w:sz="1"/>
              <w:left w:val="single" w:color="E5E7EB" w:sz="1"/>
              <w:bottom w:val="single" w:color="E5E7EB" w:sz="1"/>
              <w:right w:val="single" w:color="E5E7EB" w:sz="1"/>
            </w:tcBorders>
            <w:shd w:fill="1B4FD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Reason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Platform</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Stripe Connect</w:t>
            </w:r>
          </w:p>
        </w:tc>
        <w:tc>
          <w:tcPr>
            <w:tcW w:type="dxa" w:w="4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Customers connect their Stripe — we take application_fee_amount automatically</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Billing engine</w:t>
            </w:r>
          </w:p>
        </w:tc>
        <w:tc>
          <w:tcPr>
            <w:tcW w:type="dxa" w:w="2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Custom Node.js cron</w:t>
            </w:r>
          </w:p>
        </w:tc>
        <w:tc>
          <w:tcPr>
            <w:tcW w:type="dxa" w:w="45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Runs 1st of month — queries saves, fires Stripe Connect charges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Webhooks</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Stripe Webhooks (signed)</w:t>
            </w:r>
          </w:p>
        </w:tc>
        <w:tc>
          <w:tcPr>
            <w:tcW w:type="dxa" w:w="4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invoice.payment_failed, subscription.deleted, subscription.updated</w:t>
            </w:r>
          </w:p>
        </w:tc>
      </w:tr>
    </w:tbl>
    <w:p>
      <w:pPr>
        <w:spacing w:after="120" w:before="120"/>
      </w:pPr>
      <w:r>
        <w:t xml:space="preserve"/>
      </w:r>
    </w:p>
    <w:p>
      <w:pPr>
        <w:pStyle w:val="Heading2"/>
        <w:spacing w:after="120" w:before="320"/>
      </w:pPr>
      <w:r>
        <w:rPr>
          <w:rFonts w:ascii="Arial" w:cs="Arial" w:eastAsia="Arial" w:hAnsi="Arial"/>
          <w:b/>
          <w:bCs/>
          <w:color w:val="111827"/>
          <w:sz w:val="28"/>
          <w:szCs w:val="28"/>
        </w:rPr>
        <w:t xml:space="preserve">5.6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E5E7EB" w:sz="1"/>
              <w:left w:val="single" w:color="E5E7EB" w:sz="1"/>
              <w:bottom w:val="single" w:color="E5E7EB" w:sz="1"/>
              <w:right w:val="single" w:color="E5E7EB" w:sz="1"/>
            </w:tcBorders>
            <w:shd w:fill="1B4FD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Service</w:t>
            </w:r>
          </w:p>
        </w:tc>
        <w:tc>
          <w:tcPr>
            <w:tcW w:type="dxa" w:w="2400"/>
            <w:tcBorders>
              <w:top w:val="single" w:color="E5E7EB" w:sz="1"/>
              <w:left w:val="single" w:color="E5E7EB" w:sz="1"/>
              <w:bottom w:val="single" w:color="E5E7EB" w:sz="1"/>
              <w:right w:val="single" w:color="E5E7EB" w:sz="1"/>
            </w:tcBorders>
            <w:shd w:fill="1B4FD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Provider</w:t>
            </w:r>
          </w:p>
        </w:tc>
        <w:tc>
          <w:tcPr>
            <w:tcW w:type="dxa" w:w="4560"/>
            <w:tcBorders>
              <w:top w:val="single" w:color="E5E7EB" w:sz="1"/>
              <w:left w:val="single" w:color="E5E7EB" w:sz="1"/>
              <w:bottom w:val="single" w:color="E5E7EB" w:sz="1"/>
              <w:right w:val="single" w:color="E5E7EB" w:sz="1"/>
            </w:tcBorders>
            <w:shd w:fill="1B4FD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Cost</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Frontend + API</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Vercel Pro</w:t>
            </w:r>
          </w:p>
        </w:tc>
        <w:tc>
          <w:tcPr>
            <w:tcW w:type="dxa" w:w="4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$20/month</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Python agents</w:t>
            </w:r>
          </w:p>
        </w:tc>
        <w:tc>
          <w:tcPr>
            <w:tcW w:type="dxa" w:w="2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Railway</w:t>
            </w:r>
          </w:p>
        </w:tc>
        <w:tc>
          <w:tcPr>
            <w:tcW w:type="dxa" w:w="45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~$10/month</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Database</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Supabase</w:t>
            </w:r>
          </w:p>
        </w:tc>
        <w:tc>
          <w:tcPr>
            <w:tcW w:type="dxa" w:w="4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Free → $25/month</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Redis / queues</w:t>
            </w:r>
          </w:p>
        </w:tc>
        <w:tc>
          <w:tcPr>
            <w:tcW w:type="dxa" w:w="2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Upstash</w:t>
            </w:r>
          </w:p>
        </w:tc>
        <w:tc>
          <w:tcPr>
            <w:tcW w:type="dxa" w:w="45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Free tier</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Email</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Resend</w:t>
            </w:r>
          </w:p>
        </w:tc>
        <w:tc>
          <w:tcPr>
            <w:tcW w:type="dxa" w:w="4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Free tier (3k emails/month)</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Monitoring</w:t>
            </w:r>
          </w:p>
        </w:tc>
        <w:tc>
          <w:tcPr>
            <w:tcW w:type="dxa" w:w="2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Sentry + PostHog</w:t>
            </w:r>
          </w:p>
        </w:tc>
        <w:tc>
          <w:tcPr>
            <w:tcW w:type="dxa" w:w="45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Free tiers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bCs/>
                <w:color w:val="111827"/>
                <w:sz w:val="20"/>
                <w:szCs w:val="20"/>
              </w:rPr>
              <w:t xml:space="preserve">Total at MVP</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bCs/>
                <w:color w:val="065F46"/>
                <w:sz w:val="20"/>
                <w:szCs w:val="20"/>
              </w:rPr>
              <w:t xml:space="preserve">~$55/month</w:t>
            </w:r>
          </w:p>
        </w:tc>
        <w:tc>
          <w:tcPr>
            <w:tcW w:type="dxa" w:w="4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065F46"/>
                <w:sz w:val="20"/>
                <w:szCs w:val="20"/>
              </w:rPr>
              <w:t xml:space="preserve">At 100 customers: ~$120/month</w:t>
            </w:r>
          </w:p>
        </w:tc>
      </w:tr>
    </w:tbl>
    <w:p>
      <w:pPr>
        <w:pBdr>
          <w:bottom w:val="single" w:color="E5E7EB" w:sz="6"/>
        </w:pBdr>
        <w:spacing w:after="200" w:before="200"/>
      </w:pPr>
      <w:r>
        <w:t xml:space="preserve"/>
      </w:r>
    </w:p>
    <w:p>
      <w:r>
        <w:br w:type="page"/>
      </w:r>
    </w:p>
    <w:p>
      <w:pPr>
        <w:pStyle w:val="Heading1"/>
        <w:spacing w:after="160" w:before="480"/>
      </w:pPr>
      <w:r>
        <w:rPr>
          <w:rFonts w:ascii="Arial" w:cs="Arial" w:eastAsia="Arial" w:hAnsi="Arial"/>
          <w:b/>
          <w:bCs/>
          <w:color w:val="111827"/>
          <w:sz w:val="40"/>
          <w:szCs w:val="40"/>
        </w:rPr>
        <w:t xml:space="preserve">6. Deployment Architecture</w:t>
      </w:r>
    </w:p>
    <w:p>
      <w:pPr>
        <w:pStyle w:val="Heading2"/>
        <w:spacing w:after="120" w:before="320"/>
      </w:pPr>
      <w:r>
        <w:rPr>
          <w:rFonts w:ascii="Arial" w:cs="Arial" w:eastAsia="Arial" w:hAnsi="Arial"/>
          <w:b/>
          <w:bCs/>
          <w:color w:val="111827"/>
          <w:sz w:val="28"/>
          <w:szCs w:val="28"/>
        </w:rPr>
        <w:t xml:space="preserve">6.1 Services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tcBorders>
              <w:top w:val="single" w:color="E5E7EB" w:sz="1"/>
              <w:left w:val="single" w:color="E5E7EB" w:sz="1"/>
              <w:bottom w:val="single" w:color="E5E7EB" w:sz="1"/>
              <w:right w:val="single" w:color="E5E7EB" w:sz="1"/>
            </w:tcBorders>
            <w:shd w:fill="1B4FD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Service</w:t>
            </w:r>
          </w:p>
        </w:tc>
        <w:tc>
          <w:tcPr>
            <w:tcW w:type="dxa" w:w="2200"/>
            <w:tcBorders>
              <w:top w:val="single" w:color="E5E7EB" w:sz="1"/>
              <w:left w:val="single" w:color="E5E7EB" w:sz="1"/>
              <w:bottom w:val="single" w:color="E5E7EB" w:sz="1"/>
              <w:right w:val="single" w:color="E5E7EB" w:sz="1"/>
            </w:tcBorders>
            <w:shd w:fill="1B4FD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Hosts</w:t>
            </w:r>
          </w:p>
        </w:tc>
        <w:tc>
          <w:tcPr>
            <w:tcW w:type="dxa" w:w="2200"/>
            <w:tcBorders>
              <w:top w:val="single" w:color="E5E7EB" w:sz="1"/>
              <w:left w:val="single" w:color="E5E7EB" w:sz="1"/>
              <w:bottom w:val="single" w:color="E5E7EB" w:sz="1"/>
              <w:right w:val="single" w:color="E5E7EB" w:sz="1"/>
            </w:tcBorders>
            <w:shd w:fill="1B4FD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Triggered by</w:t>
            </w:r>
          </w:p>
        </w:tc>
        <w:tc>
          <w:tcPr>
            <w:tcW w:type="dxa" w:w="2360"/>
            <w:tcBorders>
              <w:top w:val="single" w:color="E5E7EB" w:sz="1"/>
              <w:left w:val="single" w:color="E5E7EB" w:sz="1"/>
              <w:bottom w:val="single" w:color="E5E7EB" w:sz="1"/>
              <w:right w:val="single" w:color="E5E7EB" w:sz="1"/>
            </w:tcBorders>
            <w:shd w:fill="1B4FD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Cost</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Next.js app (Vercel)</w:t>
            </w:r>
          </w:p>
        </w:tc>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Dashboard, marketing, API routes</w:t>
            </w:r>
          </w:p>
        </w:tc>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HTTP requests from browser</w:t>
            </w:r>
          </w:p>
        </w:tc>
        <w:tc>
          <w:tcPr>
            <w:tcW w:type="dxa" w:w="2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$20/mo</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cs.js snippet (Vercel /public)</w:t>
            </w:r>
          </w:p>
        </w:tc>
        <w:tc>
          <w:tcPr>
            <w:tcW w:type="dxa" w:w="2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The customer's user's browser</w:t>
            </w:r>
          </w:p>
        </w:tc>
        <w:tc>
          <w:tcPr>
            <w:tcW w:type="dxa" w:w="2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Customer installs script tag</w:t>
            </w:r>
          </w:p>
        </w:tc>
        <w:tc>
          <w:tcPr>
            <w:tcW w:type="dxa" w:w="23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Included</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Cancel flow agent (Vercel)</w:t>
            </w:r>
          </w:p>
        </w:tc>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Vercel serverless function</w:t>
            </w:r>
          </w:p>
        </w:tc>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POST from cs.js snippet</w:t>
            </w:r>
          </w:p>
        </w:tc>
        <w:tc>
          <w:tcPr>
            <w:tcW w:type="dxa" w:w="2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Included</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Payment recovery agent (Railway)</w:t>
            </w:r>
          </w:p>
        </w:tc>
        <w:tc>
          <w:tcPr>
            <w:tcW w:type="dxa" w:w="2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Railway persistent server</w:t>
            </w:r>
          </w:p>
        </w:tc>
        <w:tc>
          <w:tcPr>
            <w:tcW w:type="dxa" w:w="2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Stripe webhook event</w:t>
            </w:r>
          </w:p>
        </w:tc>
        <w:tc>
          <w:tcPr>
            <w:tcW w:type="dxa" w:w="23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~$5/mo</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Churn prediction cron (Railway)</w:t>
            </w:r>
          </w:p>
        </w:tc>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Railway cron job</w:t>
            </w:r>
          </w:p>
        </w:tc>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Daily at 2am UTC</w:t>
            </w:r>
          </w:p>
        </w:tc>
        <w:tc>
          <w:tcPr>
            <w:tcW w:type="dxa" w:w="2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~$5/mo</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Feedback analyser cron (Railway)</w:t>
            </w:r>
          </w:p>
        </w:tc>
        <w:tc>
          <w:tcPr>
            <w:tcW w:type="dxa" w:w="2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Railway cron job</w:t>
            </w:r>
          </w:p>
        </w:tc>
        <w:tc>
          <w:tcPr>
            <w:tcW w:type="dxa" w:w="2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Weekly on Sunday</w:t>
            </w:r>
          </w:p>
        </w:tc>
        <w:tc>
          <w:tcPr>
            <w:tcW w:type="dxa" w:w="23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Included</w:t>
            </w:r>
          </w:p>
        </w:tc>
      </w:tr>
      <w:tr>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Postgres + pgvector (Supabase)</w:t>
            </w:r>
          </w:p>
        </w:tc>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Managed Postgres</w:t>
            </w:r>
          </w:p>
        </w:tc>
        <w:tc>
          <w:tcPr>
            <w:tcW w:type="dxa" w:w="2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All services read/write</w:t>
            </w:r>
          </w:p>
        </w:tc>
        <w:tc>
          <w:tcPr>
            <w:tcW w:type="dxa" w:w="2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Free → $25/mo</w:t>
            </w:r>
          </w:p>
        </w:tc>
      </w:tr>
      <w:tr>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Anthropic API</w:t>
            </w:r>
          </w:p>
        </w:tc>
        <w:tc>
          <w:tcPr>
            <w:tcW w:type="dxa" w:w="2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Anthropic's servers</w:t>
            </w:r>
          </w:p>
        </w:tc>
        <w:tc>
          <w:tcPr>
            <w:tcW w:type="dxa" w:w="2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Every agent that calls Claude</w:t>
            </w:r>
          </w:p>
        </w:tc>
        <w:tc>
          <w:tcPr>
            <w:tcW w:type="dxa" w:w="23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Pay per use</w:t>
            </w:r>
          </w:p>
        </w:tc>
      </w:tr>
    </w:tbl>
    <w:p>
      <w:pPr>
        <w:spacing w:after="120" w:before="120"/>
      </w:pPr>
      <w:r>
        <w:t xml:space="preserve"/>
      </w:r>
    </w:p>
    <w:p>
      <w:pPr>
        <w:pStyle w:val="Heading2"/>
        <w:spacing w:after="120" w:before="320"/>
      </w:pPr>
      <w:r>
        <w:rPr>
          <w:rFonts w:ascii="Arial" w:cs="Arial" w:eastAsia="Arial" w:hAnsi="Arial"/>
          <w:b/>
          <w:bCs/>
          <w:color w:val="111827"/>
          <w:sz w:val="28"/>
          <w:szCs w:val="28"/>
        </w:rPr>
        <w:t xml:space="preserve">6.2 CI/CD Pipeline</w:t>
      </w:r>
    </w:p>
    <w:p>
      <w:pPr>
        <w:spacing w:after="80" w:before="80"/>
      </w:pPr>
      <w:r>
        <w:rPr>
          <w:rFonts w:ascii="Arial" w:cs="Arial" w:eastAsia="Arial" w:hAnsi="Arial"/>
          <w:b w:val="false"/>
          <w:bCs w:val="false"/>
          <w:color w:val="111827"/>
          <w:sz w:val="22"/>
          <w:szCs w:val="22"/>
        </w:rPr>
        <w:t xml:space="preserve">Fully automated — push to GitHub, everything deploys automatically with zero manual steps.</w:t>
      </w:r>
    </w:p>
    <w:p>
      <w:pPr>
        <w:spacing w:after="120" w:before="120"/>
      </w:pPr>
      <w:r>
        <w:t xml:space="preserve"/>
      </w:r>
    </w:p>
    <w:p>
      <w:pPr>
        <w:pStyle w:val="ListParagraph"/>
        <w:numPr>
          <w:ilvl w:val="0"/>
          <w:numId w:val="2"/>
        </w:numPr>
        <w:spacing w:after="60" w:before="60"/>
      </w:pPr>
      <w:r>
        <w:rPr>
          <w:rFonts w:ascii="Arial" w:cs="Arial" w:eastAsia="Arial" w:hAnsi="Arial"/>
          <w:color w:val="111827"/>
          <w:sz w:val="22"/>
          <w:szCs w:val="22"/>
        </w:rPr>
        <w:t xml:space="preserve">Push to feature branch → GitHub Actions runs lint and type check</w:t>
      </w:r>
    </w:p>
    <w:p>
      <w:pPr>
        <w:pStyle w:val="ListParagraph"/>
        <w:numPr>
          <w:ilvl w:val="0"/>
          <w:numId w:val="2"/>
        </w:numPr>
        <w:spacing w:after="60" w:before="60"/>
      </w:pPr>
      <w:r>
        <w:rPr>
          <w:rFonts w:ascii="Arial" w:cs="Arial" w:eastAsia="Arial" w:hAnsi="Arial"/>
          <w:color w:val="111827"/>
          <w:sz w:val="22"/>
          <w:szCs w:val="22"/>
        </w:rPr>
        <w:t xml:space="preserve">Open pull request → Vercel creates a unique preview URL automatically</w:t>
      </w:r>
    </w:p>
    <w:p>
      <w:pPr>
        <w:pStyle w:val="ListParagraph"/>
        <w:numPr>
          <w:ilvl w:val="0"/>
          <w:numId w:val="2"/>
        </w:numPr>
        <w:spacing w:after="60" w:before="60"/>
      </w:pPr>
      <w:r>
        <w:rPr>
          <w:rFonts w:ascii="Arial" w:cs="Arial" w:eastAsia="Arial" w:hAnsi="Arial"/>
          <w:color w:val="111827"/>
          <w:sz w:val="22"/>
          <w:szCs w:val="22"/>
        </w:rPr>
        <w:t xml:space="preserve">Merge to main → Vercel deploys Next.js in ~30 seconds</w:t>
      </w:r>
    </w:p>
    <w:p>
      <w:pPr>
        <w:pStyle w:val="ListParagraph"/>
        <w:numPr>
          <w:ilvl w:val="0"/>
          <w:numId w:val="2"/>
        </w:numPr>
        <w:spacing w:after="60" w:before="60"/>
      </w:pPr>
      <w:r>
        <w:rPr>
          <w:rFonts w:ascii="Arial" w:cs="Arial" w:eastAsia="Arial" w:hAnsi="Arial"/>
          <w:color w:val="111827"/>
          <w:sz w:val="22"/>
          <w:szCs w:val="22"/>
        </w:rPr>
        <w:t xml:space="preserve">Merge to main → Railway deploys Python agents in ~60 seconds</w:t>
      </w:r>
    </w:p>
    <w:p>
      <w:pPr>
        <w:pStyle w:val="ListParagraph"/>
        <w:numPr>
          <w:ilvl w:val="0"/>
          <w:numId w:val="2"/>
        </w:numPr>
        <w:spacing w:after="60" w:before="60"/>
      </w:pPr>
      <w:r>
        <w:rPr>
          <w:rFonts w:ascii="Arial" w:cs="Arial" w:eastAsia="Arial" w:hAnsi="Arial"/>
          <w:color w:val="111827"/>
          <w:sz w:val="22"/>
          <w:szCs w:val="22"/>
        </w:rPr>
        <w:t xml:space="preserve">Three environments: local (localhost:3000), preview (pr-N.churnshield.vercel.app), production (app.churnshield.io)</w:t>
      </w:r>
    </w:p>
    <w:p>
      <w:pPr>
        <w:spacing w:after="120" w:before="120"/>
      </w:pPr>
      <w:r>
        <w:t xml:space="preserve"/>
      </w:r>
    </w:p>
    <w:p>
      <w:pPr>
        <w:pStyle w:val="Heading2"/>
        <w:spacing w:after="120" w:before="320"/>
      </w:pPr>
      <w:r>
        <w:rPr>
          <w:rFonts w:ascii="Arial" w:cs="Arial" w:eastAsia="Arial" w:hAnsi="Arial"/>
          <w:b/>
          <w:bCs/>
          <w:color w:val="111827"/>
          <w:sz w:val="28"/>
          <w:szCs w:val="28"/>
        </w:rPr>
        <w:t xml:space="preserve">6.3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E5E7EB" w:sz="1"/>
              <w:left w:val="single" w:color="E5E7EB" w:sz="1"/>
              <w:bottom w:val="single" w:color="E5E7EB" w:sz="1"/>
              <w:right w:val="single" w:color="E5E7EB" w:sz="1"/>
            </w:tcBorders>
            <w:shd w:fill="1B4FD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Variable</w:t>
            </w:r>
          </w:p>
        </w:tc>
        <w:tc>
          <w:tcPr>
            <w:tcW w:type="dxa" w:w="2800"/>
            <w:tcBorders>
              <w:top w:val="single" w:color="E5E7EB" w:sz="1"/>
              <w:left w:val="single" w:color="E5E7EB" w:sz="1"/>
              <w:bottom w:val="single" w:color="E5E7EB" w:sz="1"/>
              <w:right w:val="single" w:color="E5E7EB" w:sz="1"/>
            </w:tcBorders>
            <w:shd w:fill="1B4FD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Service</w:t>
            </w:r>
          </w:p>
        </w:tc>
        <w:tc>
          <w:tcPr>
            <w:tcW w:type="dxa" w:w="3360"/>
            <w:tcBorders>
              <w:top w:val="single" w:color="E5E7EB" w:sz="1"/>
              <w:left w:val="single" w:color="E5E7EB" w:sz="1"/>
              <w:bottom w:val="single" w:color="E5E7EB" w:sz="1"/>
              <w:right w:val="single" w:color="E5E7EB" w:sz="1"/>
            </w:tcBorders>
            <w:shd w:fill="1B4FD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ANTHROPIC_API_KEY</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Vercel + Railway</w:t>
            </w:r>
          </w:p>
        </w:tc>
        <w:tc>
          <w:tcPr>
            <w:tcW w:type="dxa" w:w="3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Claude API — never exposed to customers</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STRIPE_SECRET_KEY</w:t>
            </w:r>
          </w:p>
        </w:tc>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Vercel + Railway</w:t>
            </w:r>
          </w:p>
        </w:tc>
        <w:tc>
          <w:tcPr>
            <w:tcW w:type="dxa" w:w="33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Stripe platform account secret key</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STRIPE_CLIENT_ID</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Vercel</w:t>
            </w:r>
          </w:p>
        </w:tc>
        <w:tc>
          <w:tcPr>
            <w:tcW w:type="dxa" w:w="3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Stripe Connect OAuth client ID</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STRIPE_WEBHOOK_SECRET</w:t>
            </w:r>
          </w:p>
        </w:tc>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Vercel + Railway</w:t>
            </w:r>
          </w:p>
        </w:tc>
        <w:tc>
          <w:tcPr>
            <w:tcW w:type="dxa" w:w="33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Validates incoming Stripe webhook signatures</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DATABASE_URL</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Vercel + Railway</w:t>
            </w:r>
          </w:p>
        </w:tc>
        <w:tc>
          <w:tcPr>
            <w:tcW w:type="dxa" w:w="3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Supabase Postgres connection string</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UPSTASH_REDIS_URL</w:t>
            </w:r>
          </w:p>
        </w:tc>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Railway</w:t>
            </w:r>
          </w:p>
        </w:tc>
        <w:tc>
          <w:tcPr>
            <w:tcW w:type="dxa" w:w="33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BullMQ job queue backing store</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RESEND_API_KEY</w:t>
            </w:r>
          </w:p>
        </w:tc>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Railway</w:t>
            </w:r>
          </w:p>
        </w:tc>
        <w:tc>
          <w:tcPr>
            <w:tcW w:type="dxa" w:w="33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Email delivery for recovery campaigns</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OPENAI_API_KEY</w:t>
            </w:r>
          </w:p>
        </w:tc>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Railway</w:t>
            </w:r>
          </w:p>
        </w:tc>
        <w:tc>
          <w:tcPr>
            <w:tcW w:type="dxa" w:w="33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text-embedding-3-small for feedback AI</w:t>
            </w:r>
          </w:p>
        </w:tc>
      </w:tr>
    </w:tbl>
    <w:p>
      <w:pPr>
        <w:pBdr>
          <w:bottom w:val="single" w:color="E5E7EB" w:sz="6"/>
        </w:pBdr>
        <w:spacing w:after="200" w:before="200"/>
      </w:pPr>
      <w:r>
        <w:t xml:space="preserve"/>
      </w:r>
    </w:p>
    <w:p>
      <w:r>
        <w:br w:type="page"/>
      </w:r>
    </w:p>
    <w:p>
      <w:pPr>
        <w:pStyle w:val="Heading1"/>
        <w:spacing w:after="160" w:before="480"/>
      </w:pPr>
      <w:r>
        <w:rPr>
          <w:rFonts w:ascii="Arial" w:cs="Arial" w:eastAsia="Arial" w:hAnsi="Arial"/>
          <w:b/>
          <w:bCs/>
          <w:color w:val="111827"/>
          <w:sz w:val="40"/>
          <w:szCs w:val="40"/>
        </w:rPr>
        <w:t xml:space="preserve">7. AI Agent Architecture</w:t>
      </w:r>
    </w:p>
    <w:p>
      <w:pPr>
        <w:pStyle w:val="Heading2"/>
        <w:spacing w:after="120" w:before="320"/>
      </w:pPr>
      <w:r>
        <w:rPr>
          <w:rFonts w:ascii="Arial" w:cs="Arial" w:eastAsia="Arial" w:hAnsi="Arial"/>
          <w:b/>
          <w:bCs/>
          <w:color w:val="111827"/>
          <w:sz w:val="28"/>
          <w:szCs w:val="28"/>
        </w:rPr>
        <w:t xml:space="preserve">7.1 Tool Calls — How AI Triggers Real Actions</w:t>
      </w:r>
    </w:p>
    <w:p>
      <w:pPr>
        <w:spacing w:after="80" w:before="80"/>
      </w:pPr>
      <w:r>
        <w:rPr>
          <w:rFonts w:ascii="Arial" w:cs="Arial" w:eastAsia="Arial" w:hAnsi="Arial"/>
          <w:b w:val="false"/>
          <w:bCs w:val="false"/>
          <w:color w:val="111827"/>
          <w:sz w:val="22"/>
          <w:szCs w:val="22"/>
        </w:rPr>
        <w:t xml:space="preserve">Each AI agent has a set of 'tools' — functions the AI can call to trigger real actions in Stripe, the database, or the email system. The AI decides when to call them and what arguments to pass. The developer writes the execute() function body.</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E5E7EB" w:sz="1"/>
              <w:left w:val="single" w:color="E5E7EB" w:sz="1"/>
              <w:bottom w:val="single" w:color="E5E7EB" w:sz="1"/>
              <w:right w:val="single" w:color="E5E7EB" w:sz="1"/>
            </w:tcBorders>
            <w:shd w:fill="1B4FD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Agent</w:t>
            </w:r>
          </w:p>
        </w:tc>
        <w:tc>
          <w:tcPr>
            <w:tcW w:type="dxa" w:w="2400"/>
            <w:tcBorders>
              <w:top w:val="single" w:color="E5E7EB" w:sz="1"/>
              <w:left w:val="single" w:color="E5E7EB" w:sz="1"/>
              <w:bottom w:val="single" w:color="E5E7EB" w:sz="1"/>
              <w:right w:val="single" w:color="E5E7EB" w:sz="1"/>
            </w:tcBorders>
            <w:shd w:fill="1B4FD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Tool calls</w:t>
            </w:r>
          </w:p>
        </w:tc>
        <w:tc>
          <w:tcPr>
            <w:tcW w:type="dxa" w:w="4560"/>
            <w:tcBorders>
              <w:top w:val="single" w:color="E5E7EB" w:sz="1"/>
              <w:left w:val="single" w:color="E5E7EB" w:sz="1"/>
              <w:bottom w:val="single" w:color="E5E7EB" w:sz="1"/>
              <w:right w:val="single" w:color="E5E7EB" w:sz="1"/>
            </w:tcBorders>
            <w:shd w:fill="1B4FD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What they do</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Cancel flow</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makeOffer(), applyPause(), offerDowngrade(), recordOutcome()</w:t>
            </w:r>
          </w:p>
        </w:tc>
        <w:tc>
          <w:tcPr>
            <w:tcW w:type="dxa" w:w="4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Apply Stripe coupon, pause subscription, record save session</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Payment recovery</w:t>
            </w:r>
          </w:p>
        </w:tc>
        <w:tc>
          <w:tcPr>
            <w:tcW w:type="dxa" w:w="2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scheduleRetry(), sendRecoveryEmail(), activatePaymentWall(), recordPaymentEvent()</w:t>
            </w:r>
          </w:p>
        </w:tc>
        <w:tc>
          <w:tcPr>
            <w:tcW w:type="dxa" w:w="45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BullMQ job, Resend email, feature flag, DB write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Churn prediction</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scoreSubscriber(), triggerOutreach(), updateRiskScore()</w:t>
            </w:r>
          </w:p>
        </w:tc>
        <w:tc>
          <w:tcPr>
            <w:tcW w:type="dxa" w:w="4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scikit-learn inference, Resend email, DB update</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Feedback analyser</w:t>
            </w:r>
          </w:p>
        </w:tc>
        <w:tc>
          <w:tcPr>
            <w:tcW w:type="dxa" w:w="2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clusterFeedback(), rankByRevenue(), generateDigest()</w:t>
            </w:r>
          </w:p>
        </w:tc>
        <w:tc>
          <w:tcPr>
            <w:tcW w:type="dxa" w:w="45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pgvector clustering, ledger join, Resend digest email</w:t>
            </w:r>
          </w:p>
        </w:tc>
      </w:tr>
    </w:tbl>
    <w:p>
      <w:pPr>
        <w:spacing w:after="120" w:before="120"/>
      </w:pPr>
      <w:r>
        <w:t xml:space="preserve"/>
      </w:r>
    </w:p>
    <w:p>
      <w:pPr>
        <w:pStyle w:val="Heading2"/>
        <w:spacing w:after="120" w:before="320"/>
      </w:pPr>
      <w:r>
        <w:rPr>
          <w:rFonts w:ascii="Arial" w:cs="Arial" w:eastAsia="Arial" w:hAnsi="Arial"/>
          <w:b/>
          <w:bCs/>
          <w:color w:val="111827"/>
          <w:sz w:val="28"/>
          <w:szCs w:val="28"/>
        </w:rPr>
        <w:t xml:space="preserve">7.2 Agent Frameworks by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E5E7EB" w:sz="1"/>
              <w:left w:val="single" w:color="E5E7EB" w:sz="1"/>
              <w:bottom w:val="single" w:color="E5E7EB" w:sz="1"/>
              <w:right w:val="single" w:color="E5E7EB" w:sz="1"/>
            </w:tcBorders>
            <w:shd w:fill="1B4FD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Agent</w:t>
            </w:r>
          </w:p>
        </w:tc>
        <w:tc>
          <w:tcPr>
            <w:tcW w:type="dxa" w:w="2400"/>
            <w:tcBorders>
              <w:top w:val="single" w:color="E5E7EB" w:sz="1"/>
              <w:left w:val="single" w:color="E5E7EB" w:sz="1"/>
              <w:bottom w:val="single" w:color="E5E7EB" w:sz="1"/>
              <w:right w:val="single" w:color="E5E7EB" w:sz="1"/>
            </w:tcBorders>
            <w:shd w:fill="1B4FD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Framework</w:t>
            </w:r>
          </w:p>
        </w:tc>
        <w:tc>
          <w:tcPr>
            <w:tcW w:type="dxa" w:w="4560"/>
            <w:tcBorders>
              <w:top w:val="single" w:color="E5E7EB" w:sz="1"/>
              <w:left w:val="single" w:color="E5E7EB" w:sz="1"/>
              <w:bottom w:val="single" w:color="E5E7EB" w:sz="1"/>
              <w:right w:val="single" w:color="E5E7EB" w:sz="1"/>
            </w:tcBorders>
            <w:shd w:fill="1B4FD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Why this framework</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Cancel flow</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Vercel AI SDK (TypeScript)</w:t>
            </w:r>
          </w:p>
        </w:tc>
        <w:tc>
          <w:tcPr>
            <w:tcW w:type="dxa" w:w="4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Streaming tokens directly to browser — 0ms extra latency, user is watching live</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Payment recovery</w:t>
            </w:r>
          </w:p>
        </w:tc>
        <w:tc>
          <w:tcPr>
            <w:tcW w:type="dxa" w:w="2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Vercel AI SDK (TypeScript)</w:t>
            </w:r>
          </w:p>
        </w:tc>
        <w:tc>
          <w:tcPr>
            <w:tcW w:type="dxa" w:w="45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Simple sequential flow — classify, schedule, email. No graph needed.</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Churn prediction</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LangGraph (Python, Railway)</w:t>
            </w:r>
          </w:p>
        </w:tc>
        <w:tc>
          <w:tcPr>
            <w:tcW w:type="dxa" w:w="45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Stateful daily batch loop with conditional branching per subscriber</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Feedback analyser</w:t>
            </w:r>
          </w:p>
        </w:tc>
        <w:tc>
          <w:tcPr>
            <w:tcW w:type="dxa" w:w="2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CrewAI (Python, Railway)</w:t>
            </w:r>
          </w:p>
        </w:tc>
        <w:tc>
          <w:tcPr>
            <w:tcW w:type="dxa" w:w="45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3 role-based sub-agents: embedder, clusterer, digest writer</w:t>
            </w:r>
          </w:p>
        </w:tc>
      </w:tr>
    </w:tbl>
    <w:p>
      <w:pPr>
        <w:spacing w:after="120" w:before="120"/>
      </w:pPr>
      <w:r>
        <w:t xml:space="preserve"/>
      </w:r>
    </w:p>
    <w:p>
      <w:pPr>
        <w:pStyle w:val="Heading2"/>
        <w:spacing w:after="120" w:before="320"/>
      </w:pPr>
      <w:r>
        <w:rPr>
          <w:rFonts w:ascii="Arial" w:cs="Arial" w:eastAsia="Arial" w:hAnsi="Arial"/>
          <w:b/>
          <w:bCs/>
          <w:color w:val="111827"/>
          <w:sz w:val="28"/>
          <w:szCs w:val="28"/>
        </w:rPr>
        <w:t xml:space="preserve">7.3 The Save Session Ledger</w:t>
      </w:r>
    </w:p>
    <w:p>
      <w:pPr>
        <w:spacing w:after="80" w:before="80"/>
      </w:pPr>
      <w:r>
        <w:rPr>
          <w:rFonts w:ascii="Arial" w:cs="Arial" w:eastAsia="Arial" w:hAnsi="Arial"/>
          <w:b w:val="false"/>
          <w:bCs w:val="false"/>
          <w:color w:val="111827"/>
          <w:sz w:val="22"/>
          <w:szCs w:val="22"/>
        </w:rPr>
        <w:t xml:space="preserve">Every save event is recorded in the save_sessions table. This is the single source of truth for billing attribution — every commission we charge traces back to a specific session record.</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c>
          <w:tcPr>
            <w:tcW w:type="dxa" w:w="3000"/>
            <w:tcBorders>
              <w:top w:val="single" w:color="E5E7EB" w:sz="1"/>
              <w:left w:val="single" w:color="E5E7EB" w:sz="1"/>
              <w:bottom w:val="single" w:color="E5E7EB" w:sz="1"/>
              <w:right w:val="single" w:color="E5E7EB" w:sz="1"/>
            </w:tcBorders>
            <w:shd w:fill="1B4FD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Field</w:t>
            </w:r>
          </w:p>
        </w:tc>
        <w:tc>
          <w:tcPr>
            <w:tcW w:type="dxa" w:w="2160"/>
            <w:tcBorders>
              <w:top w:val="single" w:color="E5E7EB" w:sz="1"/>
              <w:left w:val="single" w:color="E5E7EB" w:sz="1"/>
              <w:bottom w:val="single" w:color="E5E7EB" w:sz="1"/>
              <w:right w:val="single" w:color="E5E7EB" w:sz="1"/>
            </w:tcBorders>
            <w:shd w:fill="1B4FD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Type</w:t>
            </w:r>
          </w:p>
        </w:tc>
        <w:tc>
          <w:tcPr>
            <w:tcW w:type="dxa" w:w="4200"/>
            <w:tcBorders>
              <w:top w:val="single" w:color="E5E7EB" w:sz="1"/>
              <w:left w:val="single" w:color="E5E7EB" w:sz="1"/>
              <w:bottom w:val="single" w:color="E5E7EB" w:sz="1"/>
              <w:right w:val="single" w:color="E5E7EB" w:sz="1"/>
            </w:tcBorders>
            <w:shd w:fill="1B4FD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Description</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session_id</w:t>
            </w:r>
          </w:p>
        </w:tc>
        <w:tc>
          <w:tcPr>
            <w:tcW w:type="dxa" w:w="2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UUID</w:t>
            </w:r>
          </w:p>
        </w:tc>
        <w:tc>
          <w:tcPr>
            <w:tcW w:type="dxa" w:w="4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Unique identifier for this save attempt</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trigger_type</w:t>
            </w:r>
          </w:p>
        </w:tc>
        <w:tc>
          <w:tcPr>
            <w:tcW w:type="dxa" w:w="21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enum</w:t>
            </w:r>
          </w:p>
        </w:tc>
        <w:tc>
          <w:tcPr>
            <w:tcW w:type="dxa" w:w="4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cancel_attempt | payment_failed | prediction_outreach</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subscriber_id</w:t>
            </w:r>
          </w:p>
        </w:tc>
        <w:tc>
          <w:tcPr>
            <w:tcW w:type="dxa" w:w="2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string</w:t>
            </w:r>
          </w:p>
        </w:tc>
        <w:tc>
          <w:tcPr>
            <w:tcW w:type="dxa" w:w="4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Stripe customer ID — cus_xxx</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subscription_mrr</w:t>
            </w:r>
          </w:p>
        </w:tc>
        <w:tc>
          <w:tcPr>
            <w:tcW w:type="dxa" w:w="21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decimal</w:t>
            </w:r>
          </w:p>
        </w:tc>
        <w:tc>
          <w:tcPr>
            <w:tcW w:type="dxa" w:w="4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Monthly recurring revenue at time of trigger</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offer_made</w:t>
            </w:r>
          </w:p>
        </w:tc>
        <w:tc>
          <w:tcPr>
            <w:tcW w:type="dxa" w:w="2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string</w:t>
            </w:r>
          </w:p>
        </w:tc>
        <w:tc>
          <w:tcPr>
            <w:tcW w:type="dxa" w:w="4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e.g. '30% discount, 3 months'</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offer_accepted</w:t>
            </w:r>
          </w:p>
        </w:tc>
        <w:tc>
          <w:tcPr>
            <w:tcW w:type="dxa" w:w="21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boolean</w:t>
            </w:r>
          </w:p>
        </w:tc>
        <w:tc>
          <w:tcPr>
            <w:tcW w:type="dxa" w:w="4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Whether the subscriber accepted</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outcome_confirmed_at</w:t>
            </w:r>
          </w:p>
        </w:tc>
        <w:tc>
          <w:tcPr>
            <w:tcW w:type="dxa" w:w="2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timestamp</w:t>
            </w:r>
          </w:p>
        </w:tc>
        <w:tc>
          <w:tcPr>
            <w:tcW w:type="dxa" w:w="4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Set 30 days after save — confirms subscription still active</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saved_value</w:t>
            </w:r>
          </w:p>
        </w:tc>
        <w:tc>
          <w:tcPr>
            <w:tcW w:type="dxa" w:w="21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decimal</w:t>
            </w:r>
          </w:p>
        </w:tc>
        <w:tc>
          <w:tcPr>
            <w:tcW w:type="dxa" w:w="4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MRR saved — only written after 30-day confirmation</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bCs/>
                <w:color w:val="065F46"/>
                <w:sz w:val="20"/>
                <w:szCs w:val="20"/>
              </w:rPr>
              <w:t xml:space="preserve">fee_charged (15%)</w:t>
            </w:r>
          </w:p>
        </w:tc>
        <w:tc>
          <w:tcPr>
            <w:tcW w:type="dxa" w:w="2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065F46"/>
                <w:sz w:val="20"/>
                <w:szCs w:val="20"/>
              </w:rPr>
              <w:t xml:space="preserve">decimal</w:t>
            </w:r>
          </w:p>
        </w:tc>
        <w:tc>
          <w:tcPr>
            <w:tcW w:type="dxa" w:w="4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065F46"/>
                <w:sz w:val="20"/>
                <w:szCs w:val="20"/>
              </w:rPr>
              <w:t xml:space="preserve">Commission charged — saved_value × 0.15</w:t>
            </w:r>
          </w:p>
        </w:tc>
      </w:tr>
    </w:tbl>
    <w:p>
      <w:pPr>
        <w:pBdr>
          <w:bottom w:val="single" w:color="E5E7EB" w:sz="6"/>
        </w:pBdr>
        <w:spacing w:after="200" w:before="200"/>
      </w:pPr>
      <w:r>
        <w:t xml:space="preserve"/>
      </w:r>
    </w:p>
    <w:p>
      <w:r>
        <w:br w:type="page"/>
      </w:r>
    </w:p>
    <w:p>
      <w:pPr>
        <w:pStyle w:val="Heading1"/>
        <w:spacing w:after="160" w:before="480"/>
      </w:pPr>
      <w:r>
        <w:rPr>
          <w:rFonts w:ascii="Arial" w:cs="Arial" w:eastAsia="Arial" w:hAnsi="Arial"/>
          <w:b/>
          <w:bCs/>
          <w:color w:val="111827"/>
          <w:sz w:val="40"/>
          <w:szCs w:val="40"/>
        </w:rPr>
        <w:t xml:space="preserve">8. Testing Strategy</w:t>
      </w:r>
    </w:p>
    <w:p>
      <w:pPr>
        <w:pStyle w:val="Heading2"/>
        <w:spacing w:after="120" w:before="320"/>
      </w:pPr>
      <w:r>
        <w:rPr>
          <w:rFonts w:ascii="Arial" w:cs="Arial" w:eastAsia="Arial" w:hAnsi="Arial"/>
          <w:b/>
          <w:bCs/>
          <w:color w:val="111827"/>
          <w:sz w:val="28"/>
          <w:szCs w:val="28"/>
        </w:rPr>
        <w:t xml:space="preserve">8.1 Three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160"/>
        <w:gridCol w:w="2000"/>
      </w:tblGrid>
      <w:tr>
        <w:tc>
          <w:tcPr>
            <w:tcW w:type="dxa" w:w="1800"/>
            <w:tcBorders>
              <w:top w:val="single" w:color="E5E7EB" w:sz="1"/>
              <w:left w:val="single" w:color="E5E7EB" w:sz="1"/>
              <w:bottom w:val="single" w:color="E5E7EB" w:sz="1"/>
              <w:right w:val="single" w:color="E5E7EB" w:sz="1"/>
            </w:tcBorders>
            <w:shd w:fill="1B4FD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Layer</w:t>
            </w:r>
          </w:p>
        </w:tc>
        <w:tc>
          <w:tcPr>
            <w:tcW w:type="dxa" w:w="2400"/>
            <w:tcBorders>
              <w:top w:val="single" w:color="E5E7EB" w:sz="1"/>
              <w:left w:val="single" w:color="E5E7EB" w:sz="1"/>
              <w:bottom w:val="single" w:color="E5E7EB" w:sz="1"/>
              <w:right w:val="single" w:color="E5E7EB" w:sz="1"/>
            </w:tcBorders>
            <w:shd w:fill="1B4FD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Tool</w:t>
            </w:r>
          </w:p>
        </w:tc>
        <w:tc>
          <w:tcPr>
            <w:tcW w:type="dxa" w:w="3160"/>
            <w:tcBorders>
              <w:top w:val="single" w:color="E5E7EB" w:sz="1"/>
              <w:left w:val="single" w:color="E5E7EB" w:sz="1"/>
              <w:bottom w:val="single" w:color="E5E7EB" w:sz="1"/>
              <w:right w:val="single" w:color="E5E7EB" w:sz="1"/>
            </w:tcBorders>
            <w:shd w:fill="1B4FD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What it tests</w:t>
            </w:r>
          </w:p>
        </w:tc>
        <w:tc>
          <w:tcPr>
            <w:tcW w:type="dxa" w:w="2000"/>
            <w:tcBorders>
              <w:top w:val="single" w:color="E5E7EB" w:sz="1"/>
              <w:left w:val="single" w:color="E5E7EB" w:sz="1"/>
              <w:bottom w:val="single" w:color="E5E7EB" w:sz="1"/>
              <w:right w:val="single" w:color="E5E7EB" w:sz="1"/>
            </w:tcBorders>
            <w:shd w:fill="1B4FD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When to run</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Unit tests</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Vitest</w:t>
            </w:r>
          </w:p>
        </w:tc>
        <w:tc>
          <w:tcPr>
            <w:tcW w:type="dxa" w:w="3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Individual tools — makeOffer(), scheduleRetry(). Mocks Stripe and DB.</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Every commit (GitHub Actions)</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AI evals</w:t>
            </w:r>
          </w:p>
        </w:tc>
        <w:tc>
          <w:tcPr>
            <w:tcW w:type="dxa" w:w="24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Vitest + Claude grader</w:t>
            </w:r>
          </w:p>
        </w:tc>
        <w:tc>
          <w:tcPr>
            <w:tcW w:type="dxa" w:w="31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Agent decisions — right offer for right reason, right language, right tone</w:t>
            </w:r>
          </w:p>
        </w:tc>
        <w:tc>
          <w:tcPr>
            <w:tcW w:type="dxa" w:w="20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Before every release</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E2E tests</w:t>
            </w:r>
          </w:p>
        </w:tc>
        <w:tc>
          <w:tcPr>
            <w:tcW w:type="dxa" w:w="24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Playwright + Stripe test mode</w:t>
            </w:r>
          </w:p>
        </w:tc>
        <w:tc>
          <w:tcPr>
            <w:tcW w:type="dxa" w:w="31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Full flow — snippet intercepts click, agent runs, session saved to DB</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Before major releases</w:t>
            </w:r>
          </w:p>
        </w:tc>
      </w:tr>
    </w:tbl>
    <w:p>
      <w:pPr>
        <w:spacing w:after="120" w:before="120"/>
      </w:pPr>
      <w:r>
        <w:t xml:space="preserve"/>
      </w:r>
    </w:p>
    <w:p>
      <w:pPr>
        <w:pStyle w:val="Heading2"/>
        <w:spacing w:after="120" w:before="320"/>
      </w:pPr>
      <w:r>
        <w:rPr>
          <w:rFonts w:ascii="Arial" w:cs="Arial" w:eastAsia="Arial" w:hAnsi="Arial"/>
          <w:b/>
          <w:bCs/>
          <w:color w:val="111827"/>
          <w:sz w:val="28"/>
          <w:szCs w:val="28"/>
        </w:rPr>
        <w:t xml:space="preserve">8.2 Stripe Test Mode</w:t>
      </w:r>
    </w:p>
    <w:p>
      <w:pPr>
        <w:spacing w:after="80" w:before="80"/>
      </w:pPr>
      <w:r>
        <w:rPr>
          <w:rFonts w:ascii="Arial" w:cs="Arial" w:eastAsia="Arial" w:hAnsi="Arial"/>
          <w:b w:val="false"/>
          <w:bCs w:val="false"/>
          <w:color w:val="111827"/>
          <w:sz w:val="22"/>
          <w:szCs w:val="22"/>
        </w:rPr>
        <w:t xml:space="preserve">Stripe provides a complete test environment with fake customers, subscriptions, and payments. The Stripe CLI forwards webhook events to your local server instantly.</w:t>
      </w:r>
    </w:p>
    <w:p>
      <w:pPr>
        <w:spacing w:after="120" w:before="120"/>
      </w:pPr>
      <w:r>
        <w:t xml:space="preserve"/>
      </w:r>
    </w:p>
    <w:p>
      <w:pPr>
        <w:pStyle w:val="ListParagraph"/>
        <w:numPr>
          <w:ilvl w:val="0"/>
          <w:numId w:val="2"/>
        </w:numPr>
        <w:spacing w:after="60" w:before="60"/>
      </w:pPr>
      <w:r>
        <w:rPr>
          <w:rFonts w:ascii="Arial" w:cs="Arial" w:eastAsia="Arial" w:hAnsi="Arial"/>
          <w:color w:val="111827"/>
          <w:sz w:val="22"/>
          <w:szCs w:val="22"/>
        </w:rPr>
        <w:t xml:space="preserve">stripe trigger invoice.payment_failed — tests payment recovery agent</w:t>
      </w:r>
    </w:p>
    <w:p>
      <w:pPr>
        <w:pStyle w:val="ListParagraph"/>
        <w:numPr>
          <w:ilvl w:val="0"/>
          <w:numId w:val="2"/>
        </w:numPr>
        <w:spacing w:after="60" w:before="60"/>
      </w:pPr>
      <w:r>
        <w:rPr>
          <w:rFonts w:ascii="Arial" w:cs="Arial" w:eastAsia="Arial" w:hAnsi="Arial"/>
          <w:color w:val="111827"/>
          <w:sz w:val="22"/>
          <w:szCs w:val="22"/>
        </w:rPr>
        <w:t xml:space="preserve">stripe trigger customer.subscription.deleted — tests churn recording</w:t>
      </w:r>
    </w:p>
    <w:p>
      <w:pPr>
        <w:pStyle w:val="ListParagraph"/>
        <w:numPr>
          <w:ilvl w:val="0"/>
          <w:numId w:val="2"/>
        </w:numPr>
        <w:spacing w:after="60" w:before="60"/>
      </w:pPr>
      <w:r>
        <w:rPr>
          <w:rFonts w:ascii="Arial" w:cs="Arial" w:eastAsia="Arial" w:hAnsi="Arial"/>
          <w:color w:val="111827"/>
          <w:sz w:val="22"/>
          <w:szCs w:val="22"/>
        </w:rPr>
        <w:t xml:space="preserve">Test card 4242 4242 4242 4242 — always succeeds</w:t>
      </w:r>
    </w:p>
    <w:p>
      <w:pPr>
        <w:pStyle w:val="ListParagraph"/>
        <w:numPr>
          <w:ilvl w:val="0"/>
          <w:numId w:val="2"/>
        </w:numPr>
        <w:spacing w:after="60" w:before="60"/>
      </w:pPr>
      <w:r>
        <w:rPr>
          <w:rFonts w:ascii="Arial" w:cs="Arial" w:eastAsia="Arial" w:hAnsi="Arial"/>
          <w:color w:val="111827"/>
          <w:sz w:val="22"/>
          <w:szCs w:val="22"/>
        </w:rPr>
        <w:t xml:space="preserve">Test card 4000 0000 0000 9995 — always fails with insufficient_funds</w:t>
      </w:r>
    </w:p>
    <w:p>
      <w:pPr>
        <w:pStyle w:val="ListParagraph"/>
        <w:numPr>
          <w:ilvl w:val="0"/>
          <w:numId w:val="2"/>
        </w:numPr>
        <w:spacing w:after="60" w:before="60"/>
      </w:pPr>
      <w:r>
        <w:rPr>
          <w:rFonts w:ascii="Arial" w:cs="Arial" w:eastAsia="Arial" w:hAnsi="Arial"/>
          <w:color w:val="111827"/>
          <w:sz w:val="22"/>
          <w:szCs w:val="22"/>
        </w:rPr>
        <w:t xml:space="preserve">Test card 4000 0000 0000 0002 — always declines</w:t>
      </w:r>
    </w:p>
    <w:p>
      <w:pPr>
        <w:spacing w:after="120" w:before="120"/>
      </w:pPr>
      <w:r>
        <w:t xml:space="preserve"/>
      </w:r>
    </w:p>
    <w:p>
      <w:pPr>
        <w:pStyle w:val="Heading2"/>
        <w:spacing w:after="120" w:before="320"/>
      </w:pPr>
      <w:r>
        <w:rPr>
          <w:rFonts w:ascii="Arial" w:cs="Arial" w:eastAsia="Arial" w:hAnsi="Arial"/>
          <w:b/>
          <w:bCs/>
          <w:color w:val="111827"/>
          <w:sz w:val="28"/>
          <w:szCs w:val="28"/>
        </w:rPr>
        <w:t xml:space="preserve">8.3 Manual Test Page</w:t>
      </w:r>
    </w:p>
    <w:p>
      <w:pPr>
        <w:spacing w:after="80" w:before="80"/>
      </w:pPr>
      <w:r>
        <w:rPr>
          <w:rFonts w:ascii="Arial" w:cs="Arial" w:eastAsia="Arial" w:hAnsi="Arial"/>
          <w:b w:val="false"/>
          <w:bCs w:val="false"/>
          <w:color w:val="111827"/>
          <w:sz w:val="22"/>
          <w:szCs w:val="22"/>
        </w:rPr>
        <w:t xml:space="preserve">A fake SaaS HTML page with a cancel button and the snippet installed lives at /public/test-app/index.html. Open in a browser, click cancel, verify the full flow visually. Fastest feedback loop available — build this on day one.</w:t>
      </w:r>
    </w:p>
    <w:p>
      <w:pPr>
        <w:pBdr>
          <w:bottom w:val="single" w:color="E5E7EB" w:sz="6"/>
        </w:pBdr>
        <w:spacing w:after="200" w:before="200"/>
      </w:pPr>
      <w:r>
        <w:t xml:space="preserve"/>
      </w:r>
    </w:p>
    <w:p>
      <w:r>
        <w:br w:type="page"/>
      </w:r>
    </w:p>
    <w:p>
      <w:pPr>
        <w:pStyle w:val="Heading1"/>
        <w:spacing w:after="160" w:before="480"/>
      </w:pPr>
      <w:r>
        <w:rPr>
          <w:rFonts w:ascii="Arial" w:cs="Arial" w:eastAsia="Arial" w:hAnsi="Arial"/>
          <w:b/>
          <w:bCs/>
          <w:color w:val="111827"/>
          <w:sz w:val="40"/>
          <w:szCs w:val="40"/>
        </w:rPr>
        <w:t xml:space="preserve">9. Week-by-Week Build Plan</w:t>
      </w:r>
    </w:p>
    <w:p>
      <w:pPr>
        <w:spacing w:after="80" w:before="80"/>
      </w:pPr>
      <w:r>
        <w:rPr>
          <w:rFonts w:ascii="Arial" w:cs="Arial" w:eastAsia="Arial" w:hAnsi="Arial"/>
          <w:b w:val="false"/>
          <w:bCs w:val="false"/>
          <w:color w:val="111827"/>
          <w:sz w:val="22"/>
          <w:szCs w:val="22"/>
        </w:rPr>
        <w:t xml:space="preserve">MVP in 5 weeks. Full product in 10 weeks. First paying customer by week 4.</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760"/>
        <w:gridCol w:w="2600"/>
      </w:tblGrid>
      <w:tr>
        <w:tc>
          <w:tcPr>
            <w:tcW w:type="dxa" w:w="1000"/>
            <w:tcBorders>
              <w:top w:val="single" w:color="E5E7EB" w:sz="1"/>
              <w:left w:val="single" w:color="E5E7EB" w:sz="1"/>
              <w:bottom w:val="single" w:color="E5E7EB" w:sz="1"/>
              <w:right w:val="single" w:color="E5E7EB" w:sz="1"/>
            </w:tcBorders>
            <w:shd w:fill="1B4FD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Week</w:t>
            </w:r>
          </w:p>
        </w:tc>
        <w:tc>
          <w:tcPr>
            <w:tcW w:type="dxa" w:w="5760"/>
            <w:tcBorders>
              <w:top w:val="single" w:color="E5E7EB" w:sz="1"/>
              <w:left w:val="single" w:color="E5E7EB" w:sz="1"/>
              <w:bottom w:val="single" w:color="E5E7EB" w:sz="1"/>
              <w:right w:val="single" w:color="E5E7EB" w:sz="1"/>
            </w:tcBorders>
            <w:shd w:fill="1B4FD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Deliverables</w:t>
            </w:r>
          </w:p>
        </w:tc>
        <w:tc>
          <w:tcPr>
            <w:tcW w:type="dxa" w:w="2600"/>
            <w:tcBorders>
              <w:top w:val="single" w:color="E5E7EB" w:sz="1"/>
              <w:left w:val="single" w:color="E5E7EB" w:sz="1"/>
              <w:bottom w:val="single" w:color="E5E7EB" w:sz="1"/>
              <w:right w:val="single" w:color="E5E7EB" w:sz="1"/>
            </w:tcBorders>
            <w:shd w:fill="1B4FD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Phase</w:t>
            </w:r>
          </w:p>
        </w:tc>
      </w:tr>
      <w:tr>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Week 1</w:t>
            </w:r>
          </w:p>
        </w:tc>
        <w:tc>
          <w:tcPr>
            <w:tcW w:type="dxa" w:w="5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Next.js + Supabase + Railway + Clerk setup. Stripe Connect OAuth flow. Webhook ingestion service. Basic tenant schema. Validate: Stripe event received and saved to DB.</w:t>
            </w:r>
          </w:p>
        </w:tc>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bCs/>
                <w:color w:val="065F46"/>
                <w:sz w:val="20"/>
                <w:szCs w:val="20"/>
              </w:rPr>
              <w:t xml:space="preserve">MVP Core</w:t>
            </w:r>
          </w:p>
        </w:tc>
      </w:tr>
      <w:tr>
        <w:tc>
          <w:tcPr>
            <w:tcW w:type="dxa" w:w="10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Week 2</w:t>
            </w:r>
          </w:p>
        </w:tc>
        <w:tc>
          <w:tcPr>
            <w:tcW w:type="dxa" w:w="57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Cancel flow JavaScript snippet (cs.js). Cancel intent detection. AI cancel agent (Claude + Vercel AI SDK). Save session recording to DB. Manual test page.</w:t>
            </w:r>
          </w:p>
        </w:tc>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bCs/>
                <w:color w:val="065F46"/>
                <w:sz w:val="20"/>
                <w:szCs w:val="20"/>
              </w:rPr>
              <w:t xml:space="preserve">MVP Core</w:t>
            </w:r>
          </w:p>
        </w:tc>
      </w:tr>
      <w:tr>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Week 3</w:t>
            </w:r>
          </w:p>
        </w:tc>
        <w:tc>
          <w:tcPr>
            <w:tcW w:type="dxa" w:w="5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Payment recovery agent: failure classifier, BullMQ retry scheduler, Resend email templates, Payment Wall. Basic metrics dashboard (Recharts).</w:t>
            </w:r>
          </w:p>
        </w:tc>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bCs/>
                <w:color w:val="065F46"/>
                <w:sz w:val="20"/>
                <w:szCs w:val="20"/>
              </w:rPr>
              <w:t xml:space="preserve">MVP Core</w:t>
            </w:r>
          </w:p>
        </w:tc>
      </w:tr>
      <w:tr>
        <w:tc>
          <w:tcPr>
            <w:tcW w:type="dxa" w:w="10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Week 4</w:t>
            </w:r>
          </w:p>
        </w:tc>
        <w:tc>
          <w:tcPr>
            <w:tcW w:type="dxa" w:w="57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Stripe Connect billing engine: monthly cron, 15% commission, Stripe application_fee_amount. Customer dashboard: saved revenue + fees. 30-day confirmation watcher.</w:t>
            </w:r>
          </w:p>
        </w:tc>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bCs/>
                <w:color w:val="92400E"/>
                <w:sz w:val="20"/>
                <w:szCs w:val="20"/>
              </w:rPr>
              <w:t xml:space="preserve">Billing</w:t>
            </w:r>
          </w:p>
        </w:tc>
      </w:tr>
      <w:tr>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Week 5</w:t>
            </w:r>
          </w:p>
        </w:tc>
        <w:tc>
          <w:tcPr>
            <w:tcW w:type="dxa" w:w="5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End-to-end QA. Onboarding flow polish. Landing page. First 5 beta customers from indie hacker communities. First real save sessions. First billing cycle test.</w:t>
            </w:r>
          </w:p>
        </w:tc>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bCs/>
                <w:color w:val="1B4FD8"/>
                <w:sz w:val="20"/>
                <w:szCs w:val="20"/>
              </w:rPr>
              <w:t xml:space="preserve">Launch Prep</w:t>
            </w:r>
          </w:p>
        </w:tc>
      </w:tr>
      <w:tr>
        <w:tc>
          <w:tcPr>
            <w:tcW w:type="dxa" w:w="10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Week 6</w:t>
            </w:r>
          </w:p>
        </w:tc>
        <w:tc>
          <w:tcPr>
            <w:tcW w:type="dxa" w:w="57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Churn prediction: daily feature extraction cron (Railway). Logistic regression model (scikit-learn). Risk scores in DB. Manual review of first predictions.</w:t>
            </w:r>
          </w:p>
        </w:tc>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bCs/>
                <w:color w:val="4C1D95"/>
                <w:sz w:val="20"/>
                <w:szCs w:val="20"/>
              </w:rPr>
              <w:t xml:space="preserve">AI Layer</w:t>
            </w:r>
          </w:p>
        </w:tc>
      </w:tr>
      <w:tr>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Week 7</w:t>
            </w:r>
          </w:p>
        </w:tc>
        <w:tc>
          <w:tcPr>
            <w:tcW w:type="dxa" w:w="5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Proactive outreach: high-risk detection, Claude check-in message, Resend delivery, outcome tracking. Customer health score in dashboard.</w:t>
            </w:r>
          </w:p>
        </w:tc>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bCs/>
                <w:color w:val="4C1D95"/>
                <w:sz w:val="20"/>
                <w:szCs w:val="20"/>
              </w:rPr>
              <w:t xml:space="preserve">AI Layer</w:t>
            </w:r>
          </w:p>
        </w:tc>
      </w:tr>
      <w:tr>
        <w:tc>
          <w:tcPr>
            <w:tcW w:type="dxa" w:w="10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Week 8</w:t>
            </w:r>
          </w:p>
        </w:tc>
        <w:tc>
          <w:tcPr>
            <w:tcW w:type="dxa" w:w="57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Feedback analyser: freeform reason capture, OpenAI embeddings, pgvector, weekly cluster job, digest email, natural language search UI.</w:t>
            </w:r>
          </w:p>
        </w:tc>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bCs/>
                <w:color w:val="4C1D95"/>
                <w:sz w:val="20"/>
                <w:szCs w:val="20"/>
              </w:rPr>
              <w:t xml:space="preserve">AI Layer</w:t>
            </w:r>
          </w:p>
        </w:tc>
      </w:tr>
      <w:tr>
        <w:tc>
          <w:tcPr>
            <w:tcW w:type="dxa" w:w="1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Week 9</w:t>
            </w:r>
          </w:p>
        </w:tc>
        <w:tc>
          <w:tcPr>
            <w:tcW w:type="dxa" w:w="576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Multi-language detection. Pause Wall. Webhook API for customers. Zapier integration. Onboarding wizard improvements. Full documentation.</w:t>
            </w:r>
          </w:p>
        </w:tc>
        <w:tc>
          <w:tcPr>
            <w:tcW w:type="dxa" w:w="26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bCs/>
                <w:color w:val="1B4FD8"/>
                <w:sz w:val="20"/>
                <w:szCs w:val="20"/>
              </w:rPr>
              <w:t xml:space="preserve">Launch Prep</w:t>
            </w:r>
          </w:p>
        </w:tc>
      </w:tr>
      <w:tr>
        <w:tc>
          <w:tcPr>
            <w:tcW w:type="dxa" w:w="10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Week 10</w:t>
            </w:r>
          </w:p>
        </w:tc>
        <w:tc>
          <w:tcPr>
            <w:tcW w:type="dxa" w:w="576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ProductHunt launch. Indie Hackers / X / Reddit distribution. Affiliate programme. A/B testing framework. Target: 50 customers.</w:t>
            </w:r>
          </w:p>
        </w:tc>
        <w:tc>
          <w:tcPr>
            <w:tcW w:type="dxa" w:w="26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bCs/>
                <w:color w:val="991B1B"/>
                <w:sz w:val="20"/>
                <w:szCs w:val="20"/>
              </w:rPr>
              <w:t xml:space="preserve">Growth</w:t>
            </w:r>
          </w:p>
        </w:tc>
      </w:tr>
    </w:tbl>
    <w:p>
      <w:pPr>
        <w:spacing w:after="120" w:before="120"/>
      </w:pPr>
      <w:r>
        <w:t xml:space="preserve"/>
      </w:r>
    </w:p>
    <w:p>
      <w:pPr>
        <w:pStyle w:val="Heading2"/>
        <w:spacing w:after="120" w:before="320"/>
      </w:pPr>
      <w:r>
        <w:rPr>
          <w:rFonts w:ascii="Arial" w:cs="Arial" w:eastAsia="Arial" w:hAnsi="Arial"/>
          <w:b/>
          <w:bCs/>
          <w:color w:val="111827"/>
          <w:sz w:val="28"/>
          <w:szCs w:val="28"/>
        </w:rPr>
        <w:t xml:space="preserve">9.1 MVP Definition — Week 5 Target</w:t>
      </w:r>
    </w:p>
    <w:p>
      <w:pPr>
        <w:spacing w:after="80" w:before="80"/>
      </w:pPr>
      <w:r>
        <w:rPr>
          <w:rFonts w:ascii="Arial" w:cs="Arial" w:eastAsia="Arial" w:hAnsi="Arial"/>
          <w:b w:val="false"/>
          <w:bCs w:val="false"/>
          <w:color w:val="111827"/>
          <w:sz w:val="22"/>
          <w:szCs w:val="22"/>
        </w:rPr>
        <w:t xml:space="preserve">The minimum product that can charge a real customer a real fee:</w:t>
      </w:r>
    </w:p>
    <w:p>
      <w:pPr>
        <w:spacing w:after="120" w:before="120"/>
      </w:pPr>
      <w:r>
        <w:t xml:space="preserve"/>
      </w:r>
    </w:p>
    <w:p>
      <w:pPr>
        <w:pStyle w:val="ListParagraph"/>
        <w:numPr>
          <w:ilvl w:val="0"/>
          <w:numId w:val="2"/>
        </w:numPr>
        <w:spacing w:after="60" w:before="60"/>
      </w:pPr>
      <w:r>
        <w:rPr>
          <w:rFonts w:ascii="Arial" w:cs="Arial" w:eastAsia="Arial" w:hAnsi="Arial"/>
          <w:color w:val="111827"/>
          <w:sz w:val="22"/>
          <w:szCs w:val="22"/>
        </w:rPr>
        <w:t xml:space="preserve">Cancel flow widget installed in one customer's app</w:t>
      </w:r>
    </w:p>
    <w:p>
      <w:pPr>
        <w:pStyle w:val="ListParagraph"/>
        <w:numPr>
          <w:ilvl w:val="0"/>
          <w:numId w:val="2"/>
        </w:numPr>
        <w:spacing w:after="60" w:before="60"/>
      </w:pPr>
      <w:r>
        <w:rPr>
          <w:rFonts w:ascii="Arial" w:cs="Arial" w:eastAsia="Arial" w:hAnsi="Arial"/>
          <w:color w:val="111827"/>
          <w:sz w:val="22"/>
          <w:szCs w:val="22"/>
        </w:rPr>
        <w:t xml:space="preserve">AI cancel agent running live conversations</w:t>
      </w:r>
    </w:p>
    <w:p>
      <w:pPr>
        <w:pStyle w:val="ListParagraph"/>
        <w:numPr>
          <w:ilvl w:val="0"/>
          <w:numId w:val="2"/>
        </w:numPr>
        <w:spacing w:after="60" w:before="60"/>
      </w:pPr>
      <w:r>
        <w:rPr>
          <w:rFonts w:ascii="Arial" w:cs="Arial" w:eastAsia="Arial" w:hAnsi="Arial"/>
          <w:color w:val="111827"/>
          <w:sz w:val="22"/>
          <w:szCs w:val="22"/>
        </w:rPr>
        <w:t xml:space="preserve">Payment recovery agent handling failed Stripe payments</w:t>
      </w:r>
    </w:p>
    <w:p>
      <w:pPr>
        <w:pStyle w:val="ListParagraph"/>
        <w:numPr>
          <w:ilvl w:val="0"/>
          <w:numId w:val="2"/>
        </w:numPr>
        <w:spacing w:after="60" w:before="60"/>
      </w:pPr>
      <w:r>
        <w:rPr>
          <w:rFonts w:ascii="Arial" w:cs="Arial" w:eastAsia="Arial" w:hAnsi="Arial"/>
          <w:color w:val="111827"/>
          <w:sz w:val="22"/>
          <w:szCs w:val="22"/>
        </w:rPr>
        <w:t xml:space="preserve">Save ledger recording confirmed saves with 30-day window</w:t>
      </w:r>
    </w:p>
    <w:p>
      <w:pPr>
        <w:pStyle w:val="ListParagraph"/>
        <w:numPr>
          <w:ilvl w:val="0"/>
          <w:numId w:val="2"/>
        </w:numPr>
        <w:spacing w:after="60" w:before="60"/>
      </w:pPr>
      <w:r>
        <w:rPr>
          <w:rFonts w:ascii="Arial" w:cs="Arial" w:eastAsia="Arial" w:hAnsi="Arial"/>
          <w:color w:val="111827"/>
          <w:sz w:val="22"/>
          <w:szCs w:val="22"/>
        </w:rPr>
        <w:t xml:space="preserve">Stripe Connect billing charging 15% of confirmed saved revenue</w:t>
      </w:r>
    </w:p>
    <w:p>
      <w:pPr>
        <w:pStyle w:val="ListParagraph"/>
        <w:numPr>
          <w:ilvl w:val="0"/>
          <w:numId w:val="2"/>
        </w:numPr>
        <w:spacing w:after="60" w:before="60"/>
      </w:pPr>
      <w:r>
        <w:rPr>
          <w:rFonts w:ascii="Arial" w:cs="Arial" w:eastAsia="Arial" w:hAnsi="Arial"/>
          <w:color w:val="111827"/>
          <w:sz w:val="22"/>
          <w:szCs w:val="22"/>
        </w:rPr>
        <w:t xml:space="preserve">Basic dashboard showing saved MRR and fees charged</w:t>
      </w:r>
    </w:p>
    <w:p>
      <w:pPr>
        <w:spacing w:after="120" w:before="120"/>
      </w:pPr>
      <w:r>
        <w:t xml:space="preserve"/>
      </w:r>
    </w:p>
    <w:p>
      <w:pPr>
        <w:pBdr>
          <w:left w:val="single" w:color="1B4FD8" w:sz="16"/>
        </w:pBdr>
        <w:shd w:fill="EEF2FF" w:val="clear"/>
        <w:spacing w:after="160" w:before="160"/>
        <w:ind w:left="360" w:right="360"/>
      </w:pPr>
      <w:r>
        <w:rPr>
          <w:rFonts w:ascii="Arial" w:cs="Arial" w:eastAsia="Arial" w:hAnsi="Arial"/>
          <w:i/>
          <w:iCs/>
          <w:color w:val="1B4FD8"/>
          <w:sz w:val="22"/>
          <w:szCs w:val="22"/>
        </w:rPr>
        <w:t xml:space="preserve">Everything else — churn prediction, feedback AI, pause walls — is post-MVP. Ship the core billing loop first, get to revenue, then expand.</w:t>
      </w:r>
    </w:p>
    <w:p>
      <w:pPr>
        <w:pBdr>
          <w:bottom w:val="single" w:color="E5E7EB" w:sz="6"/>
        </w:pBdr>
        <w:spacing w:after="200" w:before="200"/>
      </w:pPr>
      <w:r>
        <w:t xml:space="preserve"/>
      </w:r>
    </w:p>
    <w:p>
      <w:r>
        <w:br w:type="page"/>
      </w:r>
    </w:p>
    <w:p>
      <w:pPr>
        <w:pStyle w:val="Heading1"/>
        <w:spacing w:after="160" w:before="480"/>
      </w:pPr>
      <w:r>
        <w:rPr>
          <w:rFonts w:ascii="Arial" w:cs="Arial" w:eastAsia="Arial" w:hAnsi="Arial"/>
          <w:b/>
          <w:bCs/>
          <w:color w:val="111827"/>
          <w:sz w:val="40"/>
          <w:szCs w:val="40"/>
        </w:rPr>
        <w:t xml:space="preserve">10. Competitive Positioning</w:t>
      </w:r>
    </w:p>
    <w:p>
      <w:pPr>
        <w:pStyle w:val="Heading2"/>
        <w:spacing w:after="120" w:before="320"/>
      </w:pPr>
      <w:r>
        <w:rPr>
          <w:rFonts w:ascii="Arial" w:cs="Arial" w:eastAsia="Arial" w:hAnsi="Arial"/>
          <w:b/>
          <w:bCs/>
          <w:color w:val="111827"/>
          <w:sz w:val="28"/>
          <w:szCs w:val="28"/>
        </w:rPr>
        <w:t xml:space="preserve">10.1 ChurnShield vs Churnkey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E5E7EB" w:sz="1"/>
              <w:left w:val="single" w:color="E5E7EB" w:sz="1"/>
              <w:bottom w:val="single" w:color="E5E7EB" w:sz="1"/>
              <w:right w:val="single" w:color="E5E7EB" w:sz="1"/>
            </w:tcBorders>
            <w:shd w:fill="1B4FD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Dimension</w:t>
            </w:r>
          </w:p>
        </w:tc>
        <w:tc>
          <w:tcPr>
            <w:tcW w:type="dxa" w:w="3080"/>
            <w:tcBorders>
              <w:top w:val="single" w:color="E5E7EB" w:sz="1"/>
              <w:left w:val="single" w:color="E5E7EB" w:sz="1"/>
              <w:bottom w:val="single" w:color="E5E7EB" w:sz="1"/>
              <w:right w:val="single" w:color="E5E7EB" w:sz="1"/>
            </w:tcBorders>
            <w:shd w:fill="1B4FD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Churnkey</w:t>
            </w:r>
          </w:p>
        </w:tc>
        <w:tc>
          <w:tcPr>
            <w:tcW w:type="dxa" w:w="3080"/>
            <w:tcBorders>
              <w:top w:val="single" w:color="E5E7EB" w:sz="1"/>
              <w:left w:val="single" w:color="E5E7EB" w:sz="1"/>
              <w:bottom w:val="single" w:color="E5E7EB" w:sz="1"/>
              <w:right w:val="single" w:color="E5E7EB" w:sz="1"/>
            </w:tcBorders>
            <w:shd w:fill="1B4FD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ChurnShield</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Pricing model</w:t>
            </w:r>
          </w:p>
        </w:tc>
        <w:tc>
          <w:tcPr>
            <w:tcW w:type="dxa" w:w="30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Flat $299–$599+/month</w:t>
            </w:r>
          </w:p>
        </w:tc>
        <w:tc>
          <w:tcPr>
            <w:tcW w:type="dxa" w:w="30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065F46"/>
                <w:sz w:val="20"/>
                <w:szCs w:val="20"/>
              </w:rPr>
              <w:t xml:space="preserve">15% of saved revenue only</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Risk to customer</w:t>
            </w:r>
          </w:p>
        </w:tc>
        <w:tc>
          <w:tcPr>
            <w:tcW w:type="dxa" w:w="30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High — pay even if $0 saved</w:t>
            </w:r>
          </w:p>
        </w:tc>
        <w:tc>
          <w:tcPr>
            <w:tcW w:type="dxa" w:w="30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065F46"/>
                <w:sz w:val="20"/>
                <w:szCs w:val="20"/>
              </w:rPr>
              <w:t xml:space="preserve">Zero — only pay on results</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Onboarding</w:t>
            </w:r>
          </w:p>
        </w:tc>
        <w:tc>
          <w:tcPr>
            <w:tcW w:type="dxa" w:w="30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Sales demo required</w:t>
            </w:r>
          </w:p>
        </w:tc>
        <w:tc>
          <w:tcPr>
            <w:tcW w:type="dxa" w:w="30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065F46"/>
                <w:sz w:val="20"/>
                <w:szCs w:val="20"/>
              </w:rPr>
              <w:t xml:space="preserve">Self-serve in 10 minutes</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Minimum MRR</w:t>
            </w:r>
          </w:p>
        </w:tc>
        <w:tc>
          <w:tcPr>
            <w:tcW w:type="dxa" w:w="30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$10,000+ to justify cost</w:t>
            </w:r>
          </w:p>
        </w:tc>
        <w:tc>
          <w:tcPr>
            <w:tcW w:type="dxa" w:w="30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065F46"/>
                <w:sz w:val="20"/>
                <w:szCs w:val="20"/>
              </w:rPr>
              <w:t xml:space="preserve">$0 — free until you save revenue</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Target customer</w:t>
            </w:r>
          </w:p>
        </w:tc>
        <w:tc>
          <w:tcPr>
            <w:tcW w:type="dxa" w:w="30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Mid-market SaaS (Superhuman, Jasper)</w:t>
            </w:r>
          </w:p>
        </w:tc>
        <w:tc>
          <w:tcPr>
            <w:tcW w:type="dxa" w:w="30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065F46"/>
                <w:sz w:val="20"/>
                <w:szCs w:val="20"/>
              </w:rPr>
              <w:t xml:space="preserve">Micro and small SaaS ($0–$50k MRR)</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Cancel flows</w:t>
            </w:r>
          </w:p>
        </w:tc>
        <w:tc>
          <w:tcPr>
            <w:tcW w:type="dxa" w:w="30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Static form + fixed offers</w:t>
            </w:r>
          </w:p>
        </w:tc>
        <w:tc>
          <w:tcPr>
            <w:tcW w:type="dxa" w:w="30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065F46"/>
                <w:sz w:val="20"/>
                <w:szCs w:val="20"/>
              </w:rPr>
              <w:t xml:space="preserve">Live AI conversation, dynamic offers</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Churn prediction</w:t>
            </w:r>
          </w:p>
        </w:tc>
        <w:tc>
          <w:tcPr>
            <w:tcW w:type="dxa" w:w="30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Not available</w:t>
            </w:r>
          </w:p>
        </w:tc>
        <w:tc>
          <w:tcPr>
            <w:tcW w:type="dxa" w:w="30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065F46"/>
                <w:sz w:val="20"/>
                <w:szCs w:val="20"/>
              </w:rPr>
              <w:t xml:space="preserve">Daily AI scoring — proactive saves</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AI core vs bolt-on</w:t>
            </w:r>
          </w:p>
        </w:tc>
        <w:tc>
          <w:tcPr>
            <w:tcW w:type="dxa" w:w="30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Intelligence Suite is an add-on</w:t>
            </w:r>
          </w:p>
        </w:tc>
        <w:tc>
          <w:tcPr>
            <w:tcW w:type="dxa" w:w="30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065F46"/>
                <w:sz w:val="20"/>
                <w:szCs w:val="20"/>
              </w:rPr>
              <w:t xml:space="preserve">AI is the entire product</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Attribution / billing proof</w:t>
            </w:r>
          </w:p>
        </w:tc>
        <w:tc>
          <w:tcPr>
            <w:tcW w:type="dxa" w:w="30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Not fully auditable</w:t>
            </w:r>
          </w:p>
        </w:tc>
        <w:tc>
          <w:tcPr>
            <w:tcW w:type="dxa" w:w="30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065F46"/>
                <w:sz w:val="20"/>
                <w:szCs w:val="20"/>
              </w:rPr>
              <w:t xml:space="preserve">Full session ledger, dispute-proof</w:t>
            </w:r>
          </w:p>
        </w:tc>
      </w:tr>
    </w:tbl>
    <w:p>
      <w:pPr>
        <w:spacing w:after="120" w:before="120"/>
      </w:pPr>
      <w:r>
        <w:t xml:space="preserve"/>
      </w:r>
    </w:p>
    <w:p>
      <w:pPr>
        <w:pStyle w:val="Heading2"/>
        <w:spacing w:after="120" w:before="320"/>
      </w:pPr>
      <w:r>
        <w:rPr>
          <w:rFonts w:ascii="Arial" w:cs="Arial" w:eastAsia="Arial" w:hAnsi="Arial"/>
          <w:b/>
          <w:bCs/>
          <w:color w:val="111827"/>
          <w:sz w:val="28"/>
          <w:szCs w:val="28"/>
        </w:rPr>
        <w:t xml:space="preserve">10.2 Three Unfair Advantages</w:t>
      </w:r>
    </w:p>
    <w:p>
      <w:pPr>
        <w:spacing w:after="100" w:before="240"/>
      </w:pPr>
      <w:r>
        <w:rPr>
          <w:rFonts w:ascii="Arial" w:cs="Arial" w:eastAsia="Arial" w:hAnsi="Arial"/>
          <w:b/>
          <w:bCs/>
          <w:color w:val="1B4FD8"/>
          <w:sz w:val="24"/>
          <w:szCs w:val="24"/>
        </w:rPr>
        <w:t xml:space="preserve">Advantage 1: Performance pricing creates a trust moat</w:t>
      </w:r>
    </w:p>
    <w:p>
      <w:pPr>
        <w:spacing w:after="80" w:before="80"/>
      </w:pPr>
      <w:r>
        <w:rPr>
          <w:rFonts w:ascii="Arial" w:cs="Arial" w:eastAsia="Arial" w:hAnsi="Arial"/>
          <w:b w:val="false"/>
          <w:bCs w:val="false"/>
          <w:color w:val="111827"/>
          <w:sz w:val="22"/>
          <w:szCs w:val="22"/>
        </w:rPr>
        <w:t xml:space="preserve">No competitor charges on results. This single decision eliminates the sales conversation. A founder at $800 MRR installs ChurnShield with zero hesitation because the downside is $0. They would never pay $299/month for Churnkey. Our pricing unlocks the entire small SaaS market — which Churnkey has explicitly abandoned.</w:t>
      </w:r>
    </w:p>
    <w:p>
      <w:pPr>
        <w:spacing w:after="120" w:before="120"/>
      </w:pPr>
      <w:r>
        <w:t xml:space="preserve"/>
      </w:r>
    </w:p>
    <w:p>
      <w:pPr>
        <w:spacing w:after="100" w:before="240"/>
      </w:pPr>
      <w:r>
        <w:rPr>
          <w:rFonts w:ascii="Arial" w:cs="Arial" w:eastAsia="Arial" w:hAnsi="Arial"/>
          <w:b/>
          <w:bCs/>
          <w:color w:val="1B4FD8"/>
          <w:sz w:val="24"/>
          <w:szCs w:val="24"/>
        </w:rPr>
        <w:t xml:space="preserve">Advantage 2: Proactive prediction vs reactive response</w:t>
      </w:r>
    </w:p>
    <w:p>
      <w:pPr>
        <w:spacing w:after="80" w:before="80"/>
      </w:pPr>
      <w:r>
        <w:rPr>
          <w:rFonts w:ascii="Arial" w:cs="Arial" w:eastAsia="Arial" w:hAnsi="Arial"/>
          <w:b w:val="false"/>
          <w:bCs w:val="false"/>
          <w:color w:val="111827"/>
          <w:sz w:val="22"/>
          <w:szCs w:val="22"/>
        </w:rPr>
        <w:t xml:space="preserve">Every Churnkey feature is triggered by the user — cancel click, payment failure, email reply. ChurnShield acts before the user does anything. The churn prediction agent intercepts at-risk users days before they cancel. This changes the conversation from damage control to relationship management.</w:t>
      </w:r>
    </w:p>
    <w:p>
      <w:pPr>
        <w:spacing w:after="120" w:before="120"/>
      </w:pPr>
      <w:r>
        <w:t xml:space="preserve"/>
      </w:r>
    </w:p>
    <w:p>
      <w:pPr>
        <w:spacing w:after="100" w:before="240"/>
      </w:pPr>
      <w:r>
        <w:rPr>
          <w:rFonts w:ascii="Arial" w:cs="Arial" w:eastAsia="Arial" w:hAnsi="Arial"/>
          <w:b/>
          <w:bCs/>
          <w:color w:val="1B4FD8"/>
          <w:sz w:val="24"/>
          <w:szCs w:val="24"/>
        </w:rPr>
        <w:t xml:space="preserve">Advantage 3: The data flywheel</w:t>
      </w:r>
    </w:p>
    <w:p>
      <w:pPr>
        <w:spacing w:after="80" w:before="80"/>
      </w:pPr>
      <w:r>
        <w:rPr>
          <w:rFonts w:ascii="Arial" w:cs="Arial" w:eastAsia="Arial" w:hAnsi="Arial"/>
          <w:b w:val="false"/>
          <w:bCs w:val="false"/>
          <w:color w:val="111827"/>
          <w:sz w:val="22"/>
          <w:szCs w:val="22"/>
        </w:rPr>
        <w:t xml:space="preserve">Every save session, prediction outcome, and feedback cluster makes our AI smarter. After 100,000 cancel sessions across 500 customers, our model knows which offer converts best for each cancellation reason, price point, and plan type. This dataset cannot be replicated by a new entrant — it is our compounding moat.</w:t>
      </w:r>
    </w:p>
    <w:p>
      <w:pPr>
        <w:pBdr>
          <w:bottom w:val="single" w:color="E5E7EB" w:sz="6"/>
        </w:pBdr>
        <w:spacing w:after="200" w:before="200"/>
      </w:pPr>
      <w:r>
        <w:t xml:space="preserve"/>
      </w:r>
    </w:p>
    <w:p>
      <w:r>
        <w:br w:type="page"/>
      </w:r>
    </w:p>
    <w:p>
      <w:pPr>
        <w:pStyle w:val="Heading1"/>
        <w:spacing w:after="160" w:before="480"/>
      </w:pPr>
      <w:r>
        <w:rPr>
          <w:rFonts w:ascii="Arial" w:cs="Arial" w:eastAsia="Arial" w:hAnsi="Arial"/>
          <w:b/>
          <w:bCs/>
          <w:color w:val="111827"/>
          <w:sz w:val="40"/>
          <w:szCs w:val="40"/>
        </w:rPr>
        <w:t xml:space="preserve">11. Key Metrics to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c>
          <w:tcPr>
            <w:tcW w:type="dxa" w:w="2800"/>
            <w:tcBorders>
              <w:top w:val="single" w:color="E5E7EB" w:sz="1"/>
              <w:left w:val="single" w:color="E5E7EB" w:sz="1"/>
              <w:bottom w:val="single" w:color="E5E7EB" w:sz="1"/>
              <w:right w:val="single" w:color="E5E7EB" w:sz="1"/>
            </w:tcBorders>
            <w:shd w:fill="1B4FD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Metric</w:t>
            </w:r>
          </w:p>
        </w:tc>
        <w:tc>
          <w:tcPr>
            <w:tcW w:type="dxa" w:w="2280"/>
            <w:tcBorders>
              <w:top w:val="single" w:color="E5E7EB" w:sz="1"/>
              <w:left w:val="single" w:color="E5E7EB" w:sz="1"/>
              <w:bottom w:val="single" w:color="E5E7EB" w:sz="1"/>
              <w:right w:val="single" w:color="E5E7EB" w:sz="1"/>
            </w:tcBorders>
            <w:shd w:fill="1B4FD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Month 1 target</w:t>
            </w:r>
          </w:p>
        </w:tc>
        <w:tc>
          <w:tcPr>
            <w:tcW w:type="dxa" w:w="2280"/>
            <w:tcBorders>
              <w:top w:val="single" w:color="E5E7EB" w:sz="1"/>
              <w:left w:val="single" w:color="E5E7EB" w:sz="1"/>
              <w:bottom w:val="single" w:color="E5E7EB" w:sz="1"/>
              <w:right w:val="single" w:color="E5E7EB" w:sz="1"/>
            </w:tcBorders>
            <w:shd w:fill="1B4FD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Month 3 target</w:t>
            </w:r>
          </w:p>
        </w:tc>
        <w:tc>
          <w:tcPr>
            <w:tcW w:type="dxa" w:w="2000"/>
            <w:tcBorders>
              <w:top w:val="single" w:color="E5E7EB" w:sz="1"/>
              <w:left w:val="single" w:color="E5E7EB" w:sz="1"/>
              <w:bottom w:val="single" w:color="E5E7EB" w:sz="1"/>
              <w:right w:val="single" w:color="E5E7EB" w:sz="1"/>
            </w:tcBorders>
            <w:shd w:fill="1B4FD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Why it matters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Cancel flow save rate</w:t>
            </w:r>
          </w:p>
        </w:tc>
        <w:tc>
          <w:tcPr>
            <w:tcW w:type="dxa" w:w="22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&gt; 20%</w:t>
            </w:r>
          </w:p>
        </w:tc>
        <w:tc>
          <w:tcPr>
            <w:tcW w:type="dxa" w:w="22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&gt; 30%</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Core product value — below 20% = prompts need tuning</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Payment recovery rate</w:t>
            </w:r>
          </w:p>
        </w:tc>
        <w:tc>
          <w:tcPr>
            <w:tcW w:type="dxa" w:w="22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&gt; 40%</w:t>
            </w:r>
          </w:p>
        </w:tc>
        <w:tc>
          <w:tcPr>
            <w:tcW w:type="dxa" w:w="22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&gt; 60%</w:t>
            </w:r>
          </w:p>
        </w:tc>
        <w:tc>
          <w:tcPr>
            <w:tcW w:type="dxa" w:w="20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Second biggest revenue driver for customers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Prediction precision</w:t>
            </w:r>
          </w:p>
        </w:tc>
        <w:tc>
          <w:tcPr>
            <w:tcW w:type="dxa" w:w="22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Manual review</w:t>
            </w:r>
          </w:p>
        </w:tc>
        <w:tc>
          <w:tcPr>
            <w:tcW w:type="dxa" w:w="22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&gt; 70%</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Too many false positives = annoying customers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Time to first save</w:t>
            </w:r>
          </w:p>
        </w:tc>
        <w:tc>
          <w:tcPr>
            <w:tcW w:type="dxa" w:w="22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&lt; 48h post-install</w:t>
            </w:r>
          </w:p>
        </w:tc>
        <w:tc>
          <w:tcPr>
            <w:tcW w:type="dxa" w:w="22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&lt; 24h post-install</w:t>
            </w:r>
          </w:p>
        </w:tc>
        <w:tc>
          <w:tcPr>
            <w:tcW w:type="dxa" w:w="20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No save in 48h = trigger onboarding check-in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Our MRR</w:t>
            </w:r>
          </w:p>
        </w:tc>
        <w:tc>
          <w:tcPr>
            <w:tcW w:type="dxa" w:w="22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&gt; $200</w:t>
            </w:r>
          </w:p>
        </w:tc>
        <w:tc>
          <w:tcPr>
            <w:tcW w:type="dxa" w:w="22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&gt; $2,000</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Proof the business model works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Customer NPS</w:t>
            </w:r>
          </w:p>
        </w:tc>
        <w:tc>
          <w:tcPr>
            <w:tcW w:type="dxa" w:w="22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&gt; 30</w:t>
            </w:r>
          </w:p>
        </w:tc>
        <w:tc>
          <w:tcPr>
            <w:tcW w:type="dxa" w:w="22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&gt; 50</w:t>
            </w:r>
          </w:p>
        </w:tc>
        <w:tc>
          <w:tcPr>
            <w:tcW w:type="dxa" w:w="20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Retention tool must have strong trust — below 30 = red flag</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Paying customers</w:t>
            </w:r>
          </w:p>
        </w:tc>
        <w:tc>
          <w:tcPr>
            <w:tcW w:type="dxa" w:w="22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&gt; 5</w:t>
            </w:r>
          </w:p>
        </w:tc>
        <w:tc>
          <w:tcPr>
            <w:tcW w:type="dxa" w:w="22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&gt; 50</w:t>
            </w:r>
          </w:p>
        </w:tc>
        <w:tc>
          <w:tcPr>
            <w:tcW w:type="dxa" w:w="2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Distribution funnel working</w:t>
            </w:r>
          </w:p>
        </w:tc>
      </w:tr>
    </w:tbl>
    <w:p>
      <w:pPr>
        <w:pBdr>
          <w:bottom w:val="single" w:color="E5E7EB" w:sz="6"/>
        </w:pBdr>
        <w:spacing w:after="200" w:before="200"/>
      </w:pPr>
      <w:r>
        <w:t xml:space="preserve"/>
      </w:r>
    </w:p>
    <w:p>
      <w:pPr>
        <w:pStyle w:val="Heading1"/>
        <w:spacing w:after="160" w:before="480"/>
      </w:pPr>
      <w:r>
        <w:rPr>
          <w:rFonts w:ascii="Arial" w:cs="Arial" w:eastAsia="Arial" w:hAnsi="Arial"/>
          <w:b/>
          <w:bCs/>
          <w:color w:val="111827"/>
          <w:sz w:val="40"/>
          <w:szCs w:val="40"/>
        </w:rPr>
        <w:t xml:space="preserve">12.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E5E7EB" w:sz="1"/>
              <w:left w:val="single" w:color="E5E7EB" w:sz="1"/>
              <w:bottom w:val="single" w:color="E5E7EB" w:sz="1"/>
              <w:right w:val="single" w:color="E5E7EB" w:sz="1"/>
            </w:tcBorders>
            <w:shd w:fill="1B4FD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Risk</w:t>
            </w:r>
          </w:p>
        </w:tc>
        <w:tc>
          <w:tcPr>
            <w:tcW w:type="dxa" w:w="3080"/>
            <w:tcBorders>
              <w:top w:val="single" w:color="E5E7EB" w:sz="1"/>
              <w:left w:val="single" w:color="E5E7EB" w:sz="1"/>
              <w:bottom w:val="single" w:color="E5E7EB" w:sz="1"/>
              <w:right w:val="single" w:color="E5E7EB" w:sz="1"/>
            </w:tcBorders>
            <w:shd w:fill="1B4FD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Impact</w:t>
            </w:r>
          </w:p>
        </w:tc>
        <w:tc>
          <w:tcPr>
            <w:tcW w:type="dxa" w:w="3080"/>
            <w:tcBorders>
              <w:top w:val="single" w:color="E5E7EB" w:sz="1"/>
              <w:left w:val="single" w:color="E5E7EB" w:sz="1"/>
              <w:bottom w:val="single" w:color="E5E7EB" w:sz="1"/>
              <w:right w:val="single" w:color="E5E7EB" w:sz="1"/>
            </w:tcBorders>
            <w:shd w:fill="1B4FD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Mitigation</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AI agent gives bad advice to a cancelling user</w:t>
            </w:r>
          </w:p>
        </w:tc>
        <w:tc>
          <w:tcPr>
            <w:tcW w:type="dxa" w:w="30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Customer complaint, churn anyway</w:t>
            </w:r>
          </w:p>
        </w:tc>
        <w:tc>
          <w:tcPr>
            <w:tcW w:type="dxa" w:w="30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Fallback to static offers if Claude API unavailable. Human-review first 100 sessions.</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Stripe changes Connect fee rules</w:t>
            </w:r>
          </w:p>
        </w:tc>
        <w:tc>
          <w:tcPr>
            <w:tcW w:type="dxa" w:w="30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Billing model breaks</w:t>
            </w:r>
          </w:p>
        </w:tc>
        <w:tc>
          <w:tcPr>
            <w:tcW w:type="dxa" w:w="30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Build billing engine to support invoice % too. Monitor Stripe changelog weekly.</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Customer disputes a save attribution</w:t>
            </w:r>
          </w:p>
        </w:tc>
        <w:tc>
          <w:tcPr>
            <w:tcW w:type="dxa" w:w="30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Chargeback on fee</w:t>
            </w:r>
          </w:p>
        </w:tc>
        <w:tc>
          <w:tcPr>
            <w:tcW w:type="dxa" w:w="30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Full session ledger with transcript, offer accepted, and 30-day confirmation is irrefutable evidence.</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Anthropic API costs spike at scale</w:t>
            </w:r>
          </w:p>
        </w:tc>
        <w:tc>
          <w:tcPr>
            <w:tcW w:type="dxa" w:w="30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Margin compression</w:t>
            </w:r>
          </w:p>
        </w:tc>
        <w:tc>
          <w:tcPr>
            <w:tcW w:type="dxa" w:w="30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Cache frequent prompts. Use Haiku for classifications, Sonnet for conversations only.</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Low save rates in early days</w:t>
            </w:r>
          </w:p>
        </w:tc>
        <w:tc>
          <w:tcPr>
            <w:tcW w:type="dxa" w:w="30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Earn nothing, no motivation to stay</w:t>
            </w:r>
          </w:p>
        </w:tc>
        <w:tc>
          <w:tcPr>
            <w:tcW w:type="dxa" w:w="30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Free tier means zero cost — customers lose nothing. Transparency builds trust.</w:t>
            </w:r>
          </w:p>
        </w:tc>
      </w:tr>
      <w:tr>
        <w:tc>
          <w:tcPr>
            <w:tcW w:type="dxa" w:w="320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cs.js snippet blocked by ad blockers</w:t>
            </w:r>
          </w:p>
        </w:tc>
        <w:tc>
          <w:tcPr>
            <w:tcW w:type="dxa" w:w="30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Cancel flow never fires</w:t>
            </w:r>
          </w:p>
        </w:tc>
        <w:tc>
          <w:tcPr>
            <w:tcW w:type="dxa" w:w="3080"/>
            <w:tcBorders>
              <w:top w:val="single" w:color="E5E7EB" w:sz="1"/>
              <w:left w:val="single" w:color="E5E7EB" w:sz="1"/>
              <w:bottom w:val="single" w:color="E5E7EB" w:sz="1"/>
              <w:right w:val="single" w:color="E5E7E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Serve snippet from customer's own domain via CNAME (advanced option). Fallback to redirect method.</w:t>
            </w:r>
          </w:p>
        </w:tc>
      </w:tr>
    </w:tbl>
    <w:p>
      <w:pPr>
        <w:spacing w:after="120" w:before="120"/>
      </w:pPr>
      <w:r>
        <w:t xml:space="preserve"/>
      </w:r>
    </w:p>
    <w:p>
      <w:pPr>
        <w:spacing w:after="120" w:before="120"/>
      </w:pPr>
      <w:r>
        <w:t xml:space="preserve"/>
      </w:r>
    </w:p>
    <w:p>
      <w:pPr>
        <w:spacing w:after="0" w:before="400"/>
        <w:jc w:val="center"/>
      </w:pPr>
      <w:r>
        <w:rPr>
          <w:rFonts w:ascii="Arial" w:cs="Arial" w:eastAsia="Arial" w:hAnsi="Arial"/>
          <w:i/>
          <w:iCs/>
          <w:color w:val="6B7280"/>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pBdr>
    </w:pPr>
    <w:r>
      <w:rPr>
        <w:rFonts w:ascii="Arial" w:cs="Arial" w:eastAsia="Arial" w:hAnsi="Arial"/>
        <w:color w:val="6B7280"/>
        <w:sz w:val="18"/>
        <w:szCs w:val="18"/>
      </w:rPr>
      <w:t xml:space="preserve">ChurnShield Inc.  |  churnshield.io  |  Page </w:t>
    </w:r>
    <w:fldSimple w:instr="PAGE">
      <w:r>
        <w:rPr>
          <w:rFonts w:ascii="Arial" w:cs="Arial" w:eastAsia="Arial" w:hAnsi="Arial"/>
          <w:color w:val="6B7280"/>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pBdr>
    </w:pPr>
    <w:r>
      <w:rPr>
        <w:rFonts w:ascii="Arial" w:cs="Arial" w:eastAsia="Arial" w:hAnsi="Arial"/>
        <w:color w:val="6B7280"/>
        <w:sz w:val="18"/>
        <w:szCs w:val="18"/>
      </w:rPr>
      <w:t xml:space="preserve">ChurnShield — Product Document  |  Confidential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11827"/>
      <w:sz w:val="40"/>
      <w:szCs w:val="40"/>
    </w:rPr>
  </w:style>
  <w:style w:type="paragraph" w:styleId="Heading2">
    <w:name w:val="Heading 2"/>
    <w:basedOn w:val="Normal"/>
    <w:next w:val="Normal"/>
    <w:qFormat/>
    <w:pPr>
      <w:spacing w:after="120" w:before="320"/>
      <w:outlineLvl w:val="1"/>
    </w:pPr>
    <w:rPr>
      <w:rFonts w:ascii="Arial" w:cs="Arial" w:eastAsia="Arial" w:hAnsi="Arial"/>
      <w:b/>
      <w:bCs/>
      <w:color w:val="11182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2026-03-28T00:36:37.518Z</dcterms:created>
  <dcterms:modified xsi:type="dcterms:W3CDTF">2026-03-28T00:36:37.518Z</dcterms:modified>
</cp:coreProperties>
</file>

<file path=docProps/custom.xml><?xml version="1.0" encoding="utf-8"?>
<Properties xmlns="http://schemas.openxmlformats.org/officeDocument/2006/custom-properties" xmlns:vt="http://schemas.openxmlformats.org/officeDocument/2006/docPropsVTypes"/>
</file>