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Multiplayer Tambola Mobile App</w:t>
      </w:r>
    </w:p>
    <w:p>
      <w:pPr>
        <w:jc w:val="center"/>
      </w:pPr>
      <w:r>
        <w:rPr>
          <w:b/>
          <w:sz w:val="28"/>
        </w:rPr>
        <w:t>Additional Frozen Instructions – Naming, Privacy, Identity, Rewards and Web Payments</w:t>
      </w:r>
    </w:p>
    <w:p>
      <w:pPr>
        <w:jc w:val="center"/>
      </w:pPr>
      <w:r>
        <w:rPr>
          <w:i/>
        </w:rPr>
        <w:t>Version 1.1</w:t>
      </w:r>
    </w:p>
    <w:p>
      <w:pPr>
        <w:pStyle w:val="Heading1"/>
      </w:pPr>
      <w:r>
        <w:t>1. Purpose and Priority</w:t>
      </w:r>
    </w:p>
    <w:p>
      <w:r>
        <w:t>This is an additional frozen instruction set for the Multiplayer Tambola project. It supplements all existing design and implementation documents. Where it is more specific than earlier wording, this document takes precedence.</w:t>
      </w:r>
    </w:p>
    <w:p>
      <w:pPr>
        <w:pStyle w:val="Heading1"/>
      </w:pPr>
      <w:r>
        <w:t>2. Supabase Database Naming</w:t>
      </w:r>
    </w:p>
    <w:p>
      <w:r>
        <w:t>The existing Supabase project contains other application tables. Every Multiplayer Tambola database table must start with MPT_. MPT means MultiPlayerTambola.</w:t>
      </w:r>
    </w:p>
    <w:p>
      <w:pPr>
        <w:pStyle w:val="ListBullet"/>
      </w:pPr>
      <w:r>
        <w:t>Do not create generic unprefixed tables for this application.</w:t>
      </w:r>
    </w:p>
    <w:p>
      <w:pPr>
        <w:pStyle w:val="ListBullet"/>
      </w:pPr>
      <w:r>
        <w:t>Use MPT_ consistently for project-specific tables and, where practical, views, RPC functions, triggers, policies and related database objects.</w:t>
      </w:r>
    </w:p>
    <w:p>
      <w:pPr>
        <w:pStyle w:val="ListBullet"/>
      </w:pPr>
      <w:r>
        <w:t>All new migrations must preserve this namespace.</w:t>
      </w:r>
    </w:p>
    <w:p>
      <w:r>
        <w:rPr>
          <w:rFonts w:ascii="Courier New" w:hAnsi="Courier New"/>
          <w:sz w:val="18"/>
        </w:rPr>
        <w:t>MPT_users</w:t>
        <w:br/>
        <w:t>MPT_admin_profiles</w:t>
        <w:br/>
        <w:t>MPT_games</w:t>
        <w:br/>
        <w:t>MPT_game_registrations</w:t>
        <w:br/>
        <w:t>MPT_player_tickets</w:t>
        <w:br/>
        <w:t>MPT_admin_wallets</w:t>
        <w:br/>
        <w:t>MPT_credit_transactions</w:t>
        <w:br/>
        <w:t>MPT_capacity_tiers</w:t>
        <w:br/>
        <w:t>MPT_game_charges</w:t>
        <w:br/>
        <w:t>MPT_called_numbers</w:t>
        <w:br/>
        <w:t>MPT_claims</w:t>
        <w:br/>
        <w:t>MPT_rewards</w:t>
        <w:br/>
        <w:t>MPT_notifications</w:t>
      </w:r>
    </w:p>
    <w:p>
      <w:pPr>
        <w:pStyle w:val="Heading1"/>
      </w:pPr>
      <w:r>
        <w:t>3. Player Authentication and Privacy</w:t>
      </w:r>
    </w:p>
    <w:p>
      <w:pPr>
        <w:pStyle w:val="ListBullet"/>
      </w:pPr>
      <w:r>
        <w:t>Players use anonymous login/authentication.</w:t>
      </w:r>
    </w:p>
    <w:p>
      <w:pPr>
        <w:pStyle w:val="ListBullet"/>
      </w:pPr>
      <w:r>
        <w:t>The anonymous authentication UUID is the player's authoritative technical identity.</w:t>
      </w:r>
    </w:p>
    <w:p>
      <w:pPr>
        <w:pStyle w:val="ListBullet"/>
      </w:pPr>
      <w:r>
        <w:t>Players must not be required to provide an email address or phone number for normal gameplay.</w:t>
      </w:r>
    </w:p>
    <w:p>
      <w:pPr>
        <w:pStyle w:val="ListBullet"/>
      </w:pPr>
      <w:r>
        <w:t>UUID links registrations, tickets, claims, rewards and in-app communication.</w:t>
      </w:r>
    </w:p>
    <w:p>
      <w:pPr>
        <w:pStyle w:val="ListBullet"/>
      </w:pPr>
      <w:r>
        <w:t>The system must not require a player's real-world identity to join or play.</w:t>
      </w:r>
    </w:p>
    <w:p>
      <w:pPr>
        <w:pStyle w:val="Heading1"/>
      </w:pPr>
      <w:r>
        <w:t>4. Player Display Profile</w:t>
      </w:r>
    </w:p>
    <w:p>
      <w:r>
        <w:t>Players may choose a display name and avatar for gameplay. These are gameplay identity attributes, not verified real-world identity.</w:t>
      </w:r>
    </w:p>
    <w:p>
      <w:pPr>
        <w:pStyle w:val="ListBullet"/>
      </w:pPr>
      <w:r>
        <w:t>Do not encourage unnecessary personal contact information.</w:t>
      </w:r>
    </w:p>
    <w:p>
      <w:pPr>
        <w:pStyle w:val="ListBullet"/>
      </w:pPr>
      <w:r>
        <w:t>Admin sees only the gameplay identity needed to manage the event.</w:t>
      </w:r>
    </w:p>
    <w:p>
      <w:pPr>
        <w:pStyle w:val="ListBullet"/>
      </w:pPr>
      <w:r>
        <w:t>Admin does not need player email addresses or phone numbers.</w:t>
      </w:r>
    </w:p>
    <w:p>
      <w:pPr>
        <w:pStyle w:val="Heading1"/>
      </w:pPr>
      <w:r>
        <w:t>5. Admin Profile</w:t>
      </w:r>
    </w:p>
    <w:p>
      <w:r>
        <w:t>Admins have a separate business requirement because they initiate payment-related transactions and need receipts.</w:t>
      </w:r>
    </w:p>
    <w:p>
      <w:pPr>
        <w:pStyle w:val="ListBullet"/>
      </w:pPr>
      <w:r>
        <w:t>Collect the minimum Admin profile information required for account management, payment and receipts.</w:t>
      </w:r>
    </w:p>
    <w:p>
      <w:pPr>
        <w:pStyle w:val="ListBullet"/>
      </w:pPr>
      <w:r>
        <w:t>Admin email may be collected and used for payment receipts and payment-related communication.</w:t>
      </w:r>
    </w:p>
    <w:p>
      <w:pPr>
        <w:pStyle w:val="ListBullet"/>
      </w:pPr>
      <w:r>
        <w:t>Keep Admin payment identity separate from anonymous player identity.</w:t>
      </w:r>
    </w:p>
    <w:p>
      <w:pPr>
        <w:pStyle w:val="Heading1"/>
      </w:pPr>
      <w:r>
        <w:t>6. In-App Communication</w:t>
      </w:r>
    </w:p>
    <w:p>
      <w:r>
        <w:t>All player-to-Admin and Admin-to-player communication happens through the app and database-backed mechanisms.</w:t>
      </w:r>
    </w:p>
    <w:p>
      <w:pPr>
        <w:pStyle w:val="ListBullet"/>
      </w:pPr>
      <w:r>
        <w:t>Do not expose player email or phone information to Admins.</w:t>
      </w:r>
    </w:p>
    <w:p>
      <w:pPr>
        <w:pStyle w:val="ListBullet"/>
      </w:pPr>
      <w:r>
        <w:t>Do not depend on SMS or direct email for player communication.</w:t>
      </w:r>
    </w:p>
    <w:p>
      <w:pPr>
        <w:pStyle w:val="ListBullet"/>
      </w:pPr>
      <w:r>
        <w:t>Use in-app status, real-time events and database-backed notifications.</w:t>
      </w:r>
    </w:p>
    <w:p>
      <w:pPr>
        <w:pStyle w:val="ListBullet"/>
      </w:pPr>
      <w:r>
        <w:t>Overflow users see Waiting for Admin Confirmation.</w:t>
      </w:r>
    </w:p>
    <w:p>
      <w:pPr>
        <w:pStyle w:val="ListBullet"/>
      </w:pPr>
      <w:r>
        <w:t>Promoted users receive Seat Confirmed in the app.</w:t>
      </w:r>
    </w:p>
    <w:p>
      <w:pPr>
        <w:pStyle w:val="Heading1"/>
      </w:pPr>
      <w:r>
        <w:t>7. Rewards and Later Prize Claim</w:t>
      </w:r>
    </w:p>
    <w:p>
      <w:r>
        <w:t>Players may claim prizes later by showing their in-app Rewards section to the Admin. This must work without the Admin knowing the player's actual email or phone number.</w:t>
      </w:r>
    </w:p>
    <w:p>
      <w:pPr>
        <w:pStyle w:val="ListBullet"/>
      </w:pPr>
      <w:r>
        <w:t>Add a player Rewards section.</w:t>
      </w:r>
    </w:p>
    <w:p>
      <w:pPr>
        <w:pStyle w:val="ListBullet"/>
      </w:pPr>
      <w:r>
        <w:t>Each reward is linked to player UUID, game and prize.</w:t>
      </w:r>
    </w:p>
    <w:p>
      <w:pPr>
        <w:pStyle w:val="ListBullet"/>
      </w:pPr>
      <w:r>
        <w:t>Each reward has a unique server-generated verification/claim reference.</w:t>
      </w:r>
    </w:p>
    <w:p>
      <w:pPr>
        <w:pStyle w:val="ListBullet"/>
      </w:pPr>
      <w:r>
        <w:t>The reference must be difficult to guess and server-verifiable.</w:t>
      </w:r>
    </w:p>
    <w:p>
      <w:pPr>
        <w:pStyle w:val="ListBullet"/>
      </w:pPr>
      <w:r>
        <w:t>Admin verifies the reward in the app.</w:t>
      </w:r>
    </w:p>
    <w:p>
      <w:pPr>
        <w:pStyle w:val="ListBullet"/>
      </w:pPr>
      <w:r>
        <w:t>Store fulfillment status such as AVAILABLE_TO_CLAIM, CLAIMED or VOID.</w:t>
      </w:r>
    </w:p>
    <w:p>
      <w:pPr>
        <w:pStyle w:val="ListBullet"/>
      </w:pPr>
      <w:r>
        <w:t>Reward verification is server-authoritative.</w:t>
      </w:r>
    </w:p>
    <w:tbl>
      <w:tblPr>
        <w:tblStyle w:val="TableGrid"/>
        <w:tblW w:type="auto" w:w="0"/>
        <w:tblLook w:firstColumn="1" w:firstRow="1" w:lastColumn="0" w:lastRow="0" w:noHBand="0" w:noVBand="1" w:val="04A0"/>
      </w:tblPr>
      <w:tblGrid>
        <w:gridCol w:w="4968"/>
        <w:gridCol w:w="4968"/>
      </w:tblGrid>
      <w:tr>
        <w:tc>
          <w:tcPr>
            <w:tcW w:type="dxa" w:w="4968"/>
          </w:tcPr>
          <w:p>
            <w:r>
              <w:t>Suggested table</w:t>
            </w:r>
          </w:p>
        </w:tc>
        <w:tc>
          <w:tcPr>
            <w:tcW w:type="dxa" w:w="4968"/>
          </w:tcPr>
          <w:p>
            <w:r>
              <w:t>Purpose</w:t>
            </w:r>
          </w:p>
        </w:tc>
      </w:tr>
      <w:tr>
        <w:tc>
          <w:tcPr>
            <w:tcW w:type="dxa" w:w="4968"/>
          </w:tcPr>
          <w:p>
            <w:r>
              <w:t>MPT_rewards</w:t>
            </w:r>
          </w:p>
        </w:tc>
        <w:tc>
          <w:tcPr>
            <w:tcW w:type="dxa" w:w="4968"/>
          </w:tcPr>
          <w:p>
            <w:r>
              <w:t>Approved rewards and current claim status.</w:t>
            </w:r>
          </w:p>
        </w:tc>
      </w:tr>
      <w:tr>
        <w:tc>
          <w:tcPr>
            <w:tcW w:type="dxa" w:w="4968"/>
          </w:tcPr>
          <w:p>
            <w:r>
              <w:t>MPT_notifications</w:t>
            </w:r>
          </w:p>
        </w:tc>
        <w:tc>
          <w:tcPr>
            <w:tcW w:type="dxa" w:w="4968"/>
          </w:tcPr>
          <w:p>
            <w:r>
              <w:t>Seat and reward notifications.</w:t>
            </w:r>
          </w:p>
        </w:tc>
      </w:tr>
      <w:tr>
        <w:tc>
          <w:tcPr>
            <w:tcW w:type="dxa" w:w="4968"/>
          </w:tcPr>
          <w:p>
            <w:r>
              <w:t>MPT_claims</w:t>
            </w:r>
          </w:p>
        </w:tc>
        <w:tc>
          <w:tcPr>
            <w:tcW w:type="dxa" w:w="4968"/>
          </w:tcPr>
          <w:p>
            <w:r>
              <w:t>Original prize claim and validation history.</w:t>
            </w:r>
          </w:p>
        </w:tc>
      </w:tr>
    </w:tbl>
    <w:p>
      <w:pPr>
        <w:pStyle w:val="Heading1"/>
      </w:pPr>
      <w:r>
        <w:t>8. No Mobile E-Commerce</w:t>
      </w:r>
    </w:p>
    <w:p>
      <w:r>
        <w:t>There will be no e-commerce checkout or Buy Credits transaction inside the iOS or Android mobile applications.</w:t>
      </w:r>
    </w:p>
    <w:p>
      <w:pPr>
        <w:pStyle w:val="ListBullet"/>
      </w:pPr>
      <w:r>
        <w:t>The mobile app must not process card or bank payments for credits.</w:t>
      </w:r>
    </w:p>
    <w:p>
      <w:pPr>
        <w:pStyle w:val="ListBullet"/>
      </w:pPr>
      <w:r>
        <w:t>All credit purchases occur on a website.</w:t>
      </w:r>
    </w:p>
    <w:p>
      <w:pPr>
        <w:pStyle w:val="ListBullet"/>
      </w:pPr>
      <w:r>
        <w:t>The initial intended location is digitalappstudio.com/tambola, but the domain/path must be configurable.</w:t>
      </w:r>
    </w:p>
    <w:p>
      <w:pPr>
        <w:pStyle w:val="ListBullet"/>
      </w:pPr>
      <w:r>
        <w:t>The mobile app must obtain the purchase URL from remote/server configuration rather than hard-coding a permanent domain.</w:t>
      </w:r>
    </w:p>
    <w:p>
      <w:pPr>
        <w:pStyle w:val="ListBullet"/>
      </w:pPr>
      <w:r>
        <w:t>The app may show credit balance and provide a controlled handoff to the configured website.</w:t>
      </w:r>
    </w:p>
    <w:p>
      <w:pPr>
        <w:pStyle w:val="Heading1"/>
      </w:pPr>
      <w:r>
        <w:t>9. Configurable Web Purchase</w:t>
      </w:r>
    </w:p>
    <w:tbl>
      <w:tblPr>
        <w:tblStyle w:val="TableGrid"/>
        <w:tblW w:type="auto" w:w="0"/>
        <w:tblLook w:firstColumn="1" w:firstRow="1" w:lastColumn="0" w:lastRow="0" w:noHBand="0" w:noVBand="1" w:val="04A0"/>
      </w:tblPr>
      <w:tblGrid>
        <w:gridCol w:w="4968"/>
        <w:gridCol w:w="4968"/>
      </w:tblGrid>
      <w:tr>
        <w:tc>
          <w:tcPr>
            <w:tcW w:type="dxa" w:w="4968"/>
          </w:tcPr>
          <w:p>
            <w:r>
              <w:t>Configuration</w:t>
            </w:r>
          </w:p>
        </w:tc>
        <w:tc>
          <w:tcPr>
            <w:tcW w:type="dxa" w:w="4968"/>
          </w:tcPr>
          <w:p>
            <w:r>
              <w:t>Requirement</w:t>
            </w:r>
          </w:p>
        </w:tc>
      </w:tr>
      <w:tr>
        <w:tc>
          <w:tcPr>
            <w:tcW w:type="dxa" w:w="4968"/>
          </w:tcPr>
          <w:p>
            <w:r>
              <w:t>purchase_enabled</w:t>
            </w:r>
          </w:p>
        </w:tc>
        <w:tc>
          <w:tcPr>
            <w:tcW w:type="dxa" w:w="4968"/>
          </w:tcPr>
          <w:p>
            <w:r>
              <w:t>Enable/disable web purchase handoff.</w:t>
            </w:r>
          </w:p>
        </w:tc>
      </w:tr>
      <w:tr>
        <w:tc>
          <w:tcPr>
            <w:tcW w:type="dxa" w:w="4968"/>
          </w:tcPr>
          <w:p>
            <w:r>
              <w:t>purchase_base_url</w:t>
            </w:r>
          </w:p>
        </w:tc>
        <w:tc>
          <w:tcPr>
            <w:tcW w:type="dxa" w:w="4968"/>
          </w:tcPr>
          <w:p>
            <w:r>
              <w:t>Configurable domain and path.</w:t>
            </w:r>
          </w:p>
        </w:tc>
      </w:tr>
      <w:tr>
        <w:tc>
          <w:tcPr>
            <w:tcW w:type="dxa" w:w="4968"/>
          </w:tcPr>
          <w:p>
            <w:r>
              <w:t>environment</w:t>
            </w:r>
          </w:p>
        </w:tc>
        <w:tc>
          <w:tcPr>
            <w:tcW w:type="dxa" w:w="4968"/>
          </w:tcPr>
          <w:p>
            <w:r>
              <w:t>Separate development/staging/production values.</w:t>
            </w:r>
          </w:p>
        </w:tc>
      </w:tr>
      <w:tr>
        <w:tc>
          <w:tcPr>
            <w:tcW w:type="dxa" w:w="4968"/>
          </w:tcPr>
          <w:p>
            <w:r>
              <w:t>receipt_email_source</w:t>
            </w:r>
          </w:p>
        </w:tc>
        <w:tc>
          <w:tcPr>
            <w:tcW w:type="dxa" w:w="4968"/>
          </w:tcPr>
          <w:p>
            <w:r>
              <w:t>Authoritative Admin email for payment receipts.</w:t>
            </w:r>
          </w:p>
        </w:tc>
      </w:tr>
      <w:tr>
        <w:tc>
          <w:tcPr>
            <w:tcW w:type="dxa" w:w="4968"/>
          </w:tcPr>
          <w:p>
            <w:r>
              <w:t>return/deep-link</w:t>
            </w:r>
          </w:p>
        </w:tc>
        <w:tc>
          <w:tcPr>
            <w:tcW w:type="dxa" w:w="4968"/>
          </w:tcPr>
          <w:p>
            <w:r>
              <w:t>Optional return to app after successful web purchase.</w:t>
            </w:r>
          </w:p>
        </w:tc>
      </w:tr>
    </w:tbl>
    <w:p>
      <w:r>
        <w:t>The exact purchase domain is not frozen in mobile application code. The initial configuration may point to digitalappstudio.com/tambola and may later move to a separate domain without a mobile app release.</w:t>
      </w:r>
    </w:p>
    <w:p>
      <w:pPr>
        <w:pStyle w:val="Heading1"/>
      </w:pPr>
      <w:r>
        <w:t>10. Payment Flow</w:t>
      </w:r>
    </w:p>
    <w:p>
      <w:r>
        <w:rPr>
          <w:rFonts w:ascii="Courier New" w:hAnsi="Courier New"/>
          <w:sz w:val="18"/>
        </w:rPr>
        <w:t>ADMIN OPENS WALLET</w:t>
        <w:br/>
        <w:t>↓</w:t>
        <w:br/>
        <w:t>APP SHOWS CREDIT BALANCE</w:t>
        <w:br/>
        <w:t>↓</w:t>
        <w:br/>
        <w:t>ADMIN OPENS CONFIGURED WEBSITE</w:t>
        <w:br/>
        <w:t>↓</w:t>
        <w:br/>
        <w:t>ADMIN COMPLETES PAYMENT ON WEB</w:t>
        <w:br/>
        <w:t>↓</w:t>
        <w:br/>
        <w:t>PAYMENT PROVIDER CONFIRMS PAYMENT</w:t>
        <w:br/>
        <w:t>↓</w:t>
        <w:br/>
        <w:t>SERVER WRITES AUTHORITATIVE MPT CREDIT TRANSACTION</w:t>
        <w:br/>
        <w:t>↓</w:t>
        <w:br/>
        <w:t>WALLET BALANCE UPDATES</w:t>
        <w:br/>
        <w:t>↓</w:t>
        <w:br/>
        <w:t>APP REFRESHES OR RECEIVES UPDATE</w:t>
      </w:r>
    </w:p>
    <w:p>
      <w:r>
        <w:t>Credit purchases must update the authoritative ledger only after trusted server-side payment confirmation. A mobile return URL alone must never grant credits.</w:t>
      </w:r>
    </w:p>
    <w:p>
      <w:pPr>
        <w:pStyle w:val="Heading1"/>
      </w:pPr>
      <w:r>
        <w:t>11. AI Agent Mandatory Rules</w:t>
      </w:r>
    </w:p>
    <w:p>
      <w:pPr>
        <w:pStyle w:val="ListBullet"/>
      </w:pPr>
      <w:r>
        <w:t>Use MPT_ for every Multiplayer Tambola table.</w:t>
      </w:r>
    </w:p>
    <w:p>
      <w:pPr>
        <w:pStyle w:val="ListBullet"/>
      </w:pPr>
      <w:r>
        <w:t>Do not collect player email or phone.</w:t>
      </w:r>
    </w:p>
    <w:p>
      <w:pPr>
        <w:pStyle w:val="ListBullet"/>
      </w:pPr>
      <w:r>
        <w:t>Use anonymous UUID as player identity.</w:t>
      </w:r>
    </w:p>
    <w:p>
      <w:pPr>
        <w:pStyle w:val="ListBullet"/>
      </w:pPr>
      <w:r>
        <w:t>Support player display name and avatar.</w:t>
      </w:r>
    </w:p>
    <w:p>
      <w:pPr>
        <w:pStyle w:val="ListBullet"/>
      </w:pPr>
      <w:r>
        <w:t>Keep player communication in-app/database-backed.</w:t>
      </w:r>
    </w:p>
    <w:p>
      <w:pPr>
        <w:pStyle w:val="ListBullet"/>
      </w:pPr>
      <w:r>
        <w:t>Do not expose player contact details to Admins.</w:t>
      </w:r>
    </w:p>
    <w:p>
      <w:pPr>
        <w:pStyle w:val="ListBullet"/>
      </w:pPr>
      <w:r>
        <w:t>Implement a verifiable Rewards section.</w:t>
      </w:r>
    </w:p>
    <w:p>
      <w:pPr>
        <w:pStyle w:val="ListBullet"/>
      </w:pPr>
      <w:r>
        <w:t>Do not implement mobile credit checkout.</w:t>
      </w:r>
    </w:p>
    <w:p>
      <w:pPr>
        <w:pStyle w:val="ListBullet"/>
      </w:pPr>
      <w:r>
        <w:t>Use a configurable web purchase URL.</w:t>
      </w:r>
    </w:p>
    <w:p>
      <w:pPr>
        <w:pStyle w:val="ListBullet"/>
      </w:pPr>
      <w:r>
        <w:t>Do not hard-code digitalappstudio.com/tambola permanently.</w:t>
      </w:r>
    </w:p>
    <w:p>
      <w:pPr>
        <w:pStyle w:val="ListBullet"/>
      </w:pPr>
      <w:r>
        <w:t>Mutate credit balances only after trusted server-side payment confirmation.</w:t>
      </w:r>
    </w:p>
    <w:p>
      <w:pPr>
        <w:pStyle w:val="Heading1"/>
      </w:pPr>
      <w:r>
        <w:t>12. Required Updates to Existing Documents</w:t>
      </w:r>
    </w:p>
    <w:tbl>
      <w:tblPr>
        <w:tblStyle w:val="TableGrid"/>
        <w:tblW w:type="auto" w:w="0"/>
        <w:tblLook w:firstColumn="1" w:firstRow="1" w:lastColumn="0" w:lastRow="0" w:noHBand="0" w:noVBand="1" w:val="04A0"/>
      </w:tblPr>
      <w:tblGrid>
        <w:gridCol w:w="4968"/>
        <w:gridCol w:w="4968"/>
      </w:tblGrid>
      <w:tr>
        <w:tc>
          <w:tcPr>
            <w:tcW w:type="dxa" w:w="4968"/>
          </w:tcPr>
          <w:p>
            <w:r>
              <w:t>Document</w:t>
            </w:r>
          </w:p>
        </w:tc>
        <w:tc>
          <w:tcPr>
            <w:tcW w:type="dxa" w:w="4968"/>
          </w:tcPr>
          <w:p>
            <w:r>
              <w:t>Update</w:t>
            </w:r>
          </w:p>
        </w:tc>
      </w:tr>
      <w:tr>
        <w:tc>
          <w:tcPr>
            <w:tcW w:type="dxa" w:w="4968"/>
          </w:tcPr>
          <w:p>
            <w:r>
              <w:t>Master README</w:t>
            </w:r>
          </w:p>
        </w:tc>
        <w:tc>
          <w:tcPr>
            <w:tcW w:type="dxa" w:w="4968"/>
          </w:tcPr>
          <w:p>
            <w:r>
              <w:t>Add all rules in this instruction set.</w:t>
            </w:r>
          </w:p>
        </w:tc>
      </w:tr>
      <w:tr>
        <w:tc>
          <w:tcPr>
            <w:tcW w:type="dxa" w:w="4968"/>
          </w:tcPr>
          <w:p>
            <w:r>
              <w:t>Database Schema</w:t>
            </w:r>
          </w:p>
        </w:tc>
        <w:tc>
          <w:tcPr>
            <w:tcW w:type="dxa" w:w="4968"/>
          </w:tcPr>
          <w:p>
            <w:r>
              <w:t>Rename tables with MPT_; add MPT_admin_profiles and MPT_rewards; avoid player contact columns.</w:t>
            </w:r>
          </w:p>
        </w:tc>
      </w:tr>
      <w:tr>
        <w:tc>
          <w:tcPr>
            <w:tcW w:type="dxa" w:w="4968"/>
          </w:tcPr>
          <w:p>
            <w:r>
              <w:t>API Specification</w:t>
            </w:r>
          </w:p>
        </w:tc>
        <w:tc>
          <w:tcPr>
            <w:tcW w:type="dxa" w:w="4968"/>
          </w:tcPr>
          <w:p>
            <w:r>
              <w:t>Support anonymous UUID identity and reward verification; remove mobile purchase assumptions.</w:t>
            </w:r>
          </w:p>
        </w:tc>
      </w:tr>
      <w:tr>
        <w:tc>
          <w:tcPr>
            <w:tcW w:type="dxa" w:w="4968"/>
          </w:tcPr>
          <w:p>
            <w:r>
              <w:t>UI/UX Specification</w:t>
            </w:r>
          </w:p>
        </w:tc>
        <w:tc>
          <w:tcPr>
            <w:tcW w:type="dxa" w:w="4968"/>
          </w:tcPr>
          <w:p>
            <w:r>
              <w:t>Anonymous player onboarding; Rewards; web purchase handoff.</w:t>
            </w:r>
          </w:p>
        </w:tc>
      </w:tr>
      <w:tr>
        <w:tc>
          <w:tcPr>
            <w:tcW w:type="dxa" w:w="4968"/>
          </w:tcPr>
          <w:p>
            <w:r>
              <w:t>Development Plan</w:t>
            </w:r>
          </w:p>
        </w:tc>
        <w:tc>
          <w:tcPr>
            <w:tcW w:type="dxa" w:w="4968"/>
          </w:tcPr>
          <w:p>
            <w:r>
              <w:t>Add naming/privacy/web-payment acceptance criteria.</w:t>
            </w:r>
          </w:p>
        </w:tc>
      </w:tr>
      <w:tr>
        <w:tc>
          <w:tcPr>
            <w:tcW w:type="dxa" w:w="4968"/>
          </w:tcPr>
          <w:p>
            <w:r>
              <w:t>AI Agent Prompt</w:t>
            </w:r>
          </w:p>
        </w:tc>
        <w:tc>
          <w:tcPr>
            <w:tcW w:type="dxa" w:w="4968"/>
          </w:tcPr>
          <w:p>
            <w:r>
              <w:t>Treat these requirements as frozen constraints.</w:t>
            </w:r>
          </w:p>
        </w:tc>
      </w:tr>
    </w:tbl>
    <w:p>
      <w:pPr>
        <w:pStyle w:val="Heading1"/>
      </w:pPr>
      <w:r>
        <w:t>13. Acceptance Criteria</w:t>
      </w:r>
    </w:p>
    <w:p>
      <w:pPr>
        <w:pStyle w:val="ListBullet"/>
      </w:pPr>
      <w:r>
        <w:t>No Multiplayer Tambola table exists without MPT_ prefix.</w:t>
      </w:r>
    </w:p>
    <w:p>
      <w:pPr>
        <w:pStyle w:val="ListBullet"/>
      </w:pPr>
      <w:r>
        <w:t>Player can play without email or phone.</w:t>
      </w:r>
    </w:p>
    <w:p>
      <w:pPr>
        <w:pStyle w:val="ListBullet"/>
      </w:pPr>
      <w:r>
        <w:t>Player records are linked by anonymous UUID.</w:t>
      </w:r>
    </w:p>
    <w:p>
      <w:pPr>
        <w:pStyle w:val="ListBullet"/>
      </w:pPr>
      <w:r>
        <w:t>Admin sees no player contact details.</w:t>
      </w:r>
    </w:p>
    <w:p>
      <w:pPr>
        <w:pStyle w:val="ListBullet"/>
      </w:pPr>
      <w:r>
        <w:t>Player can show a server-verifiable reward.</w:t>
      </w:r>
    </w:p>
    <w:p>
      <w:pPr>
        <w:pStyle w:val="ListBullet"/>
      </w:pPr>
      <w:r>
        <w:t>No mobile credit checkout exists.</w:t>
      </w:r>
    </w:p>
    <w:p>
      <w:pPr>
        <w:pStyle w:val="ListBullet"/>
      </w:pPr>
      <w:r>
        <w:t>Purchase URL is remotely/server configurable.</w:t>
      </w:r>
    </w:p>
    <w:p>
      <w:pPr>
        <w:pStyle w:val="ListBullet"/>
      </w:pPr>
      <w:r>
        <w:t>Only trusted payment confirmation creates credit transactions.</w:t>
      </w:r>
    </w:p>
    <w:p>
      <w:pPr>
        <w:pStyle w:val="ListBullet"/>
      </w:pPr>
      <w:r>
        <w:t>Admin can receive payment receipts by email.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