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0D21" w14:textId="77777777" w:rsidR="00352A72" w:rsidRPr="000A044D" w:rsidRDefault="00000000">
      <w:pPr>
        <w:spacing w:before="400" w:after="40"/>
        <w:jc w:val="center"/>
        <w:rPr>
          <w:color w:val="000000" w:themeColor="text1"/>
          <w:sz w:val="32"/>
          <w:szCs w:val="32"/>
        </w:rPr>
      </w:pPr>
      <w:r w:rsidRPr="000A044D">
        <w:rPr>
          <w:rFonts w:ascii="Calibri" w:hAnsi="Calibri"/>
          <w:b/>
          <w:color w:val="000000" w:themeColor="text1"/>
          <w:sz w:val="32"/>
          <w:szCs w:val="32"/>
        </w:rPr>
        <w:t>VELLORE INSTITUTE OF TECHNOLOGY (VIT)</w:t>
      </w:r>
    </w:p>
    <w:p w14:paraId="6C3C83ED" w14:textId="77777777" w:rsidR="00352A72" w:rsidRPr="000A044D" w:rsidRDefault="00000000">
      <w:pPr>
        <w:spacing w:after="80"/>
        <w:jc w:val="center"/>
        <w:rPr>
          <w:color w:val="000000" w:themeColor="text1"/>
          <w:sz w:val="32"/>
          <w:szCs w:val="32"/>
        </w:rPr>
      </w:pPr>
      <w:r w:rsidRPr="000A044D">
        <w:rPr>
          <w:rFonts w:ascii="Calibri" w:hAnsi="Calibri"/>
          <w:color w:val="000000" w:themeColor="text1"/>
          <w:sz w:val="32"/>
          <w:szCs w:val="32"/>
        </w:rPr>
        <w:t>School of Computer Science and Engineering (SCOPE)</w:t>
      </w:r>
    </w:p>
    <w:p w14:paraId="689E0C3D" w14:textId="77777777" w:rsidR="00352A72" w:rsidRPr="000A044D" w:rsidRDefault="00000000">
      <w:pPr>
        <w:spacing w:after="480"/>
        <w:jc w:val="center"/>
        <w:rPr>
          <w:color w:val="000000" w:themeColor="text1"/>
          <w:sz w:val="32"/>
          <w:szCs w:val="32"/>
        </w:rPr>
      </w:pPr>
      <w:r w:rsidRPr="000A044D">
        <w:rPr>
          <w:rFonts w:ascii="Calibri" w:hAnsi="Calibri"/>
          <w:b/>
          <w:color w:val="000000" w:themeColor="text1"/>
          <w:sz w:val="32"/>
          <w:szCs w:val="32"/>
        </w:rPr>
        <w:t>Course: BCSE307P – Compiler Design Lab</w:t>
      </w:r>
    </w:p>
    <w:p w14:paraId="124864CB" w14:textId="77777777" w:rsidR="00352A72" w:rsidRPr="002D7E1A" w:rsidRDefault="00000000">
      <w:pPr>
        <w:spacing w:before="200" w:after="80"/>
        <w:jc w:val="center"/>
        <w:rPr>
          <w:color w:val="000000" w:themeColor="text1"/>
        </w:rPr>
      </w:pPr>
      <w:r w:rsidRPr="002D7E1A">
        <w:rPr>
          <w:rFonts w:ascii="Calibri" w:hAnsi="Calibri"/>
          <w:b/>
          <w:color w:val="000000" w:themeColor="text1"/>
          <w:sz w:val="40"/>
        </w:rPr>
        <w:t>ExpressFlow: Semantic Static Analysis of Express.js Middleware Architectures</w:t>
      </w:r>
    </w:p>
    <w:p w14:paraId="7E4F710C" w14:textId="77777777" w:rsidR="00352A72" w:rsidRPr="002D7E1A" w:rsidRDefault="00000000">
      <w:pPr>
        <w:spacing w:after="320"/>
        <w:jc w:val="center"/>
        <w:rPr>
          <w:color w:val="000000" w:themeColor="text1"/>
        </w:rPr>
      </w:pPr>
      <w:r w:rsidRPr="002D7E1A">
        <w:rPr>
          <w:rFonts w:ascii="Calibri" w:hAnsi="Calibri"/>
          <w:i/>
          <w:color w:val="000000" w:themeColor="text1"/>
          <w:sz w:val="26"/>
        </w:rPr>
        <w:t>Ahead-Of-Time (AOT) Route Verification via AST-to-CFG Program Synthesis</w:t>
      </w:r>
    </w:p>
    <w:p w14:paraId="48B0C721" w14:textId="77777777" w:rsidR="00352A72" w:rsidRPr="002D7E1A" w:rsidRDefault="00000000">
      <w:pPr>
        <w:spacing w:after="560"/>
        <w:jc w:val="center"/>
        <w:rPr>
          <w:color w:val="000000" w:themeColor="text1"/>
        </w:rPr>
      </w:pPr>
      <w:r w:rsidRPr="002D7E1A">
        <w:rPr>
          <w:rFonts w:ascii="Calibri" w:hAnsi="Calibri"/>
          <w:b/>
          <w:color w:val="000000" w:themeColor="text1"/>
        </w:rPr>
        <w:t>COMPREHENSIVE PROJECT PROGRESS REPORT (75% IMPLEMENTATION)</w:t>
      </w:r>
    </w:p>
    <w:p w14:paraId="40D41AE0" w14:textId="77777777" w:rsidR="00352A72" w:rsidRPr="002D7E1A" w:rsidRDefault="00000000">
      <w:pPr>
        <w:spacing w:before="280" w:after="120"/>
        <w:rPr>
          <w:color w:val="000000" w:themeColor="text1"/>
        </w:rPr>
      </w:pPr>
      <w:r w:rsidRPr="002D7E1A">
        <w:rPr>
          <w:rFonts w:ascii="Calibri" w:hAnsi="Calibri"/>
          <w:b/>
          <w:color w:val="000000" w:themeColor="text1"/>
          <w:sz w:val="26"/>
        </w:rPr>
        <w:t>Student &amp; Project Team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1716"/>
        <w:gridCol w:w="1854"/>
        <w:gridCol w:w="3847"/>
      </w:tblGrid>
      <w:tr w:rsidR="00AF00B4" w:rsidRPr="002D7E1A" w14:paraId="159A0B4B" w14:textId="77777777" w:rsidTr="00AF00B4">
        <w:trPr>
          <w:jc w:val="center"/>
        </w:trPr>
        <w:tc>
          <w:tcPr>
            <w:tcW w:w="857" w:type="dxa"/>
            <w:shd w:val="clear" w:color="auto" w:fill="FFFFFF" w:themeFill="background1"/>
            <w:tcMar>
              <w:top w:w="120" w:type="dxa"/>
              <w:left w:w="100" w:type="dxa"/>
              <w:bottom w:w="120" w:type="dxa"/>
              <w:right w:w="100" w:type="dxa"/>
            </w:tcMar>
          </w:tcPr>
          <w:p w14:paraId="2417CDB5" w14:textId="77777777" w:rsidR="00AF00B4" w:rsidRPr="002D7E1A" w:rsidRDefault="00AF00B4">
            <w:pPr>
              <w:jc w:val="center"/>
              <w:rPr>
                <w:color w:val="000000" w:themeColor="text1"/>
              </w:rPr>
            </w:pPr>
            <w:r w:rsidRPr="002D7E1A">
              <w:rPr>
                <w:rFonts w:ascii="Calibri" w:hAnsi="Calibri"/>
                <w:b/>
                <w:color w:val="000000" w:themeColor="text1"/>
                <w:sz w:val="19"/>
              </w:rPr>
              <w:t>S. No.</w:t>
            </w:r>
          </w:p>
        </w:tc>
        <w:tc>
          <w:tcPr>
            <w:tcW w:w="1716" w:type="dxa"/>
            <w:shd w:val="clear" w:color="auto" w:fill="FFFFFF" w:themeFill="background1"/>
            <w:tcMar>
              <w:top w:w="120" w:type="dxa"/>
              <w:left w:w="100" w:type="dxa"/>
              <w:bottom w:w="120" w:type="dxa"/>
              <w:right w:w="100" w:type="dxa"/>
            </w:tcMar>
          </w:tcPr>
          <w:p w14:paraId="403B536C" w14:textId="77777777" w:rsidR="00AF00B4" w:rsidRPr="002D7E1A" w:rsidRDefault="00AF00B4">
            <w:pPr>
              <w:jc w:val="center"/>
              <w:rPr>
                <w:color w:val="000000" w:themeColor="text1"/>
              </w:rPr>
            </w:pPr>
            <w:r w:rsidRPr="002D7E1A">
              <w:rPr>
                <w:rFonts w:ascii="Calibri" w:hAnsi="Calibri"/>
                <w:b/>
                <w:color w:val="000000" w:themeColor="text1"/>
                <w:sz w:val="19"/>
              </w:rPr>
              <w:t>Register No.</w:t>
            </w:r>
          </w:p>
        </w:tc>
        <w:tc>
          <w:tcPr>
            <w:tcW w:w="1854" w:type="dxa"/>
            <w:shd w:val="clear" w:color="auto" w:fill="FFFFFF" w:themeFill="background1"/>
            <w:tcMar>
              <w:top w:w="120" w:type="dxa"/>
              <w:left w:w="100" w:type="dxa"/>
              <w:bottom w:w="120" w:type="dxa"/>
              <w:right w:w="100" w:type="dxa"/>
            </w:tcMar>
          </w:tcPr>
          <w:p w14:paraId="3EFC38B1" w14:textId="77777777" w:rsidR="00AF00B4" w:rsidRPr="002D7E1A" w:rsidRDefault="00AF00B4">
            <w:pPr>
              <w:rPr>
                <w:color w:val="000000" w:themeColor="text1"/>
              </w:rPr>
            </w:pPr>
            <w:r w:rsidRPr="002D7E1A">
              <w:rPr>
                <w:rFonts w:ascii="Calibri" w:hAnsi="Calibri"/>
                <w:b/>
                <w:color w:val="000000" w:themeColor="text1"/>
                <w:sz w:val="19"/>
              </w:rPr>
              <w:t>Student Name</w:t>
            </w:r>
          </w:p>
        </w:tc>
        <w:tc>
          <w:tcPr>
            <w:tcW w:w="3847" w:type="dxa"/>
            <w:shd w:val="clear" w:color="auto" w:fill="FFFFFF" w:themeFill="background1"/>
            <w:tcMar>
              <w:top w:w="120" w:type="dxa"/>
              <w:left w:w="100" w:type="dxa"/>
              <w:bottom w:w="120" w:type="dxa"/>
              <w:right w:w="100" w:type="dxa"/>
            </w:tcMar>
          </w:tcPr>
          <w:p w14:paraId="6D17ABB3" w14:textId="77777777" w:rsidR="00AF00B4" w:rsidRPr="002D7E1A" w:rsidRDefault="00AF00B4">
            <w:pPr>
              <w:rPr>
                <w:color w:val="000000" w:themeColor="text1"/>
              </w:rPr>
            </w:pPr>
            <w:r w:rsidRPr="002D7E1A">
              <w:rPr>
                <w:rFonts w:ascii="Calibri" w:hAnsi="Calibri"/>
                <w:b/>
                <w:color w:val="000000" w:themeColor="text1"/>
                <w:sz w:val="19"/>
              </w:rPr>
              <w:t>Domain &amp; Allocated Responsibilities</w:t>
            </w:r>
          </w:p>
        </w:tc>
      </w:tr>
      <w:tr w:rsidR="00AF00B4" w:rsidRPr="002D7E1A" w14:paraId="219AF0A1" w14:textId="77777777" w:rsidTr="00AF00B4">
        <w:trPr>
          <w:jc w:val="center"/>
        </w:trPr>
        <w:tc>
          <w:tcPr>
            <w:tcW w:w="857" w:type="dxa"/>
            <w:shd w:val="clear" w:color="auto" w:fill="FFFFFF" w:themeFill="background1"/>
            <w:tcMar>
              <w:top w:w="100" w:type="dxa"/>
              <w:left w:w="100" w:type="dxa"/>
              <w:bottom w:w="100" w:type="dxa"/>
              <w:right w:w="100" w:type="dxa"/>
            </w:tcMar>
          </w:tcPr>
          <w:p w14:paraId="51AFF2A5" w14:textId="77777777" w:rsidR="00AF00B4" w:rsidRPr="002D7E1A" w:rsidRDefault="00AF00B4">
            <w:pPr>
              <w:jc w:val="center"/>
              <w:rPr>
                <w:color w:val="000000" w:themeColor="text1"/>
              </w:rPr>
            </w:pPr>
            <w:r w:rsidRPr="002D7E1A">
              <w:rPr>
                <w:rFonts w:ascii="Calibri" w:hAnsi="Calibri"/>
                <w:color w:val="000000" w:themeColor="text1"/>
                <w:sz w:val="18"/>
              </w:rPr>
              <w:t>1</w:t>
            </w:r>
          </w:p>
        </w:tc>
        <w:tc>
          <w:tcPr>
            <w:tcW w:w="1716" w:type="dxa"/>
            <w:shd w:val="clear" w:color="auto" w:fill="FFFFFF" w:themeFill="background1"/>
            <w:tcMar>
              <w:top w:w="100" w:type="dxa"/>
              <w:left w:w="100" w:type="dxa"/>
              <w:bottom w:w="100" w:type="dxa"/>
              <w:right w:w="100" w:type="dxa"/>
            </w:tcMar>
          </w:tcPr>
          <w:p w14:paraId="65FC78D5" w14:textId="77777777" w:rsidR="00AF00B4" w:rsidRPr="002D7E1A" w:rsidRDefault="00AF00B4">
            <w:pPr>
              <w:jc w:val="center"/>
              <w:rPr>
                <w:color w:val="000000" w:themeColor="text1"/>
              </w:rPr>
            </w:pPr>
            <w:r w:rsidRPr="002D7E1A">
              <w:rPr>
                <w:rFonts w:ascii="Calibri" w:hAnsi="Calibri"/>
                <w:b/>
                <w:color w:val="000000" w:themeColor="text1"/>
                <w:sz w:val="18"/>
              </w:rPr>
              <w:t>24BCE0732</w:t>
            </w:r>
          </w:p>
        </w:tc>
        <w:tc>
          <w:tcPr>
            <w:tcW w:w="1854" w:type="dxa"/>
            <w:shd w:val="clear" w:color="auto" w:fill="FFFFFF" w:themeFill="background1"/>
            <w:tcMar>
              <w:top w:w="100" w:type="dxa"/>
              <w:left w:w="100" w:type="dxa"/>
              <w:bottom w:w="100" w:type="dxa"/>
              <w:right w:w="100" w:type="dxa"/>
            </w:tcMar>
          </w:tcPr>
          <w:p w14:paraId="21B47BDE" w14:textId="77777777" w:rsidR="00AF00B4" w:rsidRPr="002D7E1A" w:rsidRDefault="00AF00B4">
            <w:pPr>
              <w:rPr>
                <w:color w:val="000000" w:themeColor="text1"/>
              </w:rPr>
            </w:pPr>
            <w:r w:rsidRPr="002D7E1A">
              <w:rPr>
                <w:rFonts w:ascii="Calibri" w:hAnsi="Calibri"/>
                <w:b/>
                <w:color w:val="000000" w:themeColor="text1"/>
                <w:sz w:val="18"/>
              </w:rPr>
              <w:t>Krishna</w:t>
            </w:r>
          </w:p>
        </w:tc>
        <w:tc>
          <w:tcPr>
            <w:tcW w:w="3847" w:type="dxa"/>
            <w:shd w:val="clear" w:color="auto" w:fill="FFFFFF" w:themeFill="background1"/>
            <w:tcMar>
              <w:top w:w="100" w:type="dxa"/>
              <w:left w:w="100" w:type="dxa"/>
              <w:bottom w:w="100" w:type="dxa"/>
              <w:right w:w="100" w:type="dxa"/>
            </w:tcMar>
          </w:tcPr>
          <w:p w14:paraId="2400AA20" w14:textId="77777777" w:rsidR="00AF00B4" w:rsidRPr="002D7E1A" w:rsidRDefault="00AF00B4">
            <w:pPr>
              <w:rPr>
                <w:color w:val="000000" w:themeColor="text1"/>
              </w:rPr>
            </w:pPr>
            <w:r w:rsidRPr="002D7E1A">
              <w:rPr>
                <w:rFonts w:ascii="Calibri" w:hAnsi="Calibri"/>
                <w:color w:val="000000" w:themeColor="text1"/>
                <w:sz w:val="18"/>
              </w:rPr>
              <w:t>Frontend Pipeline: Lexical &amp; syntactic analysis, ESTree/Babel AST generation, Express scope and symbol tracking, route/middleware argument deconstruction, and IR manifest serialization.</w:t>
            </w:r>
          </w:p>
        </w:tc>
      </w:tr>
      <w:tr w:rsidR="00AF00B4" w:rsidRPr="002D7E1A" w14:paraId="681AC776" w14:textId="77777777" w:rsidTr="00AF00B4">
        <w:trPr>
          <w:jc w:val="center"/>
        </w:trPr>
        <w:tc>
          <w:tcPr>
            <w:tcW w:w="857" w:type="dxa"/>
            <w:shd w:val="clear" w:color="auto" w:fill="FFFFFF" w:themeFill="background1"/>
            <w:tcMar>
              <w:top w:w="100" w:type="dxa"/>
              <w:left w:w="100" w:type="dxa"/>
              <w:bottom w:w="100" w:type="dxa"/>
              <w:right w:w="100" w:type="dxa"/>
            </w:tcMar>
          </w:tcPr>
          <w:p w14:paraId="500E0756" w14:textId="77777777" w:rsidR="00AF00B4" w:rsidRPr="002D7E1A" w:rsidRDefault="00AF00B4">
            <w:pPr>
              <w:jc w:val="center"/>
              <w:rPr>
                <w:color w:val="000000" w:themeColor="text1"/>
              </w:rPr>
            </w:pPr>
            <w:r w:rsidRPr="002D7E1A">
              <w:rPr>
                <w:rFonts w:ascii="Calibri" w:hAnsi="Calibri"/>
                <w:color w:val="000000" w:themeColor="text1"/>
                <w:sz w:val="18"/>
              </w:rPr>
              <w:t>2</w:t>
            </w:r>
          </w:p>
        </w:tc>
        <w:tc>
          <w:tcPr>
            <w:tcW w:w="1716" w:type="dxa"/>
            <w:shd w:val="clear" w:color="auto" w:fill="FFFFFF" w:themeFill="background1"/>
            <w:tcMar>
              <w:top w:w="100" w:type="dxa"/>
              <w:left w:w="100" w:type="dxa"/>
              <w:bottom w:w="100" w:type="dxa"/>
              <w:right w:w="100" w:type="dxa"/>
            </w:tcMar>
          </w:tcPr>
          <w:p w14:paraId="453C4695" w14:textId="77777777" w:rsidR="00AF00B4" w:rsidRPr="002D7E1A" w:rsidRDefault="00AF00B4">
            <w:pPr>
              <w:jc w:val="center"/>
              <w:rPr>
                <w:color w:val="000000" w:themeColor="text1"/>
              </w:rPr>
            </w:pPr>
            <w:r w:rsidRPr="002D7E1A">
              <w:rPr>
                <w:rFonts w:ascii="Calibri" w:hAnsi="Calibri"/>
                <w:b/>
                <w:color w:val="000000" w:themeColor="text1"/>
                <w:sz w:val="18"/>
              </w:rPr>
              <w:t>24BCE2584</w:t>
            </w:r>
          </w:p>
        </w:tc>
        <w:tc>
          <w:tcPr>
            <w:tcW w:w="1854" w:type="dxa"/>
            <w:shd w:val="clear" w:color="auto" w:fill="FFFFFF" w:themeFill="background1"/>
            <w:tcMar>
              <w:top w:w="100" w:type="dxa"/>
              <w:left w:w="100" w:type="dxa"/>
              <w:bottom w:w="100" w:type="dxa"/>
              <w:right w:w="100" w:type="dxa"/>
            </w:tcMar>
          </w:tcPr>
          <w:p w14:paraId="346CA1E3" w14:textId="77777777" w:rsidR="00AF00B4" w:rsidRPr="002D7E1A" w:rsidRDefault="00AF00B4">
            <w:pPr>
              <w:rPr>
                <w:color w:val="000000" w:themeColor="text1"/>
              </w:rPr>
            </w:pPr>
            <w:r w:rsidRPr="002D7E1A">
              <w:rPr>
                <w:rFonts w:ascii="Calibri" w:hAnsi="Calibri"/>
                <w:b/>
                <w:color w:val="000000" w:themeColor="text1"/>
                <w:sz w:val="18"/>
              </w:rPr>
              <w:t>Aaditya Jaiswal</w:t>
            </w:r>
          </w:p>
        </w:tc>
        <w:tc>
          <w:tcPr>
            <w:tcW w:w="3847" w:type="dxa"/>
            <w:shd w:val="clear" w:color="auto" w:fill="FFFFFF" w:themeFill="background1"/>
            <w:tcMar>
              <w:top w:w="100" w:type="dxa"/>
              <w:left w:w="100" w:type="dxa"/>
              <w:bottom w:w="100" w:type="dxa"/>
              <w:right w:w="100" w:type="dxa"/>
            </w:tcMar>
          </w:tcPr>
          <w:p w14:paraId="468B608C" w14:textId="77777777" w:rsidR="00AF00B4" w:rsidRPr="002D7E1A" w:rsidRDefault="00AF00B4">
            <w:pPr>
              <w:rPr>
                <w:color w:val="000000" w:themeColor="text1"/>
              </w:rPr>
            </w:pPr>
            <w:r w:rsidRPr="002D7E1A">
              <w:rPr>
                <w:rFonts w:ascii="Calibri" w:hAnsi="Calibri"/>
                <w:color w:val="000000" w:themeColor="text1"/>
                <w:sz w:val="18"/>
              </w:rPr>
              <w:t>Middle-End Engine: Cross-file module linking, prefix tree URL composition, Control-Flow Graph (CFG) generation, and multi-format graph exporters.</w:t>
            </w:r>
          </w:p>
        </w:tc>
      </w:tr>
    </w:tbl>
    <w:p w14:paraId="544A3851" w14:textId="26716D9D" w:rsidR="000A044D" w:rsidRDefault="00000000">
      <w:pPr>
        <w:spacing w:before="720" w:after="40"/>
        <w:jc w:val="center"/>
        <w:rPr>
          <w:rFonts w:ascii="Calibri" w:hAnsi="Calibri"/>
          <w:color w:val="000000" w:themeColor="text1"/>
          <w:sz w:val="20"/>
        </w:rPr>
      </w:pPr>
      <w:r w:rsidRPr="002D7E1A">
        <w:rPr>
          <w:rFonts w:ascii="Calibri" w:hAnsi="Calibri"/>
          <w:color w:val="000000" w:themeColor="text1"/>
          <w:sz w:val="20"/>
        </w:rPr>
        <w:t>Academic Term: Fall Semester 2026-2027</w:t>
      </w:r>
    </w:p>
    <w:p w14:paraId="6662E264" w14:textId="267AFC8A" w:rsidR="00352A72" w:rsidRPr="002D7E1A" w:rsidRDefault="00000000">
      <w:pPr>
        <w:spacing w:before="720" w:after="40"/>
        <w:jc w:val="center"/>
        <w:rPr>
          <w:color w:val="000000" w:themeColor="text1"/>
        </w:rPr>
      </w:pPr>
      <w:r w:rsidRPr="002D7E1A">
        <w:rPr>
          <w:rFonts w:ascii="Calibri" w:hAnsi="Calibri"/>
          <w:color w:val="000000" w:themeColor="text1"/>
          <w:sz w:val="20"/>
        </w:rPr>
        <w:t xml:space="preserve">Submission Date: </w:t>
      </w:r>
      <w:r w:rsidR="004D184A">
        <w:rPr>
          <w:rFonts w:ascii="Calibri" w:hAnsi="Calibri"/>
          <w:color w:val="000000" w:themeColor="text1"/>
          <w:sz w:val="20"/>
        </w:rPr>
        <w:t>30</w:t>
      </w:r>
      <w:r w:rsidR="004D184A" w:rsidRPr="004D184A">
        <w:rPr>
          <w:rFonts w:ascii="Calibri" w:hAnsi="Calibri"/>
          <w:color w:val="000000" w:themeColor="text1"/>
          <w:sz w:val="20"/>
          <w:vertAlign w:val="superscript"/>
        </w:rPr>
        <w:t>th</w:t>
      </w:r>
      <w:r w:rsidR="004D184A">
        <w:rPr>
          <w:rFonts w:ascii="Calibri" w:hAnsi="Calibri"/>
          <w:color w:val="000000" w:themeColor="text1"/>
          <w:sz w:val="20"/>
        </w:rPr>
        <w:t xml:space="preserve"> </w:t>
      </w:r>
      <w:r w:rsidRPr="002D7E1A">
        <w:rPr>
          <w:rFonts w:ascii="Calibri" w:hAnsi="Calibri"/>
          <w:color w:val="000000" w:themeColor="text1"/>
          <w:sz w:val="20"/>
        </w:rPr>
        <w:t>October 2026</w:t>
      </w:r>
      <w:r w:rsidRPr="002D7E1A">
        <w:rPr>
          <w:rFonts w:ascii="Calibri" w:hAnsi="Calibri"/>
          <w:color w:val="000000" w:themeColor="text1"/>
          <w:sz w:val="20"/>
        </w:rPr>
        <w:br/>
      </w:r>
    </w:p>
    <w:p w14:paraId="7A93FF13" w14:textId="77777777" w:rsidR="00352A72" w:rsidRPr="002D7E1A" w:rsidRDefault="00000000">
      <w:pPr>
        <w:rPr>
          <w:color w:val="000000" w:themeColor="text1"/>
        </w:rPr>
      </w:pPr>
      <w:r w:rsidRPr="002D7E1A">
        <w:rPr>
          <w:color w:val="000000" w:themeColor="text1"/>
        </w:rPr>
        <w:br w:type="page"/>
      </w:r>
    </w:p>
    <w:p w14:paraId="1AAD798F" w14:textId="77777777" w:rsidR="00352A72" w:rsidRPr="002D7E1A" w:rsidRDefault="00000000">
      <w:pPr>
        <w:keepNext/>
        <w:spacing w:before="360" w:after="120"/>
        <w:rPr>
          <w:color w:val="000000" w:themeColor="text1"/>
        </w:rPr>
      </w:pPr>
      <w:r w:rsidRPr="002D7E1A">
        <w:rPr>
          <w:rFonts w:ascii="Calibri" w:hAnsi="Calibri"/>
          <w:b/>
          <w:color w:val="000000" w:themeColor="text1"/>
          <w:sz w:val="30"/>
        </w:rPr>
        <w:lastRenderedPageBreak/>
        <w:t>1. Executive Summary &amp; Project Introduction</w:t>
      </w:r>
    </w:p>
    <w:p w14:paraId="0C1D2DF5" w14:textId="77777777" w:rsidR="00352A72" w:rsidRPr="002D7E1A" w:rsidRDefault="00000000">
      <w:pPr>
        <w:spacing w:after="100"/>
        <w:rPr>
          <w:color w:val="000000" w:themeColor="text1"/>
        </w:rPr>
      </w:pPr>
      <w:r w:rsidRPr="002D7E1A">
        <w:rPr>
          <w:rFonts w:ascii="Calibri" w:hAnsi="Calibri"/>
          <w:color w:val="000000" w:themeColor="text1"/>
          <w:sz w:val="21"/>
        </w:rPr>
        <w:t>Modern enterprise web backends built on Node.js and the Express.js framework process billions of mission-critical requests daily, ranging from financial transactions to patient health records. The security, authentication, and authorization postures of these applications do not rely on centralized declarative schemas or compiled type guards. Instead, Express.js delegates all security enforcement to dynamically chained middleware functions that execute sequentially in an asynchronous pipeline.</w:t>
      </w:r>
    </w:p>
    <w:p w14:paraId="5678BCA9" w14:textId="77777777" w:rsidR="00352A72" w:rsidRPr="002D7E1A" w:rsidRDefault="00000000">
      <w:pPr>
        <w:spacing w:after="100"/>
        <w:rPr>
          <w:color w:val="000000" w:themeColor="text1"/>
        </w:rPr>
      </w:pPr>
      <w:r w:rsidRPr="002D7E1A">
        <w:rPr>
          <w:rFonts w:ascii="Calibri" w:hAnsi="Calibri"/>
          <w:color w:val="000000" w:themeColor="text1"/>
          <w:sz w:val="21"/>
        </w:rPr>
        <w:t>Because JavaScript is an interpreted, dynamically-typed language, middleware functions are registered imperatively at runtime. If an administrative route inadvertently omits an authorization checkpoint, or if a developer mistakenly places a database modification handler before an authentication guard, neither the JavaScript runtime (Node.js) nor standard type checkers (TypeScript) will throw an error or warning. The source code is syntactically flawless and runs without exceptions, yet it harbors severe authorization bypass vulnerabilities (CWE-862 and CWE-285).</w:t>
      </w:r>
    </w:p>
    <w:p w14:paraId="70EA831F" w14:textId="77777777" w:rsidR="00352A72" w:rsidRPr="002D7E1A" w:rsidRDefault="00000000">
      <w:pPr>
        <w:spacing w:after="100"/>
        <w:rPr>
          <w:color w:val="000000" w:themeColor="text1"/>
        </w:rPr>
      </w:pPr>
      <w:r w:rsidRPr="002D7E1A">
        <w:rPr>
          <w:rFonts w:ascii="Calibri" w:hAnsi="Calibri"/>
          <w:color w:val="000000" w:themeColor="text1"/>
          <w:sz w:val="21"/>
        </w:rPr>
        <w:t>ExpressFlow is a specialized Ahead-Of-Time (AOT) compiler and static program analysis framework designed to eliminate this critical vulnerability class. Rather than relying on fragile regular expressions or costly dynamic runtime penetration tests, ExpressFlow treats the Express.js application as a formal programming language grammar. It parses source files into Abstract Syntax Trees (AST), extracts route hierarchies and middleware chains into an Intermediate Representation (IR), links cross-file modules, and compiles formal directed Control-Flow Graphs (CFGs) for every reachable HTTP endpoint.</w:t>
      </w:r>
    </w:p>
    <w:tbl>
      <w:tblPr>
        <w:tblW w:w="0" w:type="auto"/>
        <w:jc w:val="center"/>
        <w:tblBorders>
          <w:top w:val="single" w:sz="4" w:space="0" w:color="CBD5E0"/>
          <w:left w:val="single" w:sz="24" w:space="0" w:color="1B365D"/>
          <w:bottom w:val="single" w:sz="4" w:space="0" w:color="CBD5E0"/>
          <w:right w:val="single" w:sz="4" w:space="0" w:color="CBD5E0"/>
        </w:tblBorders>
        <w:tblLook w:val="04A0" w:firstRow="1" w:lastRow="0" w:firstColumn="1" w:lastColumn="0" w:noHBand="0" w:noVBand="1"/>
      </w:tblPr>
      <w:tblGrid>
        <w:gridCol w:w="9360"/>
      </w:tblGrid>
      <w:tr w:rsidR="00352A72" w:rsidRPr="002D7E1A" w14:paraId="1581A2B4" w14:textId="77777777" w:rsidTr="002D7E1A">
        <w:trPr>
          <w:jc w:val="center"/>
        </w:trPr>
        <w:tc>
          <w:tcPr>
            <w:tcW w:w="9360" w:type="dxa"/>
            <w:tcBorders>
              <w:top w:val="nil"/>
              <w:left w:val="nil"/>
              <w:bottom w:val="nil"/>
              <w:right w:val="nil"/>
            </w:tcBorders>
            <w:shd w:val="clear" w:color="auto" w:fill="FFFFFF" w:themeFill="background1"/>
            <w:tcMar>
              <w:top w:w="120" w:type="dxa"/>
              <w:left w:w="160" w:type="dxa"/>
              <w:bottom w:w="120" w:type="dxa"/>
              <w:right w:w="160" w:type="dxa"/>
            </w:tcMar>
          </w:tcPr>
          <w:p w14:paraId="6FB53365" w14:textId="77777777" w:rsidR="00352A72" w:rsidRPr="002D7E1A" w:rsidRDefault="00000000">
            <w:pPr>
              <w:spacing w:after="0"/>
              <w:rPr>
                <w:color w:val="000000" w:themeColor="text1"/>
              </w:rPr>
            </w:pPr>
            <w:r w:rsidRPr="002D7E1A">
              <w:rPr>
                <w:rFonts w:ascii="Calibri" w:hAnsi="Calibri"/>
                <w:b/>
                <w:color w:val="000000" w:themeColor="text1"/>
                <w:sz w:val="20"/>
              </w:rPr>
              <w:t xml:space="preserve">Core Project Vision: </w:t>
            </w:r>
            <w:r w:rsidRPr="002D7E1A">
              <w:rPr>
                <w:rFonts w:ascii="Calibri" w:hAnsi="Calibri"/>
                <w:i/>
                <w:color w:val="000000" w:themeColor="text1"/>
                <w:sz w:val="20"/>
              </w:rPr>
              <w:t>Project Objective: ExpressFlow bridges classical compiler construction techniques (lexical parsing, AST visitation, cross-translation unit symbol linking, and Control-Flow Graph synthesis) with server-side web application security, allowing developers to statically detect route misconfigurations and missing security guards before deploying to production.</w:t>
            </w:r>
          </w:p>
        </w:tc>
      </w:tr>
    </w:tbl>
    <w:p w14:paraId="294B945B" w14:textId="77777777" w:rsidR="00352A72" w:rsidRPr="002D7E1A" w:rsidRDefault="00352A72">
      <w:pPr>
        <w:spacing w:after="80"/>
        <w:rPr>
          <w:color w:val="000000" w:themeColor="text1"/>
        </w:rPr>
      </w:pPr>
    </w:p>
    <w:p w14:paraId="53872D0A" w14:textId="77777777" w:rsidR="00352A72" w:rsidRPr="002D7E1A" w:rsidRDefault="00000000">
      <w:pPr>
        <w:keepNext/>
        <w:spacing w:before="360" w:after="120"/>
        <w:rPr>
          <w:color w:val="000000" w:themeColor="text1"/>
        </w:rPr>
      </w:pPr>
      <w:r w:rsidRPr="002D7E1A">
        <w:rPr>
          <w:rFonts w:ascii="Calibri" w:hAnsi="Calibri"/>
          <w:b/>
          <w:color w:val="000000" w:themeColor="text1"/>
          <w:sz w:val="30"/>
        </w:rPr>
        <w:t>2. Problem Statement Explained with Concrete Examples</w:t>
      </w:r>
    </w:p>
    <w:p w14:paraId="03D7CB80" w14:textId="77777777" w:rsidR="00352A72" w:rsidRPr="002D7E1A" w:rsidRDefault="00000000">
      <w:pPr>
        <w:spacing w:after="100"/>
        <w:rPr>
          <w:color w:val="000000" w:themeColor="text1"/>
        </w:rPr>
      </w:pPr>
      <w:r w:rsidRPr="002D7E1A">
        <w:rPr>
          <w:rFonts w:ascii="Calibri" w:hAnsi="Calibri"/>
          <w:color w:val="000000" w:themeColor="text1"/>
          <w:sz w:val="21"/>
        </w:rPr>
        <w:t>In Express.js architectures, request handling is modeled around the Chain-of-Responsibility pattern. When an HTTP request arrives at a matching route path, Express dispatches the request to an ordered array of handler functions. Each middleware function takes three arguments: (req, res, next). Execution proceeds to the next function in the chain if and only if the current function explicitly invokes next(). If a handler writes a response to the client (res.send() or res.json()) without calling next(), the request lifecycle immediately terminates.</w:t>
      </w:r>
    </w:p>
    <w:p w14:paraId="08A6B270" w14:textId="77777777" w:rsidR="00352A72" w:rsidRPr="002D7E1A" w:rsidRDefault="00000000">
      <w:pPr>
        <w:spacing w:after="100"/>
        <w:rPr>
          <w:color w:val="000000" w:themeColor="text1"/>
        </w:rPr>
      </w:pPr>
      <w:r w:rsidRPr="002D7E1A">
        <w:rPr>
          <w:rFonts w:ascii="Calibri" w:hAnsi="Calibri"/>
          <w:color w:val="000000" w:themeColor="text1"/>
          <w:sz w:val="21"/>
        </w:rPr>
        <w:t>While this architecture provides great flexibility, it introduces profound vulnerabilities when software systems scale into hundreds of routes spread across dozens of modular files. Below, we explain the core failure modes using concrete code examples extracted from common real-world development mistakes.</w:t>
      </w:r>
    </w:p>
    <w:p w14:paraId="7584DA75" w14:textId="77777777" w:rsidR="004D184A" w:rsidRDefault="004D184A">
      <w:pPr>
        <w:keepNext/>
        <w:spacing w:before="240" w:after="80"/>
        <w:rPr>
          <w:rFonts w:ascii="Calibri" w:hAnsi="Calibri"/>
          <w:b/>
          <w:color w:val="000000" w:themeColor="text1"/>
          <w:sz w:val="25"/>
        </w:rPr>
      </w:pPr>
    </w:p>
    <w:p w14:paraId="7717CF48" w14:textId="77777777" w:rsidR="004D184A" w:rsidRDefault="004D184A">
      <w:pPr>
        <w:keepNext/>
        <w:spacing w:before="240" w:after="80"/>
        <w:rPr>
          <w:rFonts w:ascii="Calibri" w:hAnsi="Calibri"/>
          <w:b/>
          <w:color w:val="000000" w:themeColor="text1"/>
          <w:sz w:val="25"/>
        </w:rPr>
      </w:pPr>
    </w:p>
    <w:p w14:paraId="7E182A5B" w14:textId="5340C6CF" w:rsidR="00352A72" w:rsidRPr="002D7E1A" w:rsidRDefault="00000000">
      <w:pPr>
        <w:keepNext/>
        <w:spacing w:before="240" w:after="80"/>
        <w:rPr>
          <w:color w:val="000000" w:themeColor="text1"/>
        </w:rPr>
      </w:pPr>
      <w:r w:rsidRPr="002D7E1A">
        <w:rPr>
          <w:rFonts w:ascii="Calibri" w:hAnsi="Calibri"/>
          <w:b/>
          <w:color w:val="000000" w:themeColor="text1"/>
          <w:sz w:val="25"/>
        </w:rPr>
        <w:t>Example 1: Missing Authentication on Sensitive Administrative Endpoints</w:t>
      </w:r>
    </w:p>
    <w:p w14:paraId="001DE3B1" w14:textId="77777777" w:rsidR="00352A72" w:rsidRPr="002D7E1A" w:rsidRDefault="00000000">
      <w:pPr>
        <w:spacing w:after="100"/>
        <w:rPr>
          <w:color w:val="000000" w:themeColor="text1"/>
        </w:rPr>
      </w:pPr>
      <w:r w:rsidRPr="002D7E1A">
        <w:rPr>
          <w:rFonts w:ascii="Calibri" w:hAnsi="Calibri"/>
          <w:color w:val="000000" w:themeColor="text1"/>
          <w:sz w:val="21"/>
        </w:rPr>
        <w:t>Consider an e-commerce or cloud platform where administrative routes allow purging the database or dropping database tables. In a modular codebase, developers frequently register routes without repeating security middleware, incorrectly assuming that parent routers or global middleware already enforce authentication.</w:t>
      </w:r>
    </w:p>
    <w:tbl>
      <w:tblPr>
        <w:tblW w:w="0" w:type="auto"/>
        <w:jc w:val="center"/>
        <w:tblBorders>
          <w:left w:val="single" w:sz="18" w:space="0" w:color="2B6CB0"/>
        </w:tblBorders>
        <w:tblLook w:val="04A0" w:firstRow="1" w:lastRow="0" w:firstColumn="1" w:lastColumn="0" w:noHBand="0" w:noVBand="1"/>
      </w:tblPr>
      <w:tblGrid>
        <w:gridCol w:w="9360"/>
      </w:tblGrid>
      <w:tr w:rsidR="00352A72" w:rsidRPr="002D7E1A" w14:paraId="59DD7E62" w14:textId="77777777" w:rsidTr="002D7E1A">
        <w:trPr>
          <w:trHeight w:val="893"/>
          <w:jc w:val="center"/>
        </w:trPr>
        <w:tc>
          <w:tcPr>
            <w:tcW w:w="9360" w:type="dxa"/>
            <w:tcBorders>
              <w:top w:val="nil"/>
              <w:left w:val="nil"/>
              <w:bottom w:val="nil"/>
              <w:right w:val="nil"/>
            </w:tcBorders>
            <w:shd w:val="clear" w:color="auto" w:fill="FFFFFF" w:themeFill="background1"/>
            <w:tcMar>
              <w:top w:w="100" w:type="dxa"/>
              <w:left w:w="140" w:type="dxa"/>
              <w:bottom w:w="100" w:type="dxa"/>
              <w:right w:w="140" w:type="dxa"/>
            </w:tcMar>
          </w:tcPr>
          <w:p w14:paraId="15B4AFE1"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File: routes/admin.js (Vulnerable Implementation)</w:t>
            </w:r>
          </w:p>
          <w:p w14:paraId="4FCC1584"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const express = require('express');</w:t>
            </w:r>
          </w:p>
          <w:p w14:paraId="63625BCC"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const router = express.Router();</w:t>
            </w:r>
          </w:p>
          <w:p w14:paraId="4F689446" w14:textId="77777777" w:rsidR="00352A72" w:rsidRPr="002D7E1A" w:rsidRDefault="00352A72">
            <w:pPr>
              <w:spacing w:after="0" w:line="264" w:lineRule="auto"/>
              <w:rPr>
                <w:color w:val="000000" w:themeColor="text1"/>
              </w:rPr>
            </w:pPr>
          </w:p>
          <w:p w14:paraId="7A0D223C"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VULNERABILITY: Sensitive route registered without verifyAdmin guard!</w:t>
            </w:r>
          </w:p>
          <w:p w14:paraId="64E74BB6"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router.delete('/database', purgeDatabase);</w:t>
            </w:r>
          </w:p>
          <w:p w14:paraId="18505EF5"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router.post('/restart', verifyAdmin, restartServer);</w:t>
            </w:r>
          </w:p>
          <w:p w14:paraId="5E57AEAD" w14:textId="77777777" w:rsidR="00352A72" w:rsidRPr="002D7E1A" w:rsidRDefault="00352A72">
            <w:pPr>
              <w:spacing w:after="0" w:line="264" w:lineRule="auto"/>
              <w:rPr>
                <w:color w:val="000000" w:themeColor="text1"/>
              </w:rPr>
            </w:pPr>
          </w:p>
          <w:p w14:paraId="64D4FC3C"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module.exports = router;</w:t>
            </w:r>
          </w:p>
        </w:tc>
      </w:tr>
    </w:tbl>
    <w:p w14:paraId="214667B8" w14:textId="77777777" w:rsidR="00352A72" w:rsidRPr="002D7E1A" w:rsidRDefault="00352A72">
      <w:pPr>
        <w:spacing w:after="80"/>
        <w:rPr>
          <w:color w:val="000000" w:themeColor="text1"/>
        </w:rPr>
      </w:pPr>
    </w:p>
    <w:p w14:paraId="2505C9D3" w14:textId="77777777" w:rsidR="00352A72" w:rsidRPr="002D7E1A" w:rsidRDefault="00000000">
      <w:pPr>
        <w:spacing w:after="100"/>
        <w:rPr>
          <w:color w:val="000000" w:themeColor="text1"/>
        </w:rPr>
      </w:pPr>
      <w:r w:rsidRPr="002D7E1A">
        <w:rPr>
          <w:rFonts w:ascii="Calibri" w:hAnsi="Calibri"/>
          <w:color w:val="000000" w:themeColor="text1"/>
          <w:sz w:val="21"/>
        </w:rPr>
        <w:t>Why Existing Tools Fail to Catch This: Node.js executes this code cleanly. Linters like ESLint only check variable usage and lexical syntax. TypeScript verifies that purgeDatabase matches the Express RequestHandler type signature. None of them possess semantic awareness that purgeDatabase is a high-privilege action requiring a preceding authorization guard. Consequently, an unauthenticated attacker can send an HTTP DELETE /api/admin/database request and completely destroy production data.</w:t>
      </w:r>
    </w:p>
    <w:p w14:paraId="6A1C5E2B"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Example 2: Middleware-Handler Execution Order Inversion Bug</w:t>
      </w:r>
    </w:p>
    <w:p w14:paraId="5D559281" w14:textId="77777777" w:rsidR="00352A72" w:rsidRPr="002D7E1A" w:rsidRDefault="00000000">
      <w:pPr>
        <w:spacing w:after="100"/>
        <w:rPr>
          <w:color w:val="000000" w:themeColor="text1"/>
        </w:rPr>
      </w:pPr>
      <w:r w:rsidRPr="002D7E1A">
        <w:rPr>
          <w:rFonts w:ascii="Calibri" w:hAnsi="Calibri"/>
          <w:color w:val="000000" w:themeColor="text1"/>
          <w:sz w:val="21"/>
        </w:rPr>
        <w:t>Because Express routes accept variable-length argument lists, developers sometimes invert the positional order of handlers. This occurs especially when multiple developers refactor routes or merge Git branches.</w:t>
      </w:r>
    </w:p>
    <w:tbl>
      <w:tblPr>
        <w:tblW w:w="0" w:type="auto"/>
        <w:jc w:val="center"/>
        <w:tblBorders>
          <w:left w:val="single" w:sz="18" w:space="0" w:color="2B6CB0"/>
        </w:tblBorders>
        <w:tblLook w:val="04A0" w:firstRow="1" w:lastRow="0" w:firstColumn="1" w:lastColumn="0" w:noHBand="0" w:noVBand="1"/>
      </w:tblPr>
      <w:tblGrid>
        <w:gridCol w:w="9360"/>
      </w:tblGrid>
      <w:tr w:rsidR="00352A72" w:rsidRPr="002D7E1A" w14:paraId="0DACA9AE" w14:textId="77777777" w:rsidTr="002D7E1A">
        <w:trPr>
          <w:jc w:val="center"/>
        </w:trPr>
        <w:tc>
          <w:tcPr>
            <w:tcW w:w="9360" w:type="dxa"/>
            <w:tcBorders>
              <w:top w:val="nil"/>
              <w:left w:val="nil"/>
              <w:bottom w:val="nil"/>
              <w:right w:val="nil"/>
            </w:tcBorders>
            <w:shd w:val="clear" w:color="auto" w:fill="FFFFFF" w:themeFill="background1"/>
            <w:tcMar>
              <w:top w:w="100" w:type="dxa"/>
              <w:left w:w="140" w:type="dxa"/>
              <w:bottom w:w="100" w:type="dxa"/>
              <w:right w:w="140" w:type="dxa"/>
            </w:tcMar>
          </w:tcPr>
          <w:p w14:paraId="36E23482"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File: routes/records.js (Execution Order Inversion)</w:t>
            </w:r>
          </w:p>
          <w:p w14:paraId="1F052A4F"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const express = require('express');</w:t>
            </w:r>
          </w:p>
          <w:p w14:paraId="2434CC54"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const router = express.Router();</w:t>
            </w:r>
          </w:p>
          <w:p w14:paraId="188F6BC3" w14:textId="77777777" w:rsidR="00352A72" w:rsidRPr="002D7E1A" w:rsidRDefault="00352A72">
            <w:pPr>
              <w:spacing w:after="0" w:line="264" w:lineRule="auto"/>
              <w:rPr>
                <w:color w:val="000000" w:themeColor="text1"/>
              </w:rPr>
            </w:pPr>
          </w:p>
          <w:p w14:paraId="5125E8FD"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VULNERABILITY: The action handler is passed BEFORE the auth guard!</w:t>
            </w:r>
          </w:p>
          <w:p w14:paraId="366800E3"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router.post('/wipe-records', deleteCompanyRecords, verifySuperUserToken);</w:t>
            </w:r>
          </w:p>
          <w:p w14:paraId="4EF6C92C" w14:textId="77777777" w:rsidR="00352A72" w:rsidRPr="002D7E1A" w:rsidRDefault="00352A72">
            <w:pPr>
              <w:spacing w:after="0" w:line="264" w:lineRule="auto"/>
              <w:rPr>
                <w:color w:val="000000" w:themeColor="text1"/>
              </w:rPr>
            </w:pPr>
          </w:p>
          <w:p w14:paraId="6C908C7A"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function deleteCompanyRecords(req, res) {</w:t>
            </w:r>
          </w:p>
          <w:p w14:paraId="006A08F4"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database.wipeAll();</w:t>
            </w:r>
          </w:p>
          <w:p w14:paraId="7EE62A04"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return res.status(200).json({ success: true, message: 'All records purged' });</w:t>
            </w:r>
          </w:p>
          <w:p w14:paraId="5EE6D031"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Notice: next() is NEVER called because response has already been sent!</w:t>
            </w:r>
          </w:p>
          <w:p w14:paraId="57CDCFE0"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w:t>
            </w:r>
          </w:p>
        </w:tc>
      </w:tr>
    </w:tbl>
    <w:p w14:paraId="33F641DE" w14:textId="77777777" w:rsidR="00352A72" w:rsidRPr="002D7E1A" w:rsidRDefault="00352A72">
      <w:pPr>
        <w:spacing w:after="80"/>
        <w:rPr>
          <w:color w:val="000000" w:themeColor="text1"/>
        </w:rPr>
      </w:pPr>
    </w:p>
    <w:p w14:paraId="0949AA55" w14:textId="77777777" w:rsidR="00352A72" w:rsidRPr="002D7E1A" w:rsidRDefault="00000000">
      <w:pPr>
        <w:spacing w:after="100"/>
        <w:rPr>
          <w:color w:val="000000" w:themeColor="text1"/>
        </w:rPr>
      </w:pPr>
      <w:r w:rsidRPr="002D7E1A">
        <w:rPr>
          <w:rFonts w:ascii="Calibri" w:hAnsi="Calibri"/>
          <w:color w:val="000000" w:themeColor="text1"/>
          <w:sz w:val="21"/>
        </w:rPr>
        <w:t xml:space="preserve">Impact &amp; Execution Dynamics: In this inverted configuration, when a client makes a POST request, Express immediately invokes deleteCompanyRecords. The records are erased from the database, and the HTTP 200 </w:t>
      </w:r>
      <w:r w:rsidRPr="002D7E1A">
        <w:rPr>
          <w:rFonts w:ascii="Calibri" w:hAnsi="Calibri"/>
          <w:color w:val="000000" w:themeColor="text1"/>
          <w:sz w:val="21"/>
        </w:rPr>
        <w:lastRenderedPageBreak/>
        <w:t>response is dispatched to the client. The security guard verifySuperUserToken is never even executed because the control-flow chain halted. The sensitive operation was executed with zero authorization.</w:t>
      </w:r>
    </w:p>
    <w:p w14:paraId="6A1839B2"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Example 3: Cross-File Router Mounting &amp; Middleware Isolation Pitfalls</w:t>
      </w:r>
    </w:p>
    <w:p w14:paraId="3E6A520F" w14:textId="77777777" w:rsidR="00352A72" w:rsidRPr="002D7E1A" w:rsidRDefault="00000000">
      <w:pPr>
        <w:spacing w:after="100"/>
        <w:rPr>
          <w:color w:val="000000" w:themeColor="text1"/>
        </w:rPr>
      </w:pPr>
      <w:r w:rsidRPr="002D7E1A">
        <w:rPr>
          <w:rFonts w:ascii="Calibri" w:hAnsi="Calibri"/>
          <w:color w:val="000000" w:themeColor="text1"/>
          <w:sz w:val="21"/>
        </w:rPr>
        <w:t>In production architectures, route definitions are split across separate files. A sub-router mounted at /api/users may rely on middleware registered in app.js, while another sub-router in routes/admin.js is mounted without any guards.</w:t>
      </w:r>
    </w:p>
    <w:tbl>
      <w:tblPr>
        <w:tblW w:w="0" w:type="auto"/>
        <w:jc w:val="center"/>
        <w:tblBorders>
          <w:left w:val="single" w:sz="18" w:space="0" w:color="2B6CB0"/>
        </w:tblBorders>
        <w:tblLook w:val="04A0" w:firstRow="1" w:lastRow="0" w:firstColumn="1" w:lastColumn="0" w:noHBand="0" w:noVBand="1"/>
      </w:tblPr>
      <w:tblGrid>
        <w:gridCol w:w="9360"/>
      </w:tblGrid>
      <w:tr w:rsidR="00352A72" w:rsidRPr="002D7E1A" w14:paraId="5AD7A375" w14:textId="77777777" w:rsidTr="002D7E1A">
        <w:trPr>
          <w:jc w:val="center"/>
        </w:trPr>
        <w:tc>
          <w:tcPr>
            <w:tcW w:w="9360" w:type="dxa"/>
            <w:tcBorders>
              <w:left w:val="nil"/>
            </w:tcBorders>
            <w:shd w:val="clear" w:color="auto" w:fill="FFFFFF" w:themeFill="background1"/>
            <w:tcMar>
              <w:top w:w="100" w:type="dxa"/>
              <w:left w:w="140" w:type="dxa"/>
              <w:bottom w:w="100" w:type="dxa"/>
              <w:right w:w="140" w:type="dxa"/>
            </w:tcMar>
          </w:tcPr>
          <w:p w14:paraId="0FDACE9C"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File: app.js</w:t>
            </w:r>
          </w:p>
          <w:p w14:paraId="5835033F"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const express = require('express');</w:t>
            </w:r>
          </w:p>
          <w:p w14:paraId="04CA7A28"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const app = express();</w:t>
            </w:r>
          </w:p>
          <w:p w14:paraId="66BD0414"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const adminRouter = require('./routes/admin');</w:t>
            </w:r>
          </w:p>
          <w:p w14:paraId="7C527244" w14:textId="77777777" w:rsidR="00352A72" w:rsidRPr="002D7E1A" w:rsidRDefault="00352A72">
            <w:pPr>
              <w:spacing w:after="0" w:line="264" w:lineRule="auto"/>
              <w:rPr>
                <w:color w:val="000000" w:themeColor="text1"/>
              </w:rPr>
            </w:pPr>
          </w:p>
          <w:p w14:paraId="01F69657"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app.use(express.json()); // Global body parser only</w:t>
            </w:r>
          </w:p>
          <w:p w14:paraId="6BF22FFD" w14:textId="77777777" w:rsidR="00352A72" w:rsidRPr="002D7E1A" w:rsidRDefault="00352A72">
            <w:pPr>
              <w:spacing w:after="0" w:line="264" w:lineRule="auto"/>
              <w:rPr>
                <w:color w:val="000000" w:themeColor="text1"/>
              </w:rPr>
            </w:pPr>
          </w:p>
          <w:p w14:paraId="4527F971"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The developer believed auth was applied here, but forgot to pass requireAuth!</w:t>
            </w:r>
          </w:p>
          <w:p w14:paraId="299950A0"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app.use('/api/admin', adminRouter);</w:t>
            </w:r>
          </w:p>
          <w:p w14:paraId="79B6C52A" w14:textId="77777777" w:rsidR="00352A72" w:rsidRPr="002D7E1A" w:rsidRDefault="00352A72">
            <w:pPr>
              <w:spacing w:after="0" w:line="264" w:lineRule="auto"/>
              <w:rPr>
                <w:color w:val="000000" w:themeColor="text1"/>
              </w:rPr>
            </w:pPr>
          </w:p>
          <w:p w14:paraId="73B6E18D"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File: routes/admin.js</w:t>
            </w:r>
          </w:p>
          <w:p w14:paraId="49F7E3D2"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const router = express.Router();</w:t>
            </w:r>
          </w:p>
          <w:p w14:paraId="45EBC408"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Developer wrote this file assuming app.js would protect the entire /api/admin mount</w:t>
            </w:r>
          </w:p>
          <w:p w14:paraId="00CC5175"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router.get('/audit-logs', fetchConfidentialLogs);</w:t>
            </w:r>
          </w:p>
          <w:p w14:paraId="395DB438"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module.exports = router;</w:t>
            </w:r>
          </w:p>
        </w:tc>
      </w:tr>
    </w:tbl>
    <w:p w14:paraId="1DA6A004" w14:textId="77777777" w:rsidR="00352A72" w:rsidRPr="002D7E1A" w:rsidRDefault="00352A72">
      <w:pPr>
        <w:spacing w:after="80"/>
        <w:rPr>
          <w:color w:val="000000" w:themeColor="text1"/>
        </w:rPr>
      </w:pPr>
    </w:p>
    <w:p w14:paraId="1C556B22" w14:textId="77777777" w:rsidR="00352A72" w:rsidRPr="002D7E1A" w:rsidRDefault="00000000">
      <w:pPr>
        <w:spacing w:after="100"/>
        <w:rPr>
          <w:color w:val="000000" w:themeColor="text1"/>
        </w:rPr>
      </w:pPr>
      <w:r w:rsidRPr="002D7E1A">
        <w:rPr>
          <w:rFonts w:ascii="Calibri" w:hAnsi="Calibri"/>
          <w:color w:val="000000" w:themeColor="text1"/>
          <w:sz w:val="21"/>
        </w:rPr>
        <w:t>Architectural Cause: Because the sub-router file (routes/admin.js) and the mounting file (app.js) are completely separate translation units, static analysis requires cross-file symbol resolution and URL prefix tree composition. Single-file scanners cannot see the mount point, while file-level linters cannot determine what prefix /audit-logs ends up having.</w:t>
      </w:r>
    </w:p>
    <w:p w14:paraId="13FBBB3D"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Example 4: Nested Middleware Array Obfuscation</w:t>
      </w:r>
    </w:p>
    <w:p w14:paraId="3B4ADC5E" w14:textId="77777777" w:rsidR="00352A72" w:rsidRPr="002D7E1A" w:rsidRDefault="00000000">
      <w:pPr>
        <w:spacing w:after="100"/>
        <w:rPr>
          <w:color w:val="000000" w:themeColor="text1"/>
        </w:rPr>
      </w:pPr>
      <w:r w:rsidRPr="002D7E1A">
        <w:rPr>
          <w:rFonts w:ascii="Calibri" w:hAnsi="Calibri"/>
          <w:color w:val="000000" w:themeColor="text1"/>
          <w:sz w:val="21"/>
        </w:rPr>
        <w:t>Express supports passing arbitrarily nested arrays of middleware functions. For example: app.post('/checkout', [rateLimit, [verifyToken, validateCart]], checkoutHandler). Naive scanning tools using regular expressions completely break when encountering nested arrays, inline arrow functions, or imported middleware bundles, failing to map the exact sequential order of execution.</w:t>
      </w:r>
    </w:p>
    <w:p w14:paraId="41F4C762" w14:textId="77777777" w:rsidR="00352A72" w:rsidRPr="002D7E1A" w:rsidRDefault="00000000">
      <w:pPr>
        <w:keepNext/>
        <w:spacing w:before="360" w:after="120"/>
        <w:rPr>
          <w:color w:val="000000" w:themeColor="text1"/>
        </w:rPr>
      </w:pPr>
      <w:r w:rsidRPr="002D7E1A">
        <w:rPr>
          <w:rFonts w:ascii="Calibri" w:hAnsi="Calibri"/>
          <w:b/>
          <w:color w:val="000000" w:themeColor="text1"/>
          <w:sz w:val="30"/>
        </w:rPr>
        <w:t>3. Planned Solution &amp; Theoretical Architecture</w:t>
      </w:r>
    </w:p>
    <w:p w14:paraId="6691CE25" w14:textId="77777777" w:rsidR="00352A72" w:rsidRPr="002D7E1A" w:rsidRDefault="00000000">
      <w:pPr>
        <w:spacing w:after="100"/>
        <w:rPr>
          <w:color w:val="000000" w:themeColor="text1"/>
        </w:rPr>
      </w:pPr>
      <w:r w:rsidRPr="002D7E1A">
        <w:rPr>
          <w:rFonts w:ascii="Calibri" w:hAnsi="Calibri"/>
          <w:color w:val="000000" w:themeColor="text1"/>
          <w:sz w:val="21"/>
        </w:rPr>
        <w:t>To resolve these challenges, ExpressFlow implements a full Ahead-Of-Time (AOT) compiler architecture divided into three structured phases. The compiler takes raw JavaScript and TypeScript project files as input, performs static analysis without executing the code, and produces formal verification results.</w:t>
      </w:r>
    </w:p>
    <w:tbl>
      <w:tblPr>
        <w:tblW w:w="0" w:type="auto"/>
        <w:jc w:val="center"/>
        <w:tblBorders>
          <w:top w:val="single" w:sz="4" w:space="0" w:color="CBD5E0"/>
          <w:left w:val="single" w:sz="24" w:space="0" w:color="1B365D"/>
          <w:bottom w:val="single" w:sz="4" w:space="0" w:color="CBD5E0"/>
          <w:right w:val="single" w:sz="4" w:space="0" w:color="CBD5E0"/>
        </w:tblBorders>
        <w:tblLook w:val="04A0" w:firstRow="1" w:lastRow="0" w:firstColumn="1" w:lastColumn="0" w:noHBand="0" w:noVBand="1"/>
      </w:tblPr>
      <w:tblGrid>
        <w:gridCol w:w="9360"/>
      </w:tblGrid>
      <w:tr w:rsidR="00352A72" w:rsidRPr="002D7E1A" w14:paraId="0E6007C9" w14:textId="77777777" w:rsidTr="002D7E1A">
        <w:trPr>
          <w:jc w:val="center"/>
        </w:trPr>
        <w:tc>
          <w:tcPr>
            <w:tcW w:w="9360" w:type="dxa"/>
            <w:tcBorders>
              <w:top w:val="nil"/>
              <w:left w:val="nil"/>
              <w:bottom w:val="nil"/>
              <w:right w:val="nil"/>
            </w:tcBorders>
            <w:shd w:val="clear" w:color="auto" w:fill="FFFFFF" w:themeFill="background1"/>
            <w:tcMar>
              <w:top w:w="120" w:type="dxa"/>
              <w:left w:w="160" w:type="dxa"/>
              <w:bottom w:w="120" w:type="dxa"/>
              <w:right w:w="160" w:type="dxa"/>
            </w:tcMar>
          </w:tcPr>
          <w:p w14:paraId="029E4F97" w14:textId="77777777" w:rsidR="00352A72" w:rsidRPr="002D7E1A" w:rsidRDefault="00000000">
            <w:pPr>
              <w:spacing w:after="0"/>
              <w:rPr>
                <w:color w:val="000000" w:themeColor="text1"/>
              </w:rPr>
            </w:pPr>
            <w:r w:rsidRPr="002D7E1A">
              <w:rPr>
                <w:rFonts w:ascii="Calibri" w:hAnsi="Calibri"/>
                <w:b/>
                <w:color w:val="000000" w:themeColor="text1"/>
                <w:sz w:val="20"/>
              </w:rPr>
              <w:t xml:space="preserve">Three-Phase Compiler Architecture: </w:t>
            </w:r>
            <w:r w:rsidRPr="002D7E1A">
              <w:rPr>
                <w:rFonts w:ascii="Calibri" w:hAnsi="Calibri"/>
                <w:i/>
                <w:color w:val="000000" w:themeColor="text1"/>
                <w:sz w:val="20"/>
              </w:rPr>
              <w:t>Phase 1: Frontend Pipeline (100% Completed by Krishna)</w:t>
            </w:r>
            <w:r w:rsidRPr="002D7E1A">
              <w:rPr>
                <w:rFonts w:ascii="Calibri" w:hAnsi="Calibri"/>
                <w:i/>
                <w:color w:val="000000" w:themeColor="text1"/>
                <w:sz w:val="20"/>
              </w:rPr>
              <w:br/>
              <w:t>Transforms source files into an AST, extracts Express symbols, flattens middleware arrays, and serializes an Intermediate Representation (IR Manifest).</w:t>
            </w:r>
            <w:r w:rsidRPr="002D7E1A">
              <w:rPr>
                <w:rFonts w:ascii="Calibri" w:hAnsi="Calibri"/>
                <w:i/>
                <w:color w:val="000000" w:themeColor="text1"/>
                <w:sz w:val="20"/>
              </w:rPr>
              <w:br/>
            </w:r>
            <w:r w:rsidRPr="002D7E1A">
              <w:rPr>
                <w:rFonts w:ascii="Calibri" w:hAnsi="Calibri"/>
                <w:i/>
                <w:color w:val="000000" w:themeColor="text1"/>
                <w:sz w:val="20"/>
              </w:rPr>
              <w:br/>
            </w:r>
            <w:r w:rsidRPr="002D7E1A">
              <w:rPr>
                <w:rFonts w:ascii="Calibri" w:hAnsi="Calibri"/>
                <w:i/>
                <w:color w:val="000000" w:themeColor="text1"/>
                <w:sz w:val="20"/>
              </w:rPr>
              <w:lastRenderedPageBreak/>
              <w:t>Phase 2: Middle-End Engine (100% Completed for Review 2 Scope by Aaditya Jaiswal)</w:t>
            </w:r>
            <w:r w:rsidRPr="002D7E1A">
              <w:rPr>
                <w:rFonts w:ascii="Calibri" w:hAnsi="Calibri"/>
                <w:i/>
                <w:color w:val="000000" w:themeColor="text1"/>
                <w:sz w:val="20"/>
              </w:rPr>
              <w:br/>
              <w:t>Resolves cross-file module linkages, computes prefix tree URL compositions, and synthesizes directed Control-Flow Graphs (CFGs).</w:t>
            </w:r>
            <w:r w:rsidRPr="002D7E1A">
              <w:rPr>
                <w:rFonts w:ascii="Calibri" w:hAnsi="Calibri"/>
                <w:i/>
                <w:color w:val="000000" w:themeColor="text1"/>
                <w:sz w:val="20"/>
              </w:rPr>
              <w:br/>
            </w:r>
            <w:r w:rsidRPr="002D7E1A">
              <w:rPr>
                <w:rFonts w:ascii="Calibri" w:hAnsi="Calibri"/>
                <w:i/>
                <w:color w:val="000000" w:themeColor="text1"/>
                <w:sz w:val="20"/>
              </w:rPr>
              <w:br/>
              <w:t>Phase 3: Backend Security Analysis Engine (Scheduled for Review 3 - Final 25% Scope)</w:t>
            </w:r>
            <w:r w:rsidRPr="002D7E1A">
              <w:rPr>
                <w:rFonts w:ascii="Calibri" w:hAnsi="Calibri"/>
                <w:i/>
                <w:color w:val="000000" w:themeColor="text1"/>
                <w:sz w:val="20"/>
              </w:rPr>
              <w:br/>
              <w:t>Constructs dominator trees, verifies path-reachability security invariants, and generates source-coordinate diagnostic vulnerability reports.</w:t>
            </w:r>
          </w:p>
        </w:tc>
      </w:tr>
    </w:tbl>
    <w:p w14:paraId="151758C8" w14:textId="77777777" w:rsidR="00352A72" w:rsidRPr="002D7E1A" w:rsidRDefault="00352A72">
      <w:pPr>
        <w:spacing w:after="80"/>
        <w:rPr>
          <w:color w:val="000000" w:themeColor="text1"/>
        </w:rPr>
      </w:pPr>
    </w:p>
    <w:p w14:paraId="3BB5A1F6"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Compiler Theoretical Formalisms</w:t>
      </w:r>
    </w:p>
    <w:p w14:paraId="421321C6" w14:textId="77777777" w:rsidR="00352A72" w:rsidRPr="002D7E1A" w:rsidRDefault="00000000">
      <w:pPr>
        <w:spacing w:after="100"/>
        <w:rPr>
          <w:color w:val="000000" w:themeColor="text1"/>
        </w:rPr>
      </w:pPr>
      <w:r w:rsidRPr="002D7E1A">
        <w:rPr>
          <w:rFonts w:ascii="Calibri" w:hAnsi="Calibri"/>
          <w:b/>
          <w:color w:val="000000" w:themeColor="text1"/>
          <w:sz w:val="21"/>
        </w:rPr>
        <w:t xml:space="preserve">Theoretical Foundation: </w:t>
      </w:r>
      <w:r w:rsidRPr="002D7E1A">
        <w:rPr>
          <w:rFonts w:ascii="Calibri" w:hAnsi="Calibri"/>
          <w:color w:val="000000" w:themeColor="text1"/>
          <w:sz w:val="21"/>
        </w:rPr>
        <w:t>ExpressFlow is built upon rigorous compiler theory principles:</w:t>
      </w:r>
    </w:p>
    <w:p w14:paraId="730386BD"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1. IR Normalization: </w:t>
      </w:r>
      <w:r w:rsidRPr="002D7E1A">
        <w:rPr>
          <w:rFonts w:ascii="Calibri" w:hAnsi="Calibri"/>
          <w:color w:val="000000" w:themeColor="text1"/>
          <w:sz w:val="21"/>
        </w:rPr>
        <w:t>Abstract Syntax Tree (AST) to Intermediate Representation (IR): Source files are parsed into ESTree-compliant ASTs using @babel/parser. The frontend traverses the AST to extract route semantics and serializes them into a strongly-typed Intermediate Representation (manifest.json) that abstracts away JavaScript-specific syntactic noise.</w:t>
      </w:r>
    </w:p>
    <w:p w14:paraId="6954EA62"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2. Formal CFG Formulation: </w:t>
      </w:r>
      <w:r w:rsidRPr="002D7E1A">
        <w:rPr>
          <w:rFonts w:ascii="Calibri" w:hAnsi="Calibri"/>
          <w:color w:val="000000" w:themeColor="text1"/>
          <w:sz w:val="21"/>
        </w:rPr>
        <w:t>Control-Flow Graph (CFG) Mathematical Formulation: For every composed HTTP endpoint R, ExpressFlow constructs a formal Directed Acyclic Graph (DAG) denoted as G_R = (V, E). The vertex set V = {v_entry} U V_global U V_mount U V_router U V_route U {v_handler} U {v_exit}. The directed edge set E represents sequential next() control transfers: (u, v) in E implies that completion of middleware u transfers control directly to v.</w:t>
      </w:r>
    </w:p>
    <w:p w14:paraId="79B096D4"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3. Route Composition Algebra: </w:t>
      </w:r>
      <w:r w:rsidRPr="002D7E1A">
        <w:rPr>
          <w:rFonts w:ascii="Calibri" w:hAnsi="Calibri"/>
          <w:color w:val="000000" w:themeColor="text1"/>
          <w:sz w:val="21"/>
        </w:rPr>
        <w:t>Path Algebra &amp; Route Composition: Let a sub-router R_sub be mounted onto a parent router R_parent at mount path P_mount, and let an endpoint be declared on R_sub with route path P_route. The cumulative absolute URL path P_composed is computed via path concatenation with normalization: P_composed = Normalize(P_mount o P_route). Path parameters (:id, :userId) and duplicate slashes are resolved deterministically.</w:t>
      </w:r>
    </w:p>
    <w:p w14:paraId="06972C12"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4. Security Invariant Checking: </w:t>
      </w:r>
      <w:r w:rsidRPr="002D7E1A">
        <w:rPr>
          <w:rFonts w:ascii="Calibri" w:hAnsi="Calibri"/>
          <w:color w:val="000000" w:themeColor="text1"/>
          <w:sz w:val="21"/>
        </w:rPr>
        <w:t>Security Dominance &amp; Path Reachability: In classical compiler optimization, a node D dominates a node N (written D dom N) if every control-flow path from ENTRY to N must pass through D. In ExpressFlow, security invariants are verified using dominance: for any sensitive handler H, the set of security guards {Auth} must strictly dominate H along all execution paths.</w:t>
      </w:r>
    </w:p>
    <w:p w14:paraId="70825520" w14:textId="77777777" w:rsidR="00352A72" w:rsidRPr="002D7E1A" w:rsidRDefault="00000000">
      <w:pPr>
        <w:keepNext/>
        <w:spacing w:before="360" w:after="120"/>
        <w:rPr>
          <w:color w:val="000000" w:themeColor="text1"/>
        </w:rPr>
      </w:pPr>
      <w:r w:rsidRPr="002D7E1A">
        <w:rPr>
          <w:rFonts w:ascii="Calibri" w:hAnsi="Calibri"/>
          <w:b/>
          <w:color w:val="000000" w:themeColor="text1"/>
          <w:sz w:val="30"/>
        </w:rPr>
        <w:t>4. Current Progress (Review 2 Milestone - 75% Implementation Completed)</w:t>
      </w:r>
    </w:p>
    <w:p w14:paraId="53089B5E" w14:textId="77777777" w:rsidR="00352A72" w:rsidRDefault="00000000">
      <w:pPr>
        <w:spacing w:after="100"/>
        <w:rPr>
          <w:rFonts w:ascii="Calibri" w:hAnsi="Calibri"/>
          <w:color w:val="000000" w:themeColor="text1"/>
          <w:sz w:val="21"/>
        </w:rPr>
      </w:pPr>
      <w:r w:rsidRPr="002D7E1A">
        <w:rPr>
          <w:rFonts w:ascii="Calibri" w:hAnsi="Calibri"/>
          <w:color w:val="000000" w:themeColor="text1"/>
          <w:sz w:val="21"/>
        </w:rPr>
        <w:t>The ExpressFlow project has achieved a major milestone: 75% of the total system implementation is fully completed, integrated, and validated through automated test suites. The first two phases (Frontend Pipeline and Middle-End Engine) are completely operational.</w:t>
      </w:r>
    </w:p>
    <w:p w14:paraId="029B5473" w14:textId="77777777" w:rsidR="004D184A" w:rsidRPr="002D7E1A" w:rsidRDefault="004D184A">
      <w:pPr>
        <w:spacing w:after="100"/>
        <w:rPr>
          <w:color w:val="000000" w:themeColor="text1"/>
        </w:rPr>
      </w:pPr>
    </w:p>
    <w:p w14:paraId="0C3D50F9"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lastRenderedPageBreak/>
        <w:t>Milestone Status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3919"/>
        <w:gridCol w:w="1540"/>
        <w:gridCol w:w="1130"/>
        <w:gridCol w:w="1281"/>
      </w:tblGrid>
      <w:tr w:rsidR="00352A72" w:rsidRPr="002D7E1A" w14:paraId="59E0E405" w14:textId="77777777" w:rsidTr="002D7E1A">
        <w:trPr>
          <w:jc w:val="center"/>
        </w:trPr>
        <w:tc>
          <w:tcPr>
            <w:tcW w:w="1728" w:type="dxa"/>
            <w:shd w:val="clear" w:color="auto" w:fill="FFFFFF" w:themeFill="background1"/>
            <w:tcMar>
              <w:top w:w="120" w:type="dxa"/>
              <w:left w:w="100" w:type="dxa"/>
              <w:bottom w:w="120" w:type="dxa"/>
              <w:right w:w="100" w:type="dxa"/>
            </w:tcMar>
          </w:tcPr>
          <w:p w14:paraId="2758228C" w14:textId="77777777" w:rsidR="00352A72" w:rsidRPr="002D7E1A" w:rsidRDefault="00000000">
            <w:pPr>
              <w:jc w:val="center"/>
              <w:rPr>
                <w:color w:val="000000" w:themeColor="text1"/>
              </w:rPr>
            </w:pPr>
            <w:r w:rsidRPr="002D7E1A">
              <w:rPr>
                <w:rFonts w:ascii="Calibri" w:hAnsi="Calibri"/>
                <w:b/>
                <w:color w:val="000000" w:themeColor="text1"/>
                <w:sz w:val="19"/>
              </w:rPr>
              <w:t>Milestone</w:t>
            </w:r>
          </w:p>
        </w:tc>
        <w:tc>
          <w:tcPr>
            <w:tcW w:w="4032" w:type="dxa"/>
            <w:shd w:val="clear" w:color="auto" w:fill="FFFFFF" w:themeFill="background1"/>
            <w:tcMar>
              <w:top w:w="120" w:type="dxa"/>
              <w:left w:w="100" w:type="dxa"/>
              <w:bottom w:w="120" w:type="dxa"/>
              <w:right w:w="100" w:type="dxa"/>
            </w:tcMar>
          </w:tcPr>
          <w:p w14:paraId="7B321046" w14:textId="77777777" w:rsidR="00352A72" w:rsidRPr="002D7E1A" w:rsidRDefault="00000000">
            <w:pPr>
              <w:rPr>
                <w:color w:val="000000" w:themeColor="text1"/>
              </w:rPr>
            </w:pPr>
            <w:r w:rsidRPr="002D7E1A">
              <w:rPr>
                <w:rFonts w:ascii="Calibri" w:hAnsi="Calibri"/>
                <w:b/>
                <w:color w:val="000000" w:themeColor="text1"/>
                <w:sz w:val="19"/>
              </w:rPr>
              <w:t>System Scope &amp; Key Deliverables</w:t>
            </w:r>
          </w:p>
        </w:tc>
        <w:tc>
          <w:tcPr>
            <w:tcW w:w="1584" w:type="dxa"/>
            <w:shd w:val="clear" w:color="auto" w:fill="FFFFFF" w:themeFill="background1"/>
            <w:tcMar>
              <w:top w:w="120" w:type="dxa"/>
              <w:left w:w="100" w:type="dxa"/>
              <w:bottom w:w="120" w:type="dxa"/>
              <w:right w:w="100" w:type="dxa"/>
            </w:tcMar>
          </w:tcPr>
          <w:p w14:paraId="4AA74F35" w14:textId="77777777" w:rsidR="00352A72" w:rsidRPr="002D7E1A" w:rsidRDefault="00000000">
            <w:pPr>
              <w:jc w:val="center"/>
              <w:rPr>
                <w:color w:val="000000" w:themeColor="text1"/>
              </w:rPr>
            </w:pPr>
            <w:r w:rsidRPr="002D7E1A">
              <w:rPr>
                <w:rFonts w:ascii="Calibri" w:hAnsi="Calibri"/>
                <w:b/>
                <w:color w:val="000000" w:themeColor="text1"/>
                <w:sz w:val="19"/>
              </w:rPr>
              <w:t>Owner</w:t>
            </w:r>
          </w:p>
        </w:tc>
        <w:tc>
          <w:tcPr>
            <w:tcW w:w="1152" w:type="dxa"/>
            <w:shd w:val="clear" w:color="auto" w:fill="FFFFFF" w:themeFill="background1"/>
            <w:tcMar>
              <w:top w:w="120" w:type="dxa"/>
              <w:left w:w="100" w:type="dxa"/>
              <w:bottom w:w="120" w:type="dxa"/>
              <w:right w:w="100" w:type="dxa"/>
            </w:tcMar>
          </w:tcPr>
          <w:p w14:paraId="0F966ED0" w14:textId="77777777" w:rsidR="00352A72" w:rsidRPr="002D7E1A" w:rsidRDefault="00000000">
            <w:pPr>
              <w:jc w:val="center"/>
              <w:rPr>
                <w:color w:val="000000" w:themeColor="text1"/>
              </w:rPr>
            </w:pPr>
            <w:r w:rsidRPr="002D7E1A">
              <w:rPr>
                <w:rFonts w:ascii="Calibri" w:hAnsi="Calibri"/>
                <w:b/>
                <w:color w:val="000000" w:themeColor="text1"/>
                <w:sz w:val="19"/>
              </w:rPr>
              <w:t>Target %</w:t>
            </w:r>
          </w:p>
        </w:tc>
        <w:tc>
          <w:tcPr>
            <w:tcW w:w="1296" w:type="dxa"/>
            <w:shd w:val="clear" w:color="auto" w:fill="FFFFFF" w:themeFill="background1"/>
            <w:tcMar>
              <w:top w:w="120" w:type="dxa"/>
              <w:left w:w="100" w:type="dxa"/>
              <w:bottom w:w="120" w:type="dxa"/>
              <w:right w:w="100" w:type="dxa"/>
            </w:tcMar>
          </w:tcPr>
          <w:p w14:paraId="1925CAC7" w14:textId="77777777" w:rsidR="00352A72" w:rsidRPr="002D7E1A" w:rsidRDefault="00000000">
            <w:pPr>
              <w:jc w:val="center"/>
              <w:rPr>
                <w:color w:val="000000" w:themeColor="text1"/>
              </w:rPr>
            </w:pPr>
            <w:r w:rsidRPr="002D7E1A">
              <w:rPr>
                <w:rFonts w:ascii="Calibri" w:hAnsi="Calibri"/>
                <w:b/>
                <w:color w:val="000000" w:themeColor="text1"/>
                <w:sz w:val="19"/>
              </w:rPr>
              <w:t>Status</w:t>
            </w:r>
          </w:p>
        </w:tc>
      </w:tr>
      <w:tr w:rsidR="00352A72" w:rsidRPr="002D7E1A" w14:paraId="0A6812A3" w14:textId="77777777" w:rsidTr="002D7E1A">
        <w:trPr>
          <w:jc w:val="center"/>
        </w:trPr>
        <w:tc>
          <w:tcPr>
            <w:tcW w:w="1728" w:type="dxa"/>
            <w:shd w:val="clear" w:color="auto" w:fill="FFFFFF" w:themeFill="background1"/>
            <w:tcMar>
              <w:top w:w="100" w:type="dxa"/>
              <w:left w:w="100" w:type="dxa"/>
              <w:bottom w:w="100" w:type="dxa"/>
              <w:right w:w="100" w:type="dxa"/>
            </w:tcMar>
          </w:tcPr>
          <w:p w14:paraId="239888B5" w14:textId="77777777" w:rsidR="00352A72" w:rsidRPr="002D7E1A" w:rsidRDefault="00000000">
            <w:pPr>
              <w:jc w:val="center"/>
              <w:rPr>
                <w:color w:val="000000" w:themeColor="text1"/>
              </w:rPr>
            </w:pPr>
            <w:r w:rsidRPr="002D7E1A">
              <w:rPr>
                <w:rFonts w:ascii="Calibri" w:hAnsi="Calibri"/>
                <w:b/>
                <w:color w:val="000000" w:themeColor="text1"/>
                <w:sz w:val="18"/>
              </w:rPr>
              <w:t>M1: Project Setup</w:t>
            </w:r>
          </w:p>
        </w:tc>
        <w:tc>
          <w:tcPr>
            <w:tcW w:w="4032" w:type="dxa"/>
            <w:shd w:val="clear" w:color="auto" w:fill="FFFFFF" w:themeFill="background1"/>
            <w:tcMar>
              <w:top w:w="100" w:type="dxa"/>
              <w:left w:w="100" w:type="dxa"/>
              <w:bottom w:w="100" w:type="dxa"/>
              <w:right w:w="100" w:type="dxa"/>
            </w:tcMar>
          </w:tcPr>
          <w:p w14:paraId="2DC14905" w14:textId="77777777" w:rsidR="00352A72" w:rsidRPr="002D7E1A" w:rsidRDefault="00000000">
            <w:pPr>
              <w:rPr>
                <w:color w:val="000000" w:themeColor="text1"/>
              </w:rPr>
            </w:pPr>
            <w:r w:rsidRPr="002D7E1A">
              <w:rPr>
                <w:rFonts w:ascii="Calibri" w:hAnsi="Calibri"/>
                <w:color w:val="000000" w:themeColor="text1"/>
                <w:sz w:val="18"/>
              </w:rPr>
              <w:t>Repository architecture, TypeScript compiler configuration, shared IR contract (manifest.ts)</w:t>
            </w:r>
          </w:p>
        </w:tc>
        <w:tc>
          <w:tcPr>
            <w:tcW w:w="1584" w:type="dxa"/>
            <w:shd w:val="clear" w:color="auto" w:fill="FFFFFF" w:themeFill="background1"/>
            <w:tcMar>
              <w:top w:w="100" w:type="dxa"/>
              <w:left w:w="100" w:type="dxa"/>
              <w:bottom w:w="100" w:type="dxa"/>
              <w:right w:w="100" w:type="dxa"/>
            </w:tcMar>
          </w:tcPr>
          <w:p w14:paraId="6B1B004F" w14:textId="77777777" w:rsidR="00352A72" w:rsidRPr="002D7E1A" w:rsidRDefault="00000000">
            <w:pPr>
              <w:jc w:val="center"/>
              <w:rPr>
                <w:color w:val="000000" w:themeColor="text1"/>
              </w:rPr>
            </w:pPr>
            <w:r w:rsidRPr="002D7E1A">
              <w:rPr>
                <w:rFonts w:ascii="Calibri" w:hAnsi="Calibri"/>
                <w:color w:val="000000" w:themeColor="text1"/>
                <w:sz w:val="18"/>
              </w:rPr>
              <w:t>Both</w:t>
            </w:r>
          </w:p>
        </w:tc>
        <w:tc>
          <w:tcPr>
            <w:tcW w:w="1152" w:type="dxa"/>
            <w:shd w:val="clear" w:color="auto" w:fill="FFFFFF" w:themeFill="background1"/>
            <w:tcMar>
              <w:top w:w="100" w:type="dxa"/>
              <w:left w:w="100" w:type="dxa"/>
              <w:bottom w:w="100" w:type="dxa"/>
              <w:right w:w="100" w:type="dxa"/>
            </w:tcMar>
          </w:tcPr>
          <w:p w14:paraId="05E7B915" w14:textId="77777777" w:rsidR="00352A72" w:rsidRPr="002D7E1A" w:rsidRDefault="00000000">
            <w:pPr>
              <w:jc w:val="center"/>
              <w:rPr>
                <w:color w:val="000000" w:themeColor="text1"/>
              </w:rPr>
            </w:pPr>
            <w:r w:rsidRPr="002D7E1A">
              <w:rPr>
                <w:rFonts w:ascii="Calibri" w:hAnsi="Calibri"/>
                <w:color w:val="000000" w:themeColor="text1"/>
                <w:sz w:val="18"/>
              </w:rPr>
              <w:t>12.5%</w:t>
            </w:r>
          </w:p>
        </w:tc>
        <w:tc>
          <w:tcPr>
            <w:tcW w:w="1296" w:type="dxa"/>
            <w:shd w:val="clear" w:color="auto" w:fill="FFFFFF" w:themeFill="background1"/>
            <w:tcMar>
              <w:top w:w="100" w:type="dxa"/>
              <w:left w:w="100" w:type="dxa"/>
              <w:bottom w:w="100" w:type="dxa"/>
              <w:right w:w="100" w:type="dxa"/>
            </w:tcMar>
          </w:tcPr>
          <w:p w14:paraId="25B42123" w14:textId="77777777" w:rsidR="00352A72" w:rsidRPr="002D7E1A" w:rsidRDefault="00000000">
            <w:pPr>
              <w:jc w:val="center"/>
              <w:rPr>
                <w:color w:val="000000" w:themeColor="text1"/>
              </w:rPr>
            </w:pPr>
            <w:r w:rsidRPr="002D7E1A">
              <w:rPr>
                <w:rFonts w:ascii="Calibri" w:hAnsi="Calibri"/>
                <w:b/>
                <w:color w:val="000000" w:themeColor="text1"/>
                <w:sz w:val="18"/>
              </w:rPr>
              <w:t>Completed</w:t>
            </w:r>
          </w:p>
        </w:tc>
      </w:tr>
      <w:tr w:rsidR="00352A72" w:rsidRPr="002D7E1A" w14:paraId="5C1D3D16" w14:textId="77777777" w:rsidTr="002D7E1A">
        <w:trPr>
          <w:jc w:val="center"/>
        </w:trPr>
        <w:tc>
          <w:tcPr>
            <w:tcW w:w="1728" w:type="dxa"/>
            <w:shd w:val="clear" w:color="auto" w:fill="FFFFFF" w:themeFill="background1"/>
            <w:tcMar>
              <w:top w:w="100" w:type="dxa"/>
              <w:left w:w="100" w:type="dxa"/>
              <w:bottom w:w="100" w:type="dxa"/>
              <w:right w:w="100" w:type="dxa"/>
            </w:tcMar>
          </w:tcPr>
          <w:p w14:paraId="559F9F4D" w14:textId="77777777" w:rsidR="00352A72" w:rsidRPr="002D7E1A" w:rsidRDefault="00000000">
            <w:pPr>
              <w:jc w:val="center"/>
              <w:rPr>
                <w:color w:val="000000" w:themeColor="text1"/>
              </w:rPr>
            </w:pPr>
            <w:r w:rsidRPr="002D7E1A">
              <w:rPr>
                <w:rFonts w:ascii="Calibri" w:hAnsi="Calibri"/>
                <w:b/>
                <w:color w:val="000000" w:themeColor="text1"/>
                <w:sz w:val="18"/>
              </w:rPr>
              <w:t>M2: AST &amp; Symbol Tracker</w:t>
            </w:r>
          </w:p>
        </w:tc>
        <w:tc>
          <w:tcPr>
            <w:tcW w:w="4032" w:type="dxa"/>
            <w:shd w:val="clear" w:color="auto" w:fill="FFFFFF" w:themeFill="background1"/>
            <w:tcMar>
              <w:top w:w="100" w:type="dxa"/>
              <w:left w:w="100" w:type="dxa"/>
              <w:bottom w:w="100" w:type="dxa"/>
              <w:right w:w="100" w:type="dxa"/>
            </w:tcMar>
          </w:tcPr>
          <w:p w14:paraId="67AF2DA1" w14:textId="77777777" w:rsidR="00352A72" w:rsidRPr="002D7E1A" w:rsidRDefault="00000000">
            <w:pPr>
              <w:rPr>
                <w:color w:val="000000" w:themeColor="text1"/>
              </w:rPr>
            </w:pPr>
            <w:r w:rsidRPr="002D7E1A">
              <w:rPr>
                <w:rFonts w:ascii="Calibri" w:hAnsi="Calibri"/>
                <w:color w:val="000000" w:themeColor="text1"/>
                <w:sz w:val="18"/>
              </w:rPr>
              <w:t>Babel parser wrapper, recursive file crawler, dynamic Express scope identifier tracker</w:t>
            </w:r>
          </w:p>
        </w:tc>
        <w:tc>
          <w:tcPr>
            <w:tcW w:w="1584" w:type="dxa"/>
            <w:shd w:val="clear" w:color="auto" w:fill="FFFFFF" w:themeFill="background1"/>
            <w:tcMar>
              <w:top w:w="100" w:type="dxa"/>
              <w:left w:w="100" w:type="dxa"/>
              <w:bottom w:w="100" w:type="dxa"/>
              <w:right w:w="100" w:type="dxa"/>
            </w:tcMar>
          </w:tcPr>
          <w:p w14:paraId="46765F77" w14:textId="77777777" w:rsidR="00352A72" w:rsidRPr="002D7E1A" w:rsidRDefault="00000000">
            <w:pPr>
              <w:jc w:val="center"/>
              <w:rPr>
                <w:color w:val="000000" w:themeColor="text1"/>
              </w:rPr>
            </w:pPr>
            <w:r w:rsidRPr="002D7E1A">
              <w:rPr>
                <w:rFonts w:ascii="Calibri" w:hAnsi="Calibri"/>
                <w:color w:val="000000" w:themeColor="text1"/>
                <w:sz w:val="18"/>
              </w:rPr>
              <w:t>Krishna</w:t>
            </w:r>
          </w:p>
        </w:tc>
        <w:tc>
          <w:tcPr>
            <w:tcW w:w="1152" w:type="dxa"/>
            <w:shd w:val="clear" w:color="auto" w:fill="FFFFFF" w:themeFill="background1"/>
            <w:tcMar>
              <w:top w:w="100" w:type="dxa"/>
              <w:left w:w="100" w:type="dxa"/>
              <w:bottom w:w="100" w:type="dxa"/>
              <w:right w:w="100" w:type="dxa"/>
            </w:tcMar>
          </w:tcPr>
          <w:p w14:paraId="46393A3D" w14:textId="77777777" w:rsidR="00352A72" w:rsidRPr="002D7E1A" w:rsidRDefault="00000000">
            <w:pPr>
              <w:jc w:val="center"/>
              <w:rPr>
                <w:color w:val="000000" w:themeColor="text1"/>
              </w:rPr>
            </w:pPr>
            <w:r w:rsidRPr="002D7E1A">
              <w:rPr>
                <w:rFonts w:ascii="Calibri" w:hAnsi="Calibri"/>
                <w:color w:val="000000" w:themeColor="text1"/>
                <w:sz w:val="18"/>
              </w:rPr>
              <w:t>25.0%</w:t>
            </w:r>
          </w:p>
        </w:tc>
        <w:tc>
          <w:tcPr>
            <w:tcW w:w="1296" w:type="dxa"/>
            <w:shd w:val="clear" w:color="auto" w:fill="FFFFFF" w:themeFill="background1"/>
            <w:tcMar>
              <w:top w:w="100" w:type="dxa"/>
              <w:left w:w="100" w:type="dxa"/>
              <w:bottom w:w="100" w:type="dxa"/>
              <w:right w:w="100" w:type="dxa"/>
            </w:tcMar>
          </w:tcPr>
          <w:p w14:paraId="1C7C001E" w14:textId="77777777" w:rsidR="00352A72" w:rsidRPr="002D7E1A" w:rsidRDefault="00000000">
            <w:pPr>
              <w:jc w:val="center"/>
              <w:rPr>
                <w:color w:val="000000" w:themeColor="text1"/>
              </w:rPr>
            </w:pPr>
            <w:r w:rsidRPr="002D7E1A">
              <w:rPr>
                <w:rFonts w:ascii="Calibri" w:hAnsi="Calibri"/>
                <w:b/>
                <w:color w:val="000000" w:themeColor="text1"/>
                <w:sz w:val="18"/>
              </w:rPr>
              <w:t>Completed</w:t>
            </w:r>
          </w:p>
        </w:tc>
      </w:tr>
      <w:tr w:rsidR="00352A72" w:rsidRPr="002D7E1A" w14:paraId="501249B5" w14:textId="77777777" w:rsidTr="002D7E1A">
        <w:trPr>
          <w:jc w:val="center"/>
        </w:trPr>
        <w:tc>
          <w:tcPr>
            <w:tcW w:w="1728" w:type="dxa"/>
            <w:shd w:val="clear" w:color="auto" w:fill="FFFFFF" w:themeFill="background1"/>
            <w:tcMar>
              <w:top w:w="100" w:type="dxa"/>
              <w:left w:w="100" w:type="dxa"/>
              <w:bottom w:w="100" w:type="dxa"/>
              <w:right w:w="100" w:type="dxa"/>
            </w:tcMar>
          </w:tcPr>
          <w:p w14:paraId="68BD6C0D" w14:textId="77777777" w:rsidR="00352A72" w:rsidRPr="002D7E1A" w:rsidRDefault="00000000">
            <w:pPr>
              <w:jc w:val="center"/>
              <w:rPr>
                <w:color w:val="000000" w:themeColor="text1"/>
              </w:rPr>
            </w:pPr>
            <w:r w:rsidRPr="002D7E1A">
              <w:rPr>
                <w:rFonts w:ascii="Calibri" w:hAnsi="Calibri"/>
                <w:b/>
                <w:color w:val="000000" w:themeColor="text1"/>
                <w:sz w:val="18"/>
              </w:rPr>
              <w:t>M3: Route &amp; MW Visitor</w:t>
            </w:r>
          </w:p>
        </w:tc>
        <w:tc>
          <w:tcPr>
            <w:tcW w:w="4032" w:type="dxa"/>
            <w:shd w:val="clear" w:color="auto" w:fill="FFFFFF" w:themeFill="background1"/>
            <w:tcMar>
              <w:top w:w="100" w:type="dxa"/>
              <w:left w:w="100" w:type="dxa"/>
              <w:bottom w:w="100" w:type="dxa"/>
              <w:right w:w="100" w:type="dxa"/>
            </w:tcMar>
          </w:tcPr>
          <w:p w14:paraId="45E7209D" w14:textId="77777777" w:rsidR="00352A72" w:rsidRPr="002D7E1A" w:rsidRDefault="00000000">
            <w:pPr>
              <w:rPr>
                <w:color w:val="000000" w:themeColor="text1"/>
              </w:rPr>
            </w:pPr>
            <w:r w:rsidRPr="002D7E1A">
              <w:rPr>
                <w:rFonts w:ascii="Calibri" w:hAnsi="Calibri"/>
                <w:color w:val="000000" w:themeColor="text1"/>
                <w:sz w:val="18"/>
              </w:rPr>
              <w:t>AST visitor for app.use/app.METHOD, recursive middleware array flattening, coordinate tagging</w:t>
            </w:r>
          </w:p>
        </w:tc>
        <w:tc>
          <w:tcPr>
            <w:tcW w:w="1584" w:type="dxa"/>
            <w:shd w:val="clear" w:color="auto" w:fill="FFFFFF" w:themeFill="background1"/>
            <w:tcMar>
              <w:top w:w="100" w:type="dxa"/>
              <w:left w:w="100" w:type="dxa"/>
              <w:bottom w:w="100" w:type="dxa"/>
              <w:right w:w="100" w:type="dxa"/>
            </w:tcMar>
          </w:tcPr>
          <w:p w14:paraId="4EDB0478" w14:textId="77777777" w:rsidR="00352A72" w:rsidRPr="002D7E1A" w:rsidRDefault="00000000">
            <w:pPr>
              <w:jc w:val="center"/>
              <w:rPr>
                <w:color w:val="000000" w:themeColor="text1"/>
              </w:rPr>
            </w:pPr>
            <w:r w:rsidRPr="002D7E1A">
              <w:rPr>
                <w:rFonts w:ascii="Calibri" w:hAnsi="Calibri"/>
                <w:color w:val="000000" w:themeColor="text1"/>
                <w:sz w:val="18"/>
              </w:rPr>
              <w:t>Krishna</w:t>
            </w:r>
          </w:p>
        </w:tc>
        <w:tc>
          <w:tcPr>
            <w:tcW w:w="1152" w:type="dxa"/>
            <w:shd w:val="clear" w:color="auto" w:fill="FFFFFF" w:themeFill="background1"/>
            <w:tcMar>
              <w:top w:w="100" w:type="dxa"/>
              <w:left w:w="100" w:type="dxa"/>
              <w:bottom w:w="100" w:type="dxa"/>
              <w:right w:w="100" w:type="dxa"/>
            </w:tcMar>
          </w:tcPr>
          <w:p w14:paraId="43475CD7" w14:textId="77777777" w:rsidR="00352A72" w:rsidRPr="002D7E1A" w:rsidRDefault="00000000">
            <w:pPr>
              <w:jc w:val="center"/>
              <w:rPr>
                <w:color w:val="000000" w:themeColor="text1"/>
              </w:rPr>
            </w:pPr>
            <w:r w:rsidRPr="002D7E1A">
              <w:rPr>
                <w:rFonts w:ascii="Calibri" w:hAnsi="Calibri"/>
                <w:color w:val="000000" w:themeColor="text1"/>
                <w:sz w:val="18"/>
              </w:rPr>
              <w:t>37.5%</w:t>
            </w:r>
          </w:p>
        </w:tc>
        <w:tc>
          <w:tcPr>
            <w:tcW w:w="1296" w:type="dxa"/>
            <w:shd w:val="clear" w:color="auto" w:fill="FFFFFF" w:themeFill="background1"/>
            <w:tcMar>
              <w:top w:w="100" w:type="dxa"/>
              <w:left w:w="100" w:type="dxa"/>
              <w:bottom w:w="100" w:type="dxa"/>
              <w:right w:w="100" w:type="dxa"/>
            </w:tcMar>
          </w:tcPr>
          <w:p w14:paraId="23C17781" w14:textId="77777777" w:rsidR="00352A72" w:rsidRPr="002D7E1A" w:rsidRDefault="00000000">
            <w:pPr>
              <w:jc w:val="center"/>
              <w:rPr>
                <w:color w:val="000000" w:themeColor="text1"/>
              </w:rPr>
            </w:pPr>
            <w:r w:rsidRPr="002D7E1A">
              <w:rPr>
                <w:rFonts w:ascii="Calibri" w:hAnsi="Calibri"/>
                <w:b/>
                <w:color w:val="000000" w:themeColor="text1"/>
                <w:sz w:val="18"/>
              </w:rPr>
              <w:t>Completed</w:t>
            </w:r>
          </w:p>
        </w:tc>
      </w:tr>
      <w:tr w:rsidR="00352A72" w:rsidRPr="002D7E1A" w14:paraId="026918E0" w14:textId="77777777" w:rsidTr="002D7E1A">
        <w:trPr>
          <w:jc w:val="center"/>
        </w:trPr>
        <w:tc>
          <w:tcPr>
            <w:tcW w:w="1728" w:type="dxa"/>
            <w:shd w:val="clear" w:color="auto" w:fill="FFFFFF" w:themeFill="background1"/>
            <w:tcMar>
              <w:top w:w="100" w:type="dxa"/>
              <w:left w:w="100" w:type="dxa"/>
              <w:bottom w:w="100" w:type="dxa"/>
              <w:right w:w="100" w:type="dxa"/>
            </w:tcMar>
          </w:tcPr>
          <w:p w14:paraId="68A28748" w14:textId="77777777" w:rsidR="00352A72" w:rsidRPr="002D7E1A" w:rsidRDefault="00000000">
            <w:pPr>
              <w:jc w:val="center"/>
              <w:rPr>
                <w:color w:val="000000" w:themeColor="text1"/>
              </w:rPr>
            </w:pPr>
            <w:r w:rsidRPr="002D7E1A">
              <w:rPr>
                <w:rFonts w:ascii="Calibri" w:hAnsi="Calibri"/>
                <w:b/>
                <w:color w:val="000000" w:themeColor="text1"/>
                <w:sz w:val="18"/>
              </w:rPr>
              <w:t>M4: IR Manifest Serializer</w:t>
            </w:r>
          </w:p>
        </w:tc>
        <w:tc>
          <w:tcPr>
            <w:tcW w:w="4032" w:type="dxa"/>
            <w:shd w:val="clear" w:color="auto" w:fill="FFFFFF" w:themeFill="background1"/>
            <w:tcMar>
              <w:top w:w="100" w:type="dxa"/>
              <w:left w:w="100" w:type="dxa"/>
              <w:bottom w:w="100" w:type="dxa"/>
              <w:right w:w="100" w:type="dxa"/>
            </w:tcMar>
          </w:tcPr>
          <w:p w14:paraId="3E2CCFE4" w14:textId="77777777" w:rsidR="00352A72" w:rsidRPr="002D7E1A" w:rsidRDefault="00000000">
            <w:pPr>
              <w:rPr>
                <w:color w:val="000000" w:themeColor="text1"/>
              </w:rPr>
            </w:pPr>
            <w:r w:rsidRPr="002D7E1A">
              <w:rPr>
                <w:rFonts w:ascii="Calibri" w:hAnsi="Calibri"/>
                <w:color w:val="000000" w:themeColor="text1"/>
                <w:sz w:val="18"/>
              </w:rPr>
              <w:t>Unified JSON manifest builder, source metadata emission, disk caching (manifest.json)</w:t>
            </w:r>
          </w:p>
        </w:tc>
        <w:tc>
          <w:tcPr>
            <w:tcW w:w="1584" w:type="dxa"/>
            <w:shd w:val="clear" w:color="auto" w:fill="FFFFFF" w:themeFill="background1"/>
            <w:tcMar>
              <w:top w:w="100" w:type="dxa"/>
              <w:left w:w="100" w:type="dxa"/>
              <w:bottom w:w="100" w:type="dxa"/>
              <w:right w:w="100" w:type="dxa"/>
            </w:tcMar>
          </w:tcPr>
          <w:p w14:paraId="58302589" w14:textId="77777777" w:rsidR="00352A72" w:rsidRPr="002D7E1A" w:rsidRDefault="00000000">
            <w:pPr>
              <w:jc w:val="center"/>
              <w:rPr>
                <w:color w:val="000000" w:themeColor="text1"/>
              </w:rPr>
            </w:pPr>
            <w:r w:rsidRPr="002D7E1A">
              <w:rPr>
                <w:rFonts w:ascii="Calibri" w:hAnsi="Calibri"/>
                <w:color w:val="000000" w:themeColor="text1"/>
                <w:sz w:val="18"/>
              </w:rPr>
              <w:t>Krishna</w:t>
            </w:r>
          </w:p>
        </w:tc>
        <w:tc>
          <w:tcPr>
            <w:tcW w:w="1152" w:type="dxa"/>
            <w:shd w:val="clear" w:color="auto" w:fill="FFFFFF" w:themeFill="background1"/>
            <w:tcMar>
              <w:top w:w="100" w:type="dxa"/>
              <w:left w:w="100" w:type="dxa"/>
              <w:bottom w:w="100" w:type="dxa"/>
              <w:right w:w="100" w:type="dxa"/>
            </w:tcMar>
          </w:tcPr>
          <w:p w14:paraId="4A1CCC17" w14:textId="77777777" w:rsidR="00352A72" w:rsidRPr="002D7E1A" w:rsidRDefault="00000000">
            <w:pPr>
              <w:jc w:val="center"/>
              <w:rPr>
                <w:color w:val="000000" w:themeColor="text1"/>
              </w:rPr>
            </w:pPr>
            <w:r w:rsidRPr="002D7E1A">
              <w:rPr>
                <w:rFonts w:ascii="Calibri" w:hAnsi="Calibri"/>
                <w:color w:val="000000" w:themeColor="text1"/>
                <w:sz w:val="18"/>
              </w:rPr>
              <w:t>50.0%</w:t>
            </w:r>
          </w:p>
        </w:tc>
        <w:tc>
          <w:tcPr>
            <w:tcW w:w="1296" w:type="dxa"/>
            <w:shd w:val="clear" w:color="auto" w:fill="FFFFFF" w:themeFill="background1"/>
            <w:tcMar>
              <w:top w:w="100" w:type="dxa"/>
              <w:left w:w="100" w:type="dxa"/>
              <w:bottom w:w="100" w:type="dxa"/>
              <w:right w:w="100" w:type="dxa"/>
            </w:tcMar>
          </w:tcPr>
          <w:p w14:paraId="4DCE6798" w14:textId="77777777" w:rsidR="00352A72" w:rsidRPr="002D7E1A" w:rsidRDefault="00000000">
            <w:pPr>
              <w:jc w:val="center"/>
              <w:rPr>
                <w:color w:val="000000" w:themeColor="text1"/>
              </w:rPr>
            </w:pPr>
            <w:r w:rsidRPr="002D7E1A">
              <w:rPr>
                <w:rFonts w:ascii="Calibri" w:hAnsi="Calibri"/>
                <w:b/>
                <w:color w:val="000000" w:themeColor="text1"/>
                <w:sz w:val="18"/>
              </w:rPr>
              <w:t>Completed</w:t>
            </w:r>
          </w:p>
        </w:tc>
      </w:tr>
      <w:tr w:rsidR="00352A72" w:rsidRPr="002D7E1A" w14:paraId="250CEE60" w14:textId="77777777" w:rsidTr="002D7E1A">
        <w:trPr>
          <w:jc w:val="center"/>
        </w:trPr>
        <w:tc>
          <w:tcPr>
            <w:tcW w:w="1728" w:type="dxa"/>
            <w:shd w:val="clear" w:color="auto" w:fill="FFFFFF" w:themeFill="background1"/>
            <w:tcMar>
              <w:top w:w="100" w:type="dxa"/>
              <w:left w:w="100" w:type="dxa"/>
              <w:bottom w:w="100" w:type="dxa"/>
              <w:right w:w="100" w:type="dxa"/>
            </w:tcMar>
          </w:tcPr>
          <w:p w14:paraId="14EBF702" w14:textId="77777777" w:rsidR="00352A72" w:rsidRPr="002D7E1A" w:rsidRDefault="00000000">
            <w:pPr>
              <w:jc w:val="center"/>
              <w:rPr>
                <w:color w:val="000000" w:themeColor="text1"/>
              </w:rPr>
            </w:pPr>
            <w:r w:rsidRPr="002D7E1A">
              <w:rPr>
                <w:rFonts w:ascii="Calibri" w:hAnsi="Calibri"/>
                <w:b/>
                <w:color w:val="000000" w:themeColor="text1"/>
                <w:sz w:val="18"/>
              </w:rPr>
              <w:t>M5: Module &amp; Path Linker</w:t>
            </w:r>
          </w:p>
        </w:tc>
        <w:tc>
          <w:tcPr>
            <w:tcW w:w="4032" w:type="dxa"/>
            <w:shd w:val="clear" w:color="auto" w:fill="FFFFFF" w:themeFill="background1"/>
            <w:tcMar>
              <w:top w:w="100" w:type="dxa"/>
              <w:left w:w="100" w:type="dxa"/>
              <w:bottom w:w="100" w:type="dxa"/>
              <w:right w:w="100" w:type="dxa"/>
            </w:tcMar>
          </w:tcPr>
          <w:p w14:paraId="3B6FD2F5" w14:textId="77777777" w:rsidR="00352A72" w:rsidRPr="002D7E1A" w:rsidRDefault="00000000">
            <w:pPr>
              <w:rPr>
                <w:color w:val="000000" w:themeColor="text1"/>
              </w:rPr>
            </w:pPr>
            <w:r w:rsidRPr="002D7E1A">
              <w:rPr>
                <w:rFonts w:ascii="Calibri" w:hAnsi="Calibri"/>
                <w:color w:val="000000" w:themeColor="text1"/>
                <w:sz w:val="18"/>
              </w:rPr>
              <w:t>Two-pass cross-file CommonJS/ESM module resolver, cumulative URL prefix tree composer</w:t>
            </w:r>
          </w:p>
        </w:tc>
        <w:tc>
          <w:tcPr>
            <w:tcW w:w="1584" w:type="dxa"/>
            <w:shd w:val="clear" w:color="auto" w:fill="FFFFFF" w:themeFill="background1"/>
            <w:tcMar>
              <w:top w:w="100" w:type="dxa"/>
              <w:left w:w="100" w:type="dxa"/>
              <w:bottom w:w="100" w:type="dxa"/>
              <w:right w:w="100" w:type="dxa"/>
            </w:tcMar>
          </w:tcPr>
          <w:p w14:paraId="4BFCD992" w14:textId="77777777" w:rsidR="00352A72" w:rsidRPr="002D7E1A" w:rsidRDefault="00000000">
            <w:pPr>
              <w:jc w:val="center"/>
              <w:rPr>
                <w:color w:val="000000" w:themeColor="text1"/>
              </w:rPr>
            </w:pPr>
            <w:r w:rsidRPr="002D7E1A">
              <w:rPr>
                <w:rFonts w:ascii="Calibri" w:hAnsi="Calibri"/>
                <w:color w:val="000000" w:themeColor="text1"/>
                <w:sz w:val="18"/>
              </w:rPr>
              <w:t>Aaditya</w:t>
            </w:r>
          </w:p>
        </w:tc>
        <w:tc>
          <w:tcPr>
            <w:tcW w:w="1152" w:type="dxa"/>
            <w:shd w:val="clear" w:color="auto" w:fill="FFFFFF" w:themeFill="background1"/>
            <w:tcMar>
              <w:top w:w="100" w:type="dxa"/>
              <w:left w:w="100" w:type="dxa"/>
              <w:bottom w:w="100" w:type="dxa"/>
              <w:right w:w="100" w:type="dxa"/>
            </w:tcMar>
          </w:tcPr>
          <w:p w14:paraId="3E338457" w14:textId="77777777" w:rsidR="00352A72" w:rsidRPr="002D7E1A" w:rsidRDefault="00000000">
            <w:pPr>
              <w:jc w:val="center"/>
              <w:rPr>
                <w:color w:val="000000" w:themeColor="text1"/>
              </w:rPr>
            </w:pPr>
            <w:r w:rsidRPr="002D7E1A">
              <w:rPr>
                <w:rFonts w:ascii="Calibri" w:hAnsi="Calibri"/>
                <w:color w:val="000000" w:themeColor="text1"/>
                <w:sz w:val="18"/>
              </w:rPr>
              <w:t>62.5%</w:t>
            </w:r>
          </w:p>
        </w:tc>
        <w:tc>
          <w:tcPr>
            <w:tcW w:w="1296" w:type="dxa"/>
            <w:shd w:val="clear" w:color="auto" w:fill="FFFFFF" w:themeFill="background1"/>
            <w:tcMar>
              <w:top w:w="100" w:type="dxa"/>
              <w:left w:w="100" w:type="dxa"/>
              <w:bottom w:w="100" w:type="dxa"/>
              <w:right w:w="100" w:type="dxa"/>
            </w:tcMar>
          </w:tcPr>
          <w:p w14:paraId="5968D053" w14:textId="77777777" w:rsidR="00352A72" w:rsidRPr="002D7E1A" w:rsidRDefault="00000000">
            <w:pPr>
              <w:jc w:val="center"/>
              <w:rPr>
                <w:color w:val="000000" w:themeColor="text1"/>
              </w:rPr>
            </w:pPr>
            <w:r w:rsidRPr="002D7E1A">
              <w:rPr>
                <w:rFonts w:ascii="Calibri" w:hAnsi="Calibri"/>
                <w:b/>
                <w:color w:val="000000" w:themeColor="text1"/>
                <w:sz w:val="18"/>
              </w:rPr>
              <w:t>Completed</w:t>
            </w:r>
          </w:p>
        </w:tc>
      </w:tr>
      <w:tr w:rsidR="00352A72" w:rsidRPr="002D7E1A" w14:paraId="2D812C44" w14:textId="77777777" w:rsidTr="002D7E1A">
        <w:trPr>
          <w:jc w:val="center"/>
        </w:trPr>
        <w:tc>
          <w:tcPr>
            <w:tcW w:w="1728" w:type="dxa"/>
            <w:shd w:val="clear" w:color="auto" w:fill="FFFFFF" w:themeFill="background1"/>
            <w:tcMar>
              <w:top w:w="100" w:type="dxa"/>
              <w:left w:w="100" w:type="dxa"/>
              <w:bottom w:w="100" w:type="dxa"/>
              <w:right w:w="100" w:type="dxa"/>
            </w:tcMar>
          </w:tcPr>
          <w:p w14:paraId="7C2193C4" w14:textId="77777777" w:rsidR="00352A72" w:rsidRPr="002D7E1A" w:rsidRDefault="00000000">
            <w:pPr>
              <w:jc w:val="center"/>
              <w:rPr>
                <w:color w:val="000000" w:themeColor="text1"/>
              </w:rPr>
            </w:pPr>
            <w:r w:rsidRPr="002D7E1A">
              <w:rPr>
                <w:rFonts w:ascii="Calibri" w:hAnsi="Calibri"/>
                <w:b/>
                <w:color w:val="000000" w:themeColor="text1"/>
                <w:sz w:val="18"/>
              </w:rPr>
              <w:t>M6: CFG Synthesis Engine</w:t>
            </w:r>
          </w:p>
        </w:tc>
        <w:tc>
          <w:tcPr>
            <w:tcW w:w="4032" w:type="dxa"/>
            <w:shd w:val="clear" w:color="auto" w:fill="FFFFFF" w:themeFill="background1"/>
            <w:tcMar>
              <w:top w:w="100" w:type="dxa"/>
              <w:left w:w="100" w:type="dxa"/>
              <w:bottom w:w="100" w:type="dxa"/>
              <w:right w:w="100" w:type="dxa"/>
            </w:tcMar>
          </w:tcPr>
          <w:p w14:paraId="2F2EBD91" w14:textId="77777777" w:rsidR="00352A72" w:rsidRPr="002D7E1A" w:rsidRDefault="00000000">
            <w:pPr>
              <w:rPr>
                <w:color w:val="000000" w:themeColor="text1"/>
              </w:rPr>
            </w:pPr>
            <w:r w:rsidRPr="002D7E1A">
              <w:rPr>
                <w:rFonts w:ascii="Calibri" w:hAnsi="Calibri"/>
                <w:color w:val="000000" w:themeColor="text1"/>
                <w:sz w:val="18"/>
              </w:rPr>
              <w:t>Directed execution graph builder (ENTRY -&gt; MW -&gt; HANDLER -&gt; EXIT), ASCII/DOT/Mermaid exporters</w:t>
            </w:r>
          </w:p>
        </w:tc>
        <w:tc>
          <w:tcPr>
            <w:tcW w:w="1584" w:type="dxa"/>
            <w:shd w:val="clear" w:color="auto" w:fill="FFFFFF" w:themeFill="background1"/>
            <w:tcMar>
              <w:top w:w="100" w:type="dxa"/>
              <w:left w:w="100" w:type="dxa"/>
              <w:bottom w:w="100" w:type="dxa"/>
              <w:right w:w="100" w:type="dxa"/>
            </w:tcMar>
          </w:tcPr>
          <w:p w14:paraId="2F2B24CA" w14:textId="77777777" w:rsidR="00352A72" w:rsidRPr="002D7E1A" w:rsidRDefault="00000000">
            <w:pPr>
              <w:jc w:val="center"/>
              <w:rPr>
                <w:color w:val="000000" w:themeColor="text1"/>
              </w:rPr>
            </w:pPr>
            <w:r w:rsidRPr="002D7E1A">
              <w:rPr>
                <w:rFonts w:ascii="Calibri" w:hAnsi="Calibri"/>
                <w:color w:val="000000" w:themeColor="text1"/>
                <w:sz w:val="18"/>
              </w:rPr>
              <w:t>Aaditya</w:t>
            </w:r>
          </w:p>
        </w:tc>
        <w:tc>
          <w:tcPr>
            <w:tcW w:w="1152" w:type="dxa"/>
            <w:shd w:val="clear" w:color="auto" w:fill="FFFFFF" w:themeFill="background1"/>
            <w:tcMar>
              <w:top w:w="100" w:type="dxa"/>
              <w:left w:w="100" w:type="dxa"/>
              <w:bottom w:w="100" w:type="dxa"/>
              <w:right w:w="100" w:type="dxa"/>
            </w:tcMar>
          </w:tcPr>
          <w:p w14:paraId="252F2D4E" w14:textId="77777777" w:rsidR="00352A72" w:rsidRPr="002D7E1A" w:rsidRDefault="00000000">
            <w:pPr>
              <w:jc w:val="center"/>
              <w:rPr>
                <w:color w:val="000000" w:themeColor="text1"/>
              </w:rPr>
            </w:pPr>
            <w:r w:rsidRPr="002D7E1A">
              <w:rPr>
                <w:rFonts w:ascii="Calibri" w:hAnsi="Calibri"/>
                <w:color w:val="000000" w:themeColor="text1"/>
                <w:sz w:val="18"/>
              </w:rPr>
              <w:t>75.0%</w:t>
            </w:r>
          </w:p>
        </w:tc>
        <w:tc>
          <w:tcPr>
            <w:tcW w:w="1296" w:type="dxa"/>
            <w:shd w:val="clear" w:color="auto" w:fill="FFFFFF" w:themeFill="background1"/>
            <w:tcMar>
              <w:top w:w="100" w:type="dxa"/>
              <w:left w:w="100" w:type="dxa"/>
              <w:bottom w:w="100" w:type="dxa"/>
              <w:right w:w="100" w:type="dxa"/>
            </w:tcMar>
          </w:tcPr>
          <w:p w14:paraId="1DE9CD99" w14:textId="77777777" w:rsidR="00352A72" w:rsidRPr="002D7E1A" w:rsidRDefault="00000000">
            <w:pPr>
              <w:jc w:val="center"/>
              <w:rPr>
                <w:color w:val="000000" w:themeColor="text1"/>
              </w:rPr>
            </w:pPr>
            <w:r w:rsidRPr="002D7E1A">
              <w:rPr>
                <w:rFonts w:ascii="Calibri" w:hAnsi="Calibri"/>
                <w:b/>
                <w:color w:val="000000" w:themeColor="text1"/>
                <w:sz w:val="18"/>
              </w:rPr>
              <w:t>Completed</w:t>
            </w:r>
          </w:p>
        </w:tc>
      </w:tr>
      <w:tr w:rsidR="00352A72" w:rsidRPr="002D7E1A" w14:paraId="5518293E" w14:textId="77777777" w:rsidTr="002D7E1A">
        <w:trPr>
          <w:jc w:val="center"/>
        </w:trPr>
        <w:tc>
          <w:tcPr>
            <w:tcW w:w="1728" w:type="dxa"/>
            <w:shd w:val="clear" w:color="auto" w:fill="FFFFFF" w:themeFill="background1"/>
            <w:tcMar>
              <w:top w:w="100" w:type="dxa"/>
              <w:left w:w="100" w:type="dxa"/>
              <w:bottom w:w="100" w:type="dxa"/>
              <w:right w:w="100" w:type="dxa"/>
            </w:tcMar>
          </w:tcPr>
          <w:p w14:paraId="4F8C03B2" w14:textId="77777777" w:rsidR="00352A72" w:rsidRPr="002D7E1A" w:rsidRDefault="00000000">
            <w:pPr>
              <w:jc w:val="center"/>
              <w:rPr>
                <w:color w:val="000000" w:themeColor="text1"/>
              </w:rPr>
            </w:pPr>
            <w:r w:rsidRPr="002D7E1A">
              <w:rPr>
                <w:rFonts w:ascii="Calibri" w:hAnsi="Calibri"/>
                <w:b/>
                <w:color w:val="000000" w:themeColor="text1"/>
                <w:sz w:val="18"/>
              </w:rPr>
              <w:t>M7: Security Checker</w:t>
            </w:r>
          </w:p>
        </w:tc>
        <w:tc>
          <w:tcPr>
            <w:tcW w:w="4032" w:type="dxa"/>
            <w:shd w:val="clear" w:color="auto" w:fill="FFFFFF" w:themeFill="background1"/>
            <w:tcMar>
              <w:top w:w="100" w:type="dxa"/>
              <w:left w:w="100" w:type="dxa"/>
              <w:bottom w:w="100" w:type="dxa"/>
              <w:right w:w="100" w:type="dxa"/>
            </w:tcMar>
          </w:tcPr>
          <w:p w14:paraId="49769915" w14:textId="77777777" w:rsidR="00352A72" w:rsidRPr="002D7E1A" w:rsidRDefault="00000000">
            <w:pPr>
              <w:rPr>
                <w:color w:val="000000" w:themeColor="text1"/>
              </w:rPr>
            </w:pPr>
            <w:r w:rsidRPr="002D7E1A">
              <w:rPr>
                <w:rFonts w:ascii="Calibri" w:hAnsi="Calibri"/>
                <w:color w:val="000000" w:themeColor="text1"/>
                <w:sz w:val="18"/>
              </w:rPr>
              <w:t>Graph dominator tree construction (Dom(D, H)), auth-before-sensitive-handler verification</w:t>
            </w:r>
          </w:p>
        </w:tc>
        <w:tc>
          <w:tcPr>
            <w:tcW w:w="1584" w:type="dxa"/>
            <w:shd w:val="clear" w:color="auto" w:fill="FFFFFF" w:themeFill="background1"/>
            <w:tcMar>
              <w:top w:w="100" w:type="dxa"/>
              <w:left w:w="100" w:type="dxa"/>
              <w:bottom w:w="100" w:type="dxa"/>
              <w:right w:w="100" w:type="dxa"/>
            </w:tcMar>
          </w:tcPr>
          <w:p w14:paraId="65DB972A" w14:textId="77777777" w:rsidR="00352A72" w:rsidRPr="002D7E1A" w:rsidRDefault="00000000">
            <w:pPr>
              <w:jc w:val="center"/>
              <w:rPr>
                <w:color w:val="000000" w:themeColor="text1"/>
              </w:rPr>
            </w:pPr>
            <w:r w:rsidRPr="002D7E1A">
              <w:rPr>
                <w:rFonts w:ascii="Calibri" w:hAnsi="Calibri"/>
                <w:color w:val="000000" w:themeColor="text1"/>
                <w:sz w:val="18"/>
              </w:rPr>
              <w:t>Aaditya</w:t>
            </w:r>
          </w:p>
        </w:tc>
        <w:tc>
          <w:tcPr>
            <w:tcW w:w="1152" w:type="dxa"/>
            <w:shd w:val="clear" w:color="auto" w:fill="FFFFFF" w:themeFill="background1"/>
            <w:tcMar>
              <w:top w:w="100" w:type="dxa"/>
              <w:left w:w="100" w:type="dxa"/>
              <w:bottom w:w="100" w:type="dxa"/>
              <w:right w:w="100" w:type="dxa"/>
            </w:tcMar>
          </w:tcPr>
          <w:p w14:paraId="34430C9C" w14:textId="77777777" w:rsidR="00352A72" w:rsidRPr="002D7E1A" w:rsidRDefault="00000000">
            <w:pPr>
              <w:jc w:val="center"/>
              <w:rPr>
                <w:color w:val="000000" w:themeColor="text1"/>
              </w:rPr>
            </w:pPr>
            <w:r w:rsidRPr="002D7E1A">
              <w:rPr>
                <w:rFonts w:ascii="Calibri" w:hAnsi="Calibri"/>
                <w:color w:val="000000" w:themeColor="text1"/>
                <w:sz w:val="18"/>
              </w:rPr>
              <w:t>87.5%</w:t>
            </w:r>
          </w:p>
        </w:tc>
        <w:tc>
          <w:tcPr>
            <w:tcW w:w="1296" w:type="dxa"/>
            <w:shd w:val="clear" w:color="auto" w:fill="FFFFFF" w:themeFill="background1"/>
            <w:tcMar>
              <w:top w:w="100" w:type="dxa"/>
              <w:left w:w="100" w:type="dxa"/>
              <w:bottom w:w="100" w:type="dxa"/>
              <w:right w:w="100" w:type="dxa"/>
            </w:tcMar>
          </w:tcPr>
          <w:p w14:paraId="0B479B29" w14:textId="77777777" w:rsidR="00352A72" w:rsidRPr="002D7E1A" w:rsidRDefault="00000000">
            <w:pPr>
              <w:jc w:val="center"/>
              <w:rPr>
                <w:color w:val="000000" w:themeColor="text1"/>
              </w:rPr>
            </w:pPr>
            <w:r w:rsidRPr="002D7E1A">
              <w:rPr>
                <w:rFonts w:ascii="Calibri" w:hAnsi="Calibri"/>
                <w:b/>
                <w:color w:val="000000" w:themeColor="text1"/>
                <w:sz w:val="18"/>
              </w:rPr>
              <w:t>Scheduled (R3)</w:t>
            </w:r>
          </w:p>
        </w:tc>
      </w:tr>
      <w:tr w:rsidR="00352A72" w:rsidRPr="002D7E1A" w14:paraId="36D43E47" w14:textId="77777777" w:rsidTr="002D7E1A">
        <w:trPr>
          <w:jc w:val="center"/>
        </w:trPr>
        <w:tc>
          <w:tcPr>
            <w:tcW w:w="1728" w:type="dxa"/>
            <w:shd w:val="clear" w:color="auto" w:fill="FFFFFF" w:themeFill="background1"/>
            <w:tcMar>
              <w:top w:w="100" w:type="dxa"/>
              <w:left w:w="100" w:type="dxa"/>
              <w:bottom w:w="100" w:type="dxa"/>
              <w:right w:w="100" w:type="dxa"/>
            </w:tcMar>
          </w:tcPr>
          <w:p w14:paraId="1AF315F4" w14:textId="77777777" w:rsidR="00352A72" w:rsidRPr="002D7E1A" w:rsidRDefault="00000000">
            <w:pPr>
              <w:jc w:val="center"/>
              <w:rPr>
                <w:color w:val="000000" w:themeColor="text1"/>
              </w:rPr>
            </w:pPr>
            <w:r w:rsidRPr="002D7E1A">
              <w:rPr>
                <w:rFonts w:ascii="Calibri" w:hAnsi="Calibri"/>
                <w:b/>
                <w:color w:val="000000" w:themeColor="text1"/>
                <w:sz w:val="18"/>
              </w:rPr>
              <w:t>M8: CVE Evaluation</w:t>
            </w:r>
          </w:p>
        </w:tc>
        <w:tc>
          <w:tcPr>
            <w:tcW w:w="4032" w:type="dxa"/>
            <w:shd w:val="clear" w:color="auto" w:fill="FFFFFF" w:themeFill="background1"/>
            <w:tcMar>
              <w:top w:w="100" w:type="dxa"/>
              <w:left w:w="100" w:type="dxa"/>
              <w:bottom w:w="100" w:type="dxa"/>
              <w:right w:w="100" w:type="dxa"/>
            </w:tcMar>
          </w:tcPr>
          <w:p w14:paraId="7A9DF0BA" w14:textId="77777777" w:rsidR="00352A72" w:rsidRPr="002D7E1A" w:rsidRDefault="00000000">
            <w:pPr>
              <w:rPr>
                <w:color w:val="000000" w:themeColor="text1"/>
              </w:rPr>
            </w:pPr>
            <w:r w:rsidRPr="002D7E1A">
              <w:rPr>
                <w:rFonts w:ascii="Calibri" w:hAnsi="Calibri"/>
                <w:color w:val="000000" w:themeColor="text1"/>
                <w:sz w:val="18"/>
              </w:rPr>
              <w:t>OWASP Juice Shop / NodeGoat benchmark, precision/recall metrics, vulnerability diagnostics</w:t>
            </w:r>
          </w:p>
        </w:tc>
        <w:tc>
          <w:tcPr>
            <w:tcW w:w="1584" w:type="dxa"/>
            <w:shd w:val="clear" w:color="auto" w:fill="FFFFFF" w:themeFill="background1"/>
            <w:tcMar>
              <w:top w:w="100" w:type="dxa"/>
              <w:left w:w="100" w:type="dxa"/>
              <w:bottom w:w="100" w:type="dxa"/>
              <w:right w:w="100" w:type="dxa"/>
            </w:tcMar>
          </w:tcPr>
          <w:p w14:paraId="18290D87" w14:textId="77777777" w:rsidR="00352A72" w:rsidRPr="002D7E1A" w:rsidRDefault="00000000">
            <w:pPr>
              <w:jc w:val="center"/>
              <w:rPr>
                <w:color w:val="000000" w:themeColor="text1"/>
              </w:rPr>
            </w:pPr>
            <w:r w:rsidRPr="002D7E1A">
              <w:rPr>
                <w:rFonts w:ascii="Calibri" w:hAnsi="Calibri"/>
                <w:color w:val="000000" w:themeColor="text1"/>
                <w:sz w:val="18"/>
              </w:rPr>
              <w:t>Both</w:t>
            </w:r>
          </w:p>
        </w:tc>
        <w:tc>
          <w:tcPr>
            <w:tcW w:w="1152" w:type="dxa"/>
            <w:shd w:val="clear" w:color="auto" w:fill="FFFFFF" w:themeFill="background1"/>
            <w:tcMar>
              <w:top w:w="100" w:type="dxa"/>
              <w:left w:w="100" w:type="dxa"/>
              <w:bottom w:w="100" w:type="dxa"/>
              <w:right w:w="100" w:type="dxa"/>
            </w:tcMar>
          </w:tcPr>
          <w:p w14:paraId="79F8B48E" w14:textId="77777777" w:rsidR="00352A72" w:rsidRPr="002D7E1A" w:rsidRDefault="00000000">
            <w:pPr>
              <w:jc w:val="center"/>
              <w:rPr>
                <w:color w:val="000000" w:themeColor="text1"/>
              </w:rPr>
            </w:pPr>
            <w:r w:rsidRPr="002D7E1A">
              <w:rPr>
                <w:rFonts w:ascii="Calibri" w:hAnsi="Calibri"/>
                <w:color w:val="000000" w:themeColor="text1"/>
                <w:sz w:val="18"/>
              </w:rPr>
              <w:t>100.0%</w:t>
            </w:r>
          </w:p>
        </w:tc>
        <w:tc>
          <w:tcPr>
            <w:tcW w:w="1296" w:type="dxa"/>
            <w:shd w:val="clear" w:color="auto" w:fill="FFFFFF" w:themeFill="background1"/>
            <w:tcMar>
              <w:top w:w="100" w:type="dxa"/>
              <w:left w:w="100" w:type="dxa"/>
              <w:bottom w:w="100" w:type="dxa"/>
              <w:right w:w="100" w:type="dxa"/>
            </w:tcMar>
          </w:tcPr>
          <w:p w14:paraId="5533947C" w14:textId="77777777" w:rsidR="00352A72" w:rsidRPr="002D7E1A" w:rsidRDefault="00000000">
            <w:pPr>
              <w:jc w:val="center"/>
              <w:rPr>
                <w:color w:val="000000" w:themeColor="text1"/>
              </w:rPr>
            </w:pPr>
            <w:r w:rsidRPr="002D7E1A">
              <w:rPr>
                <w:rFonts w:ascii="Calibri" w:hAnsi="Calibri"/>
                <w:b/>
                <w:color w:val="000000" w:themeColor="text1"/>
                <w:sz w:val="18"/>
              </w:rPr>
              <w:t>Scheduled (R3)</w:t>
            </w:r>
          </w:p>
        </w:tc>
      </w:tr>
    </w:tbl>
    <w:p w14:paraId="0765EC7C"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Detailed Component Implementation Breakdown</w:t>
      </w:r>
    </w:p>
    <w:p w14:paraId="6C2DF77C" w14:textId="77777777" w:rsidR="00352A72" w:rsidRPr="002D7E1A" w:rsidRDefault="00000000">
      <w:pPr>
        <w:keepNext/>
        <w:spacing w:before="160" w:after="40"/>
        <w:rPr>
          <w:color w:val="000000" w:themeColor="text1"/>
        </w:rPr>
      </w:pPr>
      <w:r w:rsidRPr="002D7E1A">
        <w:rPr>
          <w:rFonts w:ascii="Calibri" w:hAnsi="Calibri"/>
          <w:b/>
          <w:color w:val="000000" w:themeColor="text1"/>
        </w:rPr>
        <w:t>1. Frontend Pipeline Components (Lead: Krishna – 100% Completed)</w:t>
      </w:r>
    </w:p>
    <w:p w14:paraId="3A7C30DB"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 astParser.ts: </w:t>
      </w:r>
      <w:r w:rsidRPr="002D7E1A">
        <w:rPr>
          <w:rFonts w:ascii="Calibri" w:hAnsi="Calibri"/>
          <w:color w:val="000000" w:themeColor="text1"/>
          <w:sz w:val="21"/>
        </w:rPr>
        <w:t>Location-Aware AST Parser (src/frontend/parser/astParser.ts): Wraps @babel/parser with full source coordinate tracking. Parses modern ECMAScript 2024, TypeScript, and JSX into ESTree ASTs with precise line, column, and character offsets.</w:t>
      </w:r>
    </w:p>
    <w:p w14:paraId="496B0F1C"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 fileLoader.ts: </w:t>
      </w:r>
      <w:r w:rsidRPr="002D7E1A">
        <w:rPr>
          <w:rFonts w:ascii="Calibri" w:hAnsi="Calibri"/>
          <w:color w:val="000000" w:themeColor="text1"/>
          <w:sz w:val="21"/>
        </w:rPr>
        <w:t>Recursive File Crawler (src/frontend/parser/fileLoader.ts): Recursively scans target project directories, automatically filtering out node_modules, build artifacts (.dist, .build), and version control metadata (.git).</w:t>
      </w:r>
    </w:p>
    <w:p w14:paraId="2B2F7EF0"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 symbolTracker.ts: </w:t>
      </w:r>
      <w:r w:rsidRPr="002D7E1A">
        <w:rPr>
          <w:rFonts w:ascii="Calibri" w:hAnsi="Calibri"/>
          <w:color w:val="000000" w:themeColor="text1"/>
          <w:sz w:val="21"/>
        </w:rPr>
        <w:t>Dynamic Scoped Symbol Tracker (src/frontend/scope/symbolTracker.ts): Identifies all Express application instances and router declarations by inspecting require('express') and express() / express.Router() call expressions, tracking local variable aliases across functional scopes.</w:t>
      </w:r>
    </w:p>
    <w:p w14:paraId="582587E4" w14:textId="77777777" w:rsidR="00352A72" w:rsidRPr="002D7E1A" w:rsidRDefault="00000000">
      <w:pPr>
        <w:spacing w:after="60"/>
        <w:ind w:left="360"/>
        <w:rPr>
          <w:color w:val="000000" w:themeColor="text1"/>
        </w:rPr>
      </w:pPr>
      <w:r w:rsidRPr="002D7E1A">
        <w:rPr>
          <w:rFonts w:ascii="Calibri" w:hAnsi="Calibri"/>
          <w:b/>
          <w:color w:val="000000" w:themeColor="text1"/>
          <w:sz w:val="21"/>
        </w:rPr>
        <w:lastRenderedPageBreak/>
        <w:t xml:space="preserve">•  • routeVisitor.ts: </w:t>
      </w:r>
      <w:r w:rsidRPr="002D7E1A">
        <w:rPr>
          <w:rFonts w:ascii="Calibri" w:hAnsi="Calibri"/>
          <w:color w:val="000000" w:themeColor="text1"/>
          <w:sz w:val="21"/>
        </w:rPr>
        <w:t>Route Deconstruction Visitor (src/frontend/visitor/routeVisitor.ts): Uses @babel/traverse to hook into CallExpression nodes. Extracts route HTTP methods (GET, POST, PUT, DELETE, PATCH), route paths, and recursively unpacks nested middleware arrays.</w:t>
      </w:r>
    </w:p>
    <w:p w14:paraId="32DB1357"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 exportTracker.ts: </w:t>
      </w:r>
      <w:r w:rsidRPr="002D7E1A">
        <w:rPr>
          <w:rFonts w:ascii="Calibri" w:hAnsi="Calibri"/>
          <w:color w:val="000000" w:themeColor="text1"/>
          <w:sz w:val="21"/>
        </w:rPr>
        <w:t>Module Export Tracker (src/frontend/visitor/exportTracker.ts): Inspects module.exports, exports.&lt;name&gt;, and export default statements to map exported router instances for cross-translation unit linking.</w:t>
      </w:r>
    </w:p>
    <w:p w14:paraId="1981BE75"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 manifestBuilder.ts: </w:t>
      </w:r>
      <w:r w:rsidRPr="002D7E1A">
        <w:rPr>
          <w:rFonts w:ascii="Calibri" w:hAnsi="Calibri"/>
          <w:color w:val="000000" w:themeColor="text1"/>
          <w:sz w:val="21"/>
        </w:rPr>
        <w:t>Intermediate Representation Builder (src/frontend/builder/manifestBuilder.ts): Aggregates discovered routers, route registrations, sub-router mounts, and exported symbols into a strictly typed manifest.json file.</w:t>
      </w:r>
    </w:p>
    <w:p w14:paraId="21745DC8" w14:textId="77777777" w:rsidR="00352A72" w:rsidRPr="002D7E1A" w:rsidRDefault="00000000">
      <w:pPr>
        <w:keepNext/>
        <w:spacing w:before="160" w:after="40"/>
        <w:rPr>
          <w:color w:val="000000" w:themeColor="text1"/>
        </w:rPr>
      </w:pPr>
      <w:r w:rsidRPr="002D7E1A">
        <w:rPr>
          <w:rFonts w:ascii="Calibri" w:hAnsi="Calibri"/>
          <w:b/>
          <w:color w:val="000000" w:themeColor="text1"/>
        </w:rPr>
        <w:t>2. Middle-End Engine Components (Lead: Aaditya Jaiswal – 100% Completed for Review 2 Scope)</w:t>
      </w:r>
    </w:p>
    <w:p w14:paraId="083E7BE1"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 moduleResolver.ts: </w:t>
      </w:r>
      <w:r w:rsidRPr="002D7E1A">
        <w:rPr>
          <w:rFonts w:ascii="Calibri" w:hAnsi="Calibri"/>
          <w:color w:val="000000" w:themeColor="text1"/>
          <w:sz w:val="21"/>
        </w:rPr>
        <w:t>Cross-File Module Resolver (src/middleend/resolver/moduleResolver.ts): Implements a two-pass linking algorithm. Pass 1 indexes all router instances and export signatures across all files. Pass 2 resolves require('./routes/admin') import declarations, matching mounted sub-router variables to remote router files.</w:t>
      </w:r>
    </w:p>
    <w:p w14:paraId="60231F62"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 routeComposer.ts: </w:t>
      </w:r>
      <w:r w:rsidRPr="002D7E1A">
        <w:rPr>
          <w:rFonts w:ascii="Calibri" w:hAnsi="Calibri"/>
          <w:color w:val="000000" w:themeColor="text1"/>
          <w:sz w:val="21"/>
        </w:rPr>
        <w:t>URL Prefix Tree &amp; Route Composer (src/middleend/composer/routeComposer.ts): Performs depth-first traversal of the router hierarchy. Computes cumulative route paths (/api + /admin + /database -&gt; /api/admin/database) and aggregates inherited middleware stacks in exact execution sequence: [GLOBAL] -&gt; [MOUNT] -&gt; [ROUTER] -&gt; [ROUTE] -&gt; [HANDLER].</w:t>
      </w:r>
    </w:p>
    <w:p w14:paraId="3E77D8BB"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 cfgBuilder.ts: </w:t>
      </w:r>
      <w:r w:rsidRPr="002D7E1A">
        <w:rPr>
          <w:rFonts w:ascii="Calibri" w:hAnsi="Calibri"/>
          <w:color w:val="000000" w:themeColor="text1"/>
          <w:sz w:val="21"/>
        </w:rPr>
        <w:t>Control-Flow Graph Builder &amp; Model (src/middleend/cfg/cfgBuilder.ts &amp; cfgModel.ts): Constructs explicit directed graphs composed of CfgNode instances (ENTRY, GLOBAL_MW, ROUTE_MW, CONTROLLER_HANDLER, EXIT) connected by sequential CfgEdge objects carrying step semantics ('HTTP Request', 'next()', 'Response Sent').</w:t>
      </w:r>
    </w:p>
    <w:p w14:paraId="16C24784"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 Graph Exporters: </w:t>
      </w:r>
      <w:r w:rsidRPr="002D7E1A">
        <w:rPr>
          <w:rFonts w:ascii="Calibri" w:hAnsi="Calibri"/>
          <w:color w:val="000000" w:themeColor="text1"/>
          <w:sz w:val="21"/>
        </w:rPr>
        <w:t>Multi-Format Visualization Exporters: Provides three output format generators: toAscii() for rich terminal inspection, toDot() for Graphviz visual rendering, and toMermaid() for markdown and slide documentation.</w:t>
      </w:r>
    </w:p>
    <w:p w14:paraId="363E54AB"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Experimental Verification &amp; Test Results</w:t>
      </w:r>
    </w:p>
    <w:p w14:paraId="1042E310" w14:textId="77777777" w:rsidR="00352A72" w:rsidRPr="002D7E1A" w:rsidRDefault="00000000">
      <w:pPr>
        <w:spacing w:after="100"/>
        <w:rPr>
          <w:color w:val="000000" w:themeColor="text1"/>
        </w:rPr>
      </w:pPr>
      <w:r w:rsidRPr="002D7E1A">
        <w:rPr>
          <w:rFonts w:ascii="Calibri" w:hAnsi="Calibri"/>
          <w:color w:val="000000" w:themeColor="text1"/>
          <w:sz w:val="21"/>
        </w:rPr>
        <w:t>The automated test suite (test/run-test.js) was executed across both single-file fixtures (test/fixtures/sample-app.js) and multi-file modular architectures (test/fixtures/modular-app/). All 12 automated unit and integration tests passed with 100% success rate.</w:t>
      </w:r>
    </w:p>
    <w:tbl>
      <w:tblPr>
        <w:tblW w:w="0" w:type="auto"/>
        <w:jc w:val="center"/>
        <w:tblLook w:val="04A0" w:firstRow="1" w:lastRow="0" w:firstColumn="1" w:lastColumn="0" w:noHBand="0" w:noVBand="1"/>
      </w:tblPr>
      <w:tblGrid>
        <w:gridCol w:w="9360"/>
      </w:tblGrid>
      <w:tr w:rsidR="00352A72" w:rsidRPr="002D7E1A" w14:paraId="7AB986DC" w14:textId="77777777" w:rsidTr="002D7E1A">
        <w:trPr>
          <w:jc w:val="center"/>
        </w:trPr>
        <w:tc>
          <w:tcPr>
            <w:tcW w:w="9360" w:type="dxa"/>
            <w:shd w:val="clear" w:color="auto" w:fill="FFFFFF" w:themeFill="background1"/>
            <w:tcMar>
              <w:top w:w="100" w:type="dxa"/>
              <w:left w:w="140" w:type="dxa"/>
              <w:bottom w:w="100" w:type="dxa"/>
              <w:right w:w="140" w:type="dxa"/>
            </w:tcMar>
          </w:tcPr>
          <w:p w14:paraId="710DA677"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w:t>
            </w:r>
          </w:p>
          <w:p w14:paraId="33B81246"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EXPRESSFLOW AUTOMATED TEST SUITE (REVIEW 2 - 75%)</w:t>
            </w:r>
          </w:p>
          <w:p w14:paraId="37A1E8C3"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w:t>
            </w:r>
          </w:p>
          <w:p w14:paraId="596B58CE"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&gt;&gt;&gt; PART 1: FRONTEND PIPELINE (Lexical, AST &amp; Manifest IR) &lt;&lt;&lt;</w:t>
            </w:r>
          </w:p>
          <w:p w14:paraId="063ABA1F"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1] Parsing fixture and analyzing AST...                [PASS]</w:t>
            </w:r>
          </w:p>
          <w:p w14:paraId="1602DE3A"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2] Verifying Discovered Routers (app, userRouter)...     [PASS]</w:t>
            </w:r>
          </w:p>
          <w:p w14:paraId="07141BEF"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3] Verifying Extracted Routes &amp; Flattening...           [PASS]</w:t>
            </w:r>
          </w:p>
          <w:p w14:paraId="29805088"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Flattened nested middleware arrays in POST /checkout (4 middlewares)</w:t>
            </w:r>
          </w:p>
          <w:p w14:paraId="3A9E276E"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Extracted sub-router DELETE /:id route with checkAdmin guard</w:t>
            </w:r>
          </w:p>
          <w:p w14:paraId="605B7F60"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4] Verifying Sub-Router Mounts (app.use('/api/users'))...[PASS]</w:t>
            </w:r>
          </w:p>
          <w:p w14:paraId="31326C9A"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5] Verifying Exports (module.exports = app)...          [PASS]</w:t>
            </w:r>
          </w:p>
          <w:p w14:paraId="767D2AE8"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6] Verifying Full Project Manifest Builder...           [PASS]</w:t>
            </w:r>
          </w:p>
          <w:p w14:paraId="3AE3F3C1" w14:textId="77777777" w:rsidR="00352A72" w:rsidRPr="002D7E1A" w:rsidRDefault="00352A72">
            <w:pPr>
              <w:spacing w:after="0" w:line="264" w:lineRule="auto"/>
              <w:rPr>
                <w:color w:val="000000" w:themeColor="text1"/>
              </w:rPr>
            </w:pPr>
          </w:p>
          <w:p w14:paraId="560AF520"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&gt;&gt;&gt; PART 2: MIDDLE-END ENGINE (Module Resolution, CFG) &lt;&lt;&lt;</w:t>
            </w:r>
          </w:p>
          <w:p w14:paraId="7D6AA76F"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7] Running Middle-End Pipeline on sample fixture...     [PASS]</w:t>
            </w:r>
          </w:p>
          <w:p w14:paraId="7FA65338"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8] Verifying Route Hierarchy &amp; Prefix Composition...    [PASS]</w:t>
            </w:r>
          </w:p>
          <w:p w14:paraId="2AD37BF6"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Correctly composed path: '/api/users' + '/:id' -&gt; '/api/users/:id'</w:t>
            </w:r>
          </w:p>
          <w:p w14:paraId="0E476682"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9] Verifying CFG Construction &amp; Graph Invariants...     [PASS]</w:t>
            </w:r>
          </w:p>
          <w:p w14:paraId="64345068"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Verified directed topology: ENTRY -&gt; M0 -&gt; M1 -&gt; M2 -&gt; HANDLER -&gt; EXIT</w:t>
            </w:r>
          </w:p>
          <w:p w14:paraId="45FD950D"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10] Verifying Cross-File Symbol Resolution (modular-app)[PASS]</w:t>
            </w:r>
          </w:p>
          <w:p w14:paraId="2C4BE373"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11] Verifying Cross-File Route Composition...           [PASS]</w:t>
            </w:r>
          </w:p>
          <w:p w14:paraId="76617071"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Linked /api/admin/database and /api/users/profile across separate files</w:t>
            </w:r>
          </w:p>
          <w:p w14:paraId="13238BB3"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[Test 12] Verifying CFG Exporters (ASCII, DOT, Mermaid)...    [PASS]</w:t>
            </w:r>
          </w:p>
          <w:p w14:paraId="55B31430"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w:t>
            </w:r>
          </w:p>
          <w:p w14:paraId="521A5E30"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RESULT: 12/12 TESTS PASSED (100% SUCCESS RATE)</w:t>
            </w:r>
          </w:p>
          <w:p w14:paraId="589C2EBA"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w:t>
            </w:r>
          </w:p>
        </w:tc>
      </w:tr>
    </w:tbl>
    <w:p w14:paraId="3A779857" w14:textId="77777777" w:rsidR="00352A72" w:rsidRPr="002D7E1A" w:rsidRDefault="00352A72">
      <w:pPr>
        <w:spacing w:after="80"/>
        <w:rPr>
          <w:color w:val="000000" w:themeColor="text1"/>
        </w:rPr>
      </w:pPr>
    </w:p>
    <w:p w14:paraId="191C032C"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CLI Execution Demonstration &amp; Composed Routes</w:t>
      </w:r>
    </w:p>
    <w:p w14:paraId="62B25FFC" w14:textId="77777777" w:rsidR="00352A72" w:rsidRPr="002D7E1A" w:rsidRDefault="00000000">
      <w:pPr>
        <w:spacing w:after="100"/>
        <w:rPr>
          <w:color w:val="000000" w:themeColor="text1"/>
        </w:rPr>
      </w:pPr>
      <w:r w:rsidRPr="002D7E1A">
        <w:rPr>
          <w:rFonts w:ascii="Calibri" w:hAnsi="Calibri"/>
          <w:color w:val="000000" w:themeColor="text1"/>
          <w:sz w:val="21"/>
        </w:rPr>
        <w:t>Running ExpressFlow against the multi-file test fixture (node dist/index.js ./test/fixtures/modular-app --cfg) produces the following composed route execution summary and synthesized Control-Flow Graph:</w:t>
      </w:r>
    </w:p>
    <w:tbl>
      <w:tblPr>
        <w:tblW w:w="0" w:type="auto"/>
        <w:jc w:val="center"/>
        <w:tblBorders>
          <w:left w:val="single" w:sz="18" w:space="0" w:color="2B6CB0"/>
        </w:tblBorders>
        <w:tblLook w:val="04A0" w:firstRow="1" w:lastRow="0" w:firstColumn="1" w:lastColumn="0" w:noHBand="0" w:noVBand="1"/>
      </w:tblPr>
      <w:tblGrid>
        <w:gridCol w:w="9360"/>
      </w:tblGrid>
      <w:tr w:rsidR="00352A72" w:rsidRPr="002D7E1A" w14:paraId="3BFB87B6" w14:textId="77777777" w:rsidTr="002D7E1A">
        <w:trPr>
          <w:jc w:val="center"/>
        </w:trPr>
        <w:tc>
          <w:tcPr>
            <w:tcW w:w="9360" w:type="dxa"/>
            <w:tcBorders>
              <w:left w:val="nil"/>
            </w:tcBorders>
            <w:shd w:val="clear" w:color="auto" w:fill="FFFFFF" w:themeFill="background1"/>
            <w:tcMar>
              <w:top w:w="100" w:type="dxa"/>
              <w:left w:w="140" w:type="dxa"/>
              <w:bottom w:w="100" w:type="dxa"/>
              <w:right w:w="140" w:type="dxa"/>
            </w:tcMar>
          </w:tcPr>
          <w:p w14:paraId="70193ECE"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w:t>
            </w:r>
          </w:p>
          <w:p w14:paraId="138B5322"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METHOD  | COMPOSED ENDPOINT     | STEPS | ACTION HANDLER    | SOURCE LOCATION   |</w:t>
            </w:r>
          </w:p>
          <w:p w14:paraId="63010136"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w:t>
            </w:r>
          </w:p>
          <w:p w14:paraId="389867DC"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GET     | /status               | 4     | inline(req, res)  | app.js:16         |</w:t>
            </w:r>
          </w:p>
          <w:p w14:paraId="49D52456"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DELETE  | /api/admin/database   | 5     | purgeDatabase     | routes/admin.js:5 |</w:t>
            </w:r>
          </w:p>
          <w:p w14:paraId="10DFC0AD"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POST    | /api/admin/restart    | 6     | restartServer     | routes/admin.js:6 |</w:t>
            </w:r>
          </w:p>
          <w:p w14:paraId="72EF609F"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GET     | /api/users/profile    | 5     | getUserProfile    | routes/user.js:5  |</w:t>
            </w:r>
          </w:p>
          <w:p w14:paraId="645AA14E"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PUT     | /api/users/settings   | 6     | updateSettings    | routes/user.js:6  |</w:t>
            </w:r>
          </w:p>
          <w:p w14:paraId="03EB1CC2"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w:t>
            </w:r>
          </w:p>
          <w:p w14:paraId="6DBAF5C5" w14:textId="77777777" w:rsidR="00352A72" w:rsidRPr="002D7E1A" w:rsidRDefault="00352A72">
            <w:pPr>
              <w:spacing w:after="0" w:line="264" w:lineRule="auto"/>
              <w:rPr>
                <w:color w:val="000000" w:themeColor="text1"/>
              </w:rPr>
            </w:pPr>
          </w:p>
          <w:p w14:paraId="387388B8"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SYNTHESIZED CONTROL-FLOW GRAPH (CFG):</w:t>
            </w:r>
          </w:p>
          <w:p w14:paraId="4350C1F3"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Endpoint: DELETE /api/admin/database (Source: routes/admin.js:5)</w:t>
            </w:r>
          </w:p>
          <w:p w14:paraId="0C2D6F95" w14:textId="77777777" w:rsidR="00352A72" w:rsidRPr="002D7E1A" w:rsidRDefault="00352A72">
            <w:pPr>
              <w:spacing w:after="0" w:line="264" w:lineRule="auto"/>
              <w:rPr>
                <w:color w:val="000000" w:themeColor="text1"/>
              </w:rPr>
            </w:pPr>
          </w:p>
          <w:p w14:paraId="461E549C"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[START] ENTRY: DELETE /api/admin/database (routes/admin.js:5)</w:t>
            </w:r>
          </w:p>
          <w:p w14:paraId="14A0C854"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w:t>
            </w:r>
          </w:p>
          <w:p w14:paraId="77320851"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[Step 1: HTTP Request]</w:t>
            </w:r>
          </w:p>
          <w:p w14:paraId="55760868"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w:t>
            </w:r>
          </w:p>
          <w:p w14:paraId="2C2D56B9"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[MW]    [GLOBAL] express.json (app.js:5:8)</w:t>
            </w:r>
          </w:p>
          <w:p w14:paraId="6264C1FC"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w:t>
            </w:r>
          </w:p>
          <w:p w14:paraId="4E72C506"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[Step 2: next()]</w:t>
            </w:r>
          </w:p>
          <w:p w14:paraId="23FD6746"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w:t>
            </w:r>
          </w:p>
          <w:p w14:paraId="4B6FB814"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[MW]    [ROUTE] verifyAdmin (routes/admin.js:5:27)</w:t>
            </w:r>
          </w:p>
          <w:p w14:paraId="17F5B454"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w:t>
            </w:r>
          </w:p>
          <w:p w14:paraId="4813C4EB"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[Step 3: next()]</w:t>
            </w:r>
          </w:p>
          <w:p w14:paraId="3976535F"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w:t>
            </w:r>
          </w:p>
          <w:p w14:paraId="0B6941DA"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[ACTN]  [ROUTE] purgeDatabase (routes/admin.js:5:40)</w:t>
            </w:r>
          </w:p>
          <w:p w14:paraId="600FEF9B"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w:t>
            </w:r>
          </w:p>
          <w:p w14:paraId="5E67FBFA"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  [Step 4: Response Sent]</w:t>
            </w:r>
          </w:p>
          <w:p w14:paraId="563A8A86"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w:t>
            </w:r>
          </w:p>
          <w:p w14:paraId="1EE11551" w14:textId="77777777" w:rsidR="00352A72" w:rsidRPr="002D7E1A" w:rsidRDefault="00000000">
            <w:pPr>
              <w:spacing w:after="0" w:line="264" w:lineRule="auto"/>
              <w:rPr>
                <w:color w:val="000000" w:themeColor="text1"/>
              </w:rPr>
            </w:pPr>
            <w:r w:rsidRPr="002D7E1A">
              <w:rPr>
                <w:rFonts w:ascii="Consolas" w:hAnsi="Consolas"/>
                <w:color w:val="000000" w:themeColor="text1"/>
                <w:sz w:val="18"/>
              </w:rPr>
              <w:t xml:space="preserve">  [END]   EXIT (HTTP Response) (routes/admin.js:5)</w:t>
            </w:r>
          </w:p>
        </w:tc>
      </w:tr>
    </w:tbl>
    <w:p w14:paraId="3B922F4D" w14:textId="77777777" w:rsidR="00352A72" w:rsidRPr="002D7E1A" w:rsidRDefault="00352A72">
      <w:pPr>
        <w:spacing w:after="80"/>
        <w:rPr>
          <w:color w:val="000000" w:themeColor="text1"/>
        </w:rPr>
      </w:pPr>
    </w:p>
    <w:p w14:paraId="722D832C" w14:textId="77777777" w:rsidR="00352A72" w:rsidRPr="002D7E1A" w:rsidRDefault="00000000">
      <w:pPr>
        <w:keepNext/>
        <w:spacing w:before="360" w:after="120"/>
        <w:rPr>
          <w:color w:val="000000" w:themeColor="text1"/>
        </w:rPr>
      </w:pPr>
      <w:r w:rsidRPr="002D7E1A">
        <w:rPr>
          <w:rFonts w:ascii="Calibri" w:hAnsi="Calibri"/>
          <w:b/>
          <w:color w:val="000000" w:themeColor="text1"/>
          <w:sz w:val="30"/>
        </w:rPr>
        <w:lastRenderedPageBreak/>
        <w:t>5. Remaining Work &amp; Roadmap to Final Review 3 (Remaining 25% Scope)</w:t>
      </w:r>
    </w:p>
    <w:p w14:paraId="570E25E5" w14:textId="77777777" w:rsidR="00352A72" w:rsidRPr="002D7E1A" w:rsidRDefault="00000000">
      <w:pPr>
        <w:spacing w:after="100"/>
        <w:rPr>
          <w:color w:val="000000" w:themeColor="text1"/>
        </w:rPr>
      </w:pPr>
      <w:r w:rsidRPr="002D7E1A">
        <w:rPr>
          <w:rFonts w:ascii="Calibri" w:hAnsi="Calibri"/>
          <w:color w:val="000000" w:themeColor="text1"/>
          <w:sz w:val="21"/>
        </w:rPr>
        <w:t>With 75% of the compiler pipeline fully operational, the remaining 25% of the project scope is scheduled for Review 3 (Final Phase). This final phase centers on graph dominator analysis, security invariant verification, and empirical validation against real-world open-source vulnerabilities.</w:t>
      </w:r>
    </w:p>
    <w:p w14:paraId="54D0A638"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Milestone M7: Graph Dominator Tree Construction &amp; Security Invariant Checker (87.5% Milestone)</w:t>
      </w:r>
    </w:p>
    <w:p w14:paraId="63859EFD" w14:textId="77777777" w:rsidR="00352A72" w:rsidRPr="002D7E1A" w:rsidRDefault="00000000">
      <w:pPr>
        <w:spacing w:after="100"/>
        <w:rPr>
          <w:color w:val="000000" w:themeColor="text1"/>
        </w:rPr>
      </w:pPr>
      <w:r w:rsidRPr="002D7E1A">
        <w:rPr>
          <w:rFonts w:ascii="Calibri" w:hAnsi="Calibri"/>
          <w:color w:val="000000" w:themeColor="text1"/>
          <w:sz w:val="21"/>
        </w:rPr>
        <w:t>Scope &amp; Algorithm Design: In the final phase, the middle-end CFGs will be fed into a Graph Dominator Tree analysis engine. The mathematical relation of dominance will be applied to detect unauthenticated paths:</w:t>
      </w:r>
    </w:p>
    <w:p w14:paraId="1831384A"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1. Dominance Calculation: </w:t>
      </w:r>
      <w:r w:rsidRPr="002D7E1A">
        <w:rPr>
          <w:rFonts w:ascii="Calibri" w:hAnsi="Calibri"/>
          <w:color w:val="000000" w:themeColor="text1"/>
          <w:sz w:val="21"/>
        </w:rPr>
        <w:t>Dominator Tree Synthesis: A node D strictly dominates node N if every path from ENTRY to N must pass through D. The algorithm computes immediate dominators (idom) and dominance frontiers across the CFG.</w:t>
      </w:r>
    </w:p>
    <w:p w14:paraId="33492355"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2. Invariant Verification: </w:t>
      </w:r>
      <w:r w:rsidRPr="002D7E1A">
        <w:rPr>
          <w:rFonts w:ascii="Calibri" w:hAnsi="Calibri"/>
          <w:color w:val="000000" w:themeColor="text1"/>
          <w:sz w:val="21"/>
        </w:rPr>
        <w:t>Security Invariant Formulation: ExpressFlow will enforce formal security invariants such as Auth-Before-Sensitive-Handler: For any endpoint handler marked as state-modifying or sensitive (e.g. POST, PUT, DELETE, or administrative paths), there MUST exist an authentication/authorization node A in the vertex set such that A dominates H (A dom H).</w:t>
      </w:r>
    </w:p>
    <w:p w14:paraId="17DD536A"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3. Violation Flagging: </w:t>
      </w:r>
      <w:r w:rsidRPr="002D7E1A">
        <w:rPr>
          <w:rFonts w:ascii="Calibri" w:hAnsi="Calibri"/>
          <w:color w:val="000000" w:themeColor="text1"/>
          <w:sz w:val="21"/>
        </w:rPr>
        <w:t>Bypass &amp; Dead Code Detection: If a path exists from ENTRY to H that bypasses A, or if a security middleware is attached after H, the checker flags a high-severity security invariant violation.</w:t>
      </w:r>
    </w:p>
    <w:p w14:paraId="20D5D3B0"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Milestone M8: End-to-End Evaluation, CVE Benchmarking &amp; Vulnerability Reporter (100% Milestone)</w:t>
      </w:r>
    </w:p>
    <w:p w14:paraId="4626DA08" w14:textId="77777777" w:rsidR="00352A72" w:rsidRPr="002D7E1A" w:rsidRDefault="00000000">
      <w:pPr>
        <w:spacing w:after="100"/>
        <w:rPr>
          <w:color w:val="000000" w:themeColor="text1"/>
        </w:rPr>
      </w:pPr>
      <w:r w:rsidRPr="002D7E1A">
        <w:rPr>
          <w:rFonts w:ascii="Calibri" w:hAnsi="Calibri"/>
          <w:color w:val="000000" w:themeColor="text1"/>
          <w:sz w:val="21"/>
        </w:rPr>
        <w:t>Scope &amp; Empirical Validation: The remaining engineering tasks focus on diagnostic reporting and real-world benchmarking:</w:t>
      </w:r>
    </w:p>
    <w:p w14:paraId="5B874F9A"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1. Diagnostic CLI Reporter: </w:t>
      </w:r>
      <w:r w:rsidRPr="002D7E1A">
        <w:rPr>
          <w:rFonts w:ascii="Calibri" w:hAnsi="Calibri"/>
          <w:color w:val="000000" w:themeColor="text1"/>
          <w:sz w:val="21"/>
        </w:rPr>
        <w:t>Diagnostic Vulnerability Reporter: Generates formatted, developer-friendly diagnostic alerts detailing the exact source file, line number, and column where the security guard was omitted or misordered, along with automated remediation advice.</w:t>
      </w:r>
    </w:p>
    <w:p w14:paraId="7105B9F5"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2. Real-World CVE Evaluation: </w:t>
      </w:r>
      <w:r w:rsidRPr="002D7E1A">
        <w:rPr>
          <w:rFonts w:ascii="Calibri" w:hAnsi="Calibri"/>
          <w:color w:val="000000" w:themeColor="text1"/>
          <w:sz w:val="21"/>
        </w:rPr>
        <w:t>CVE Benchmarking on Real-World Repositories: ExpressFlow will be benchmarked against widely recognized vulnerable targets, including OWASP Juice Shop, NodeGoat, and historical vulnerable Express.js CVE targets.</w:t>
      </w:r>
    </w:p>
    <w:p w14:paraId="03BBE53E" w14:textId="77777777" w:rsidR="00352A72" w:rsidRPr="002D7E1A" w:rsidRDefault="00000000">
      <w:pPr>
        <w:spacing w:after="60"/>
        <w:ind w:left="360"/>
        <w:rPr>
          <w:color w:val="000000" w:themeColor="text1"/>
        </w:rPr>
      </w:pPr>
      <w:r w:rsidRPr="002D7E1A">
        <w:rPr>
          <w:rFonts w:ascii="Calibri" w:hAnsi="Calibri"/>
          <w:b/>
          <w:color w:val="000000" w:themeColor="text1"/>
          <w:sz w:val="21"/>
        </w:rPr>
        <w:t xml:space="preserve">•  3. Metrics &amp; Publication: </w:t>
      </w:r>
      <w:r w:rsidRPr="002D7E1A">
        <w:rPr>
          <w:rFonts w:ascii="Calibri" w:hAnsi="Calibri"/>
          <w:color w:val="000000" w:themeColor="text1"/>
          <w:sz w:val="21"/>
        </w:rPr>
        <w:t>Accuracy &amp; Performance Metrics: Quantitative evaluation of static analysis metrics: Precision, Recall, False Positive Rate, and Analysis Wall-Clock Time per 1,000 lines of code.</w:t>
      </w:r>
    </w:p>
    <w:p w14:paraId="5A562B1A" w14:textId="77777777" w:rsidR="00352A72" w:rsidRPr="002D7E1A" w:rsidRDefault="00000000">
      <w:pPr>
        <w:keepNext/>
        <w:spacing w:before="240" w:after="80"/>
        <w:rPr>
          <w:color w:val="000000" w:themeColor="text1"/>
        </w:rPr>
      </w:pPr>
      <w:r w:rsidRPr="002D7E1A">
        <w:rPr>
          <w:rFonts w:ascii="Calibri" w:hAnsi="Calibri"/>
          <w:b/>
          <w:color w:val="000000" w:themeColor="text1"/>
          <w:sz w:val="25"/>
        </w:rPr>
        <w:t>Review 3 Action Plan &amp; Timeline Schedule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2"/>
        <w:gridCol w:w="3985"/>
        <w:gridCol w:w="1714"/>
        <w:gridCol w:w="2009"/>
      </w:tblGrid>
      <w:tr w:rsidR="00352A72" w:rsidRPr="002D7E1A" w14:paraId="06E3E0E0" w14:textId="77777777" w:rsidTr="002D7E1A">
        <w:trPr>
          <w:jc w:val="center"/>
        </w:trPr>
        <w:tc>
          <w:tcPr>
            <w:tcW w:w="1872" w:type="dxa"/>
            <w:shd w:val="clear" w:color="auto" w:fill="FFFFFF" w:themeFill="background1"/>
            <w:tcMar>
              <w:top w:w="120" w:type="dxa"/>
              <w:left w:w="100" w:type="dxa"/>
              <w:bottom w:w="120" w:type="dxa"/>
              <w:right w:w="100" w:type="dxa"/>
            </w:tcMar>
          </w:tcPr>
          <w:p w14:paraId="36C06B66" w14:textId="77777777" w:rsidR="00352A72" w:rsidRPr="002D7E1A" w:rsidRDefault="00000000">
            <w:pPr>
              <w:jc w:val="center"/>
              <w:rPr>
                <w:color w:val="000000" w:themeColor="text1"/>
              </w:rPr>
            </w:pPr>
            <w:r w:rsidRPr="002D7E1A">
              <w:rPr>
                <w:rFonts w:ascii="Calibri" w:hAnsi="Calibri"/>
                <w:b/>
                <w:color w:val="000000" w:themeColor="text1"/>
                <w:sz w:val="19"/>
              </w:rPr>
              <w:t>Phase &amp; Week</w:t>
            </w:r>
          </w:p>
        </w:tc>
        <w:tc>
          <w:tcPr>
            <w:tcW w:w="4032" w:type="dxa"/>
            <w:shd w:val="clear" w:color="auto" w:fill="FFFFFF" w:themeFill="background1"/>
            <w:tcMar>
              <w:top w:w="120" w:type="dxa"/>
              <w:left w:w="100" w:type="dxa"/>
              <w:bottom w:w="120" w:type="dxa"/>
              <w:right w:w="100" w:type="dxa"/>
            </w:tcMar>
          </w:tcPr>
          <w:p w14:paraId="0EE4F190" w14:textId="77777777" w:rsidR="00352A72" w:rsidRPr="002D7E1A" w:rsidRDefault="00000000">
            <w:pPr>
              <w:rPr>
                <w:color w:val="000000" w:themeColor="text1"/>
              </w:rPr>
            </w:pPr>
            <w:r w:rsidRPr="002D7E1A">
              <w:rPr>
                <w:rFonts w:ascii="Calibri" w:hAnsi="Calibri"/>
                <w:b/>
                <w:color w:val="000000" w:themeColor="text1"/>
                <w:sz w:val="19"/>
              </w:rPr>
              <w:t>Scheduled Task / Deliverable</w:t>
            </w:r>
          </w:p>
        </w:tc>
        <w:tc>
          <w:tcPr>
            <w:tcW w:w="1728" w:type="dxa"/>
            <w:shd w:val="clear" w:color="auto" w:fill="FFFFFF" w:themeFill="background1"/>
            <w:tcMar>
              <w:top w:w="120" w:type="dxa"/>
              <w:left w:w="100" w:type="dxa"/>
              <w:bottom w:w="120" w:type="dxa"/>
              <w:right w:w="100" w:type="dxa"/>
            </w:tcMar>
          </w:tcPr>
          <w:p w14:paraId="0013DC0F" w14:textId="77777777" w:rsidR="00352A72" w:rsidRPr="002D7E1A" w:rsidRDefault="00000000">
            <w:pPr>
              <w:jc w:val="center"/>
              <w:rPr>
                <w:color w:val="000000" w:themeColor="text1"/>
              </w:rPr>
            </w:pPr>
            <w:r w:rsidRPr="002D7E1A">
              <w:rPr>
                <w:rFonts w:ascii="Calibri" w:hAnsi="Calibri"/>
                <w:b/>
                <w:color w:val="000000" w:themeColor="text1"/>
                <w:sz w:val="19"/>
              </w:rPr>
              <w:t>Assigned Lead</w:t>
            </w:r>
          </w:p>
        </w:tc>
        <w:tc>
          <w:tcPr>
            <w:tcW w:w="2016" w:type="dxa"/>
            <w:shd w:val="clear" w:color="auto" w:fill="FFFFFF" w:themeFill="background1"/>
            <w:tcMar>
              <w:top w:w="120" w:type="dxa"/>
              <w:left w:w="100" w:type="dxa"/>
              <w:bottom w:w="120" w:type="dxa"/>
              <w:right w:w="100" w:type="dxa"/>
            </w:tcMar>
          </w:tcPr>
          <w:p w14:paraId="14EDEE83" w14:textId="77777777" w:rsidR="00352A72" w:rsidRPr="002D7E1A" w:rsidRDefault="00000000">
            <w:pPr>
              <w:rPr>
                <w:color w:val="000000" w:themeColor="text1"/>
              </w:rPr>
            </w:pPr>
            <w:r w:rsidRPr="002D7E1A">
              <w:rPr>
                <w:rFonts w:ascii="Calibri" w:hAnsi="Calibri"/>
                <w:b/>
                <w:color w:val="000000" w:themeColor="text1"/>
                <w:sz w:val="19"/>
              </w:rPr>
              <w:t>Target Output</w:t>
            </w:r>
          </w:p>
        </w:tc>
      </w:tr>
      <w:tr w:rsidR="00352A72" w:rsidRPr="002D7E1A" w14:paraId="632809D3" w14:textId="77777777" w:rsidTr="002D7E1A">
        <w:trPr>
          <w:jc w:val="center"/>
        </w:trPr>
        <w:tc>
          <w:tcPr>
            <w:tcW w:w="1872" w:type="dxa"/>
            <w:shd w:val="clear" w:color="auto" w:fill="FFFFFF" w:themeFill="background1"/>
            <w:tcMar>
              <w:top w:w="100" w:type="dxa"/>
              <w:left w:w="100" w:type="dxa"/>
              <w:bottom w:w="100" w:type="dxa"/>
              <w:right w:w="100" w:type="dxa"/>
            </w:tcMar>
          </w:tcPr>
          <w:p w14:paraId="6F36A4DE" w14:textId="77777777" w:rsidR="00352A72" w:rsidRPr="002D7E1A" w:rsidRDefault="00000000">
            <w:pPr>
              <w:jc w:val="center"/>
              <w:rPr>
                <w:color w:val="000000" w:themeColor="text1"/>
              </w:rPr>
            </w:pPr>
            <w:r w:rsidRPr="002D7E1A">
              <w:rPr>
                <w:rFonts w:ascii="Calibri" w:hAnsi="Calibri"/>
                <w:b/>
                <w:color w:val="000000" w:themeColor="text1"/>
                <w:sz w:val="18"/>
              </w:rPr>
              <w:t>Week 1 (Oct 28 - Nov 04)</w:t>
            </w:r>
          </w:p>
        </w:tc>
        <w:tc>
          <w:tcPr>
            <w:tcW w:w="4032" w:type="dxa"/>
            <w:shd w:val="clear" w:color="auto" w:fill="FFFFFF" w:themeFill="background1"/>
            <w:tcMar>
              <w:top w:w="100" w:type="dxa"/>
              <w:left w:w="100" w:type="dxa"/>
              <w:bottom w:w="100" w:type="dxa"/>
              <w:right w:w="100" w:type="dxa"/>
            </w:tcMar>
          </w:tcPr>
          <w:p w14:paraId="1E5FC8D6" w14:textId="77777777" w:rsidR="00352A72" w:rsidRPr="002D7E1A" w:rsidRDefault="00000000">
            <w:pPr>
              <w:rPr>
                <w:color w:val="000000" w:themeColor="text1"/>
              </w:rPr>
            </w:pPr>
            <w:r w:rsidRPr="002D7E1A">
              <w:rPr>
                <w:rFonts w:ascii="Calibri" w:hAnsi="Calibri"/>
                <w:color w:val="000000" w:themeColor="text1"/>
                <w:sz w:val="18"/>
              </w:rPr>
              <w:t xml:space="preserve">Implement Dominator Tree Construction (Lengauer-Tarjan algorithm) and Dominance </w:t>
            </w:r>
            <w:r w:rsidRPr="002D7E1A">
              <w:rPr>
                <w:rFonts w:ascii="Calibri" w:hAnsi="Calibri"/>
                <w:color w:val="000000" w:themeColor="text1"/>
                <w:sz w:val="18"/>
              </w:rPr>
              <w:lastRenderedPageBreak/>
              <w:t>Frontiers on CFGs</w:t>
            </w:r>
          </w:p>
        </w:tc>
        <w:tc>
          <w:tcPr>
            <w:tcW w:w="1728" w:type="dxa"/>
            <w:shd w:val="clear" w:color="auto" w:fill="FFFFFF" w:themeFill="background1"/>
            <w:tcMar>
              <w:top w:w="100" w:type="dxa"/>
              <w:left w:w="100" w:type="dxa"/>
              <w:bottom w:w="100" w:type="dxa"/>
              <w:right w:w="100" w:type="dxa"/>
            </w:tcMar>
          </w:tcPr>
          <w:p w14:paraId="5BA888A4" w14:textId="77777777" w:rsidR="00352A72" w:rsidRPr="002D7E1A" w:rsidRDefault="00000000">
            <w:pPr>
              <w:jc w:val="center"/>
              <w:rPr>
                <w:color w:val="000000" w:themeColor="text1"/>
              </w:rPr>
            </w:pPr>
            <w:r w:rsidRPr="002D7E1A">
              <w:rPr>
                <w:rFonts w:ascii="Calibri" w:hAnsi="Calibri"/>
                <w:color w:val="000000" w:themeColor="text1"/>
                <w:sz w:val="18"/>
              </w:rPr>
              <w:lastRenderedPageBreak/>
              <w:t>Aaditya Jaiswal</w:t>
            </w:r>
          </w:p>
        </w:tc>
        <w:tc>
          <w:tcPr>
            <w:tcW w:w="2016" w:type="dxa"/>
            <w:shd w:val="clear" w:color="auto" w:fill="FFFFFF" w:themeFill="background1"/>
            <w:tcMar>
              <w:top w:w="100" w:type="dxa"/>
              <w:left w:w="100" w:type="dxa"/>
              <w:bottom w:w="100" w:type="dxa"/>
              <w:right w:w="100" w:type="dxa"/>
            </w:tcMar>
          </w:tcPr>
          <w:p w14:paraId="6B8EDFAE" w14:textId="77777777" w:rsidR="00352A72" w:rsidRPr="002D7E1A" w:rsidRDefault="00000000">
            <w:pPr>
              <w:rPr>
                <w:color w:val="000000" w:themeColor="text1"/>
              </w:rPr>
            </w:pPr>
            <w:r w:rsidRPr="002D7E1A">
              <w:rPr>
                <w:rFonts w:ascii="Calibri" w:hAnsi="Calibri"/>
                <w:color w:val="000000" w:themeColor="text1"/>
                <w:sz w:val="18"/>
              </w:rPr>
              <w:t>dominatorTree.ts passing all unit tests</w:t>
            </w:r>
          </w:p>
        </w:tc>
      </w:tr>
      <w:tr w:rsidR="00352A72" w:rsidRPr="002D7E1A" w14:paraId="437F7C39" w14:textId="77777777" w:rsidTr="002D7E1A">
        <w:trPr>
          <w:jc w:val="center"/>
        </w:trPr>
        <w:tc>
          <w:tcPr>
            <w:tcW w:w="1872" w:type="dxa"/>
            <w:shd w:val="clear" w:color="auto" w:fill="FFFFFF" w:themeFill="background1"/>
            <w:tcMar>
              <w:top w:w="100" w:type="dxa"/>
              <w:left w:w="100" w:type="dxa"/>
              <w:bottom w:w="100" w:type="dxa"/>
              <w:right w:w="100" w:type="dxa"/>
            </w:tcMar>
          </w:tcPr>
          <w:p w14:paraId="120DC7FC" w14:textId="77777777" w:rsidR="00352A72" w:rsidRPr="002D7E1A" w:rsidRDefault="00000000">
            <w:pPr>
              <w:jc w:val="center"/>
              <w:rPr>
                <w:color w:val="000000" w:themeColor="text1"/>
              </w:rPr>
            </w:pPr>
            <w:r w:rsidRPr="002D7E1A">
              <w:rPr>
                <w:rFonts w:ascii="Calibri" w:hAnsi="Calibri"/>
                <w:b/>
                <w:color w:val="000000" w:themeColor="text1"/>
                <w:sz w:val="18"/>
              </w:rPr>
              <w:t>Week 2 (Nov 05 - Nov 12)</w:t>
            </w:r>
          </w:p>
        </w:tc>
        <w:tc>
          <w:tcPr>
            <w:tcW w:w="4032" w:type="dxa"/>
            <w:shd w:val="clear" w:color="auto" w:fill="FFFFFF" w:themeFill="background1"/>
            <w:tcMar>
              <w:top w:w="100" w:type="dxa"/>
              <w:left w:w="100" w:type="dxa"/>
              <w:bottom w:w="100" w:type="dxa"/>
              <w:right w:w="100" w:type="dxa"/>
            </w:tcMar>
          </w:tcPr>
          <w:p w14:paraId="35BDCA57" w14:textId="77777777" w:rsidR="00352A72" w:rsidRPr="002D7E1A" w:rsidRDefault="00000000">
            <w:pPr>
              <w:rPr>
                <w:color w:val="000000" w:themeColor="text1"/>
              </w:rPr>
            </w:pPr>
            <w:r w:rsidRPr="002D7E1A">
              <w:rPr>
                <w:rFonts w:ascii="Calibri" w:hAnsi="Calibri"/>
                <w:color w:val="000000" w:themeColor="text1"/>
                <w:sz w:val="18"/>
              </w:rPr>
              <w:t>Implement Security Invariant Rule Engine (Auth-Before-Handler &amp; Route Invariant Checker)</w:t>
            </w:r>
          </w:p>
        </w:tc>
        <w:tc>
          <w:tcPr>
            <w:tcW w:w="1728" w:type="dxa"/>
            <w:shd w:val="clear" w:color="auto" w:fill="FFFFFF" w:themeFill="background1"/>
            <w:tcMar>
              <w:top w:w="100" w:type="dxa"/>
              <w:left w:w="100" w:type="dxa"/>
              <w:bottom w:w="100" w:type="dxa"/>
              <w:right w:w="100" w:type="dxa"/>
            </w:tcMar>
          </w:tcPr>
          <w:p w14:paraId="4D08437F" w14:textId="77777777" w:rsidR="00352A72" w:rsidRPr="002D7E1A" w:rsidRDefault="00000000">
            <w:pPr>
              <w:jc w:val="center"/>
              <w:rPr>
                <w:color w:val="000000" w:themeColor="text1"/>
              </w:rPr>
            </w:pPr>
            <w:r w:rsidRPr="002D7E1A">
              <w:rPr>
                <w:rFonts w:ascii="Calibri" w:hAnsi="Calibri"/>
                <w:color w:val="000000" w:themeColor="text1"/>
                <w:sz w:val="18"/>
              </w:rPr>
              <w:t>Krishna</w:t>
            </w:r>
          </w:p>
        </w:tc>
        <w:tc>
          <w:tcPr>
            <w:tcW w:w="2016" w:type="dxa"/>
            <w:shd w:val="clear" w:color="auto" w:fill="FFFFFF" w:themeFill="background1"/>
            <w:tcMar>
              <w:top w:w="100" w:type="dxa"/>
              <w:left w:w="100" w:type="dxa"/>
              <w:bottom w:w="100" w:type="dxa"/>
              <w:right w:w="100" w:type="dxa"/>
            </w:tcMar>
          </w:tcPr>
          <w:p w14:paraId="51123B73" w14:textId="77777777" w:rsidR="00352A72" w:rsidRPr="002D7E1A" w:rsidRDefault="00000000">
            <w:pPr>
              <w:rPr>
                <w:color w:val="000000" w:themeColor="text1"/>
              </w:rPr>
            </w:pPr>
            <w:r w:rsidRPr="002D7E1A">
              <w:rPr>
                <w:rFonts w:ascii="Calibri" w:hAnsi="Calibri"/>
                <w:color w:val="000000" w:themeColor="text1"/>
                <w:sz w:val="18"/>
              </w:rPr>
              <w:t>invariantChecker.ts with policy definitions</w:t>
            </w:r>
          </w:p>
        </w:tc>
      </w:tr>
      <w:tr w:rsidR="00352A72" w:rsidRPr="002D7E1A" w14:paraId="14747DC2" w14:textId="77777777" w:rsidTr="002D7E1A">
        <w:trPr>
          <w:jc w:val="center"/>
        </w:trPr>
        <w:tc>
          <w:tcPr>
            <w:tcW w:w="1872" w:type="dxa"/>
            <w:shd w:val="clear" w:color="auto" w:fill="FFFFFF" w:themeFill="background1"/>
            <w:tcMar>
              <w:top w:w="100" w:type="dxa"/>
              <w:left w:w="100" w:type="dxa"/>
              <w:bottom w:w="100" w:type="dxa"/>
              <w:right w:w="100" w:type="dxa"/>
            </w:tcMar>
          </w:tcPr>
          <w:p w14:paraId="0CCD818F" w14:textId="77777777" w:rsidR="00352A72" w:rsidRPr="002D7E1A" w:rsidRDefault="00000000">
            <w:pPr>
              <w:jc w:val="center"/>
              <w:rPr>
                <w:color w:val="000000" w:themeColor="text1"/>
              </w:rPr>
            </w:pPr>
            <w:r w:rsidRPr="002D7E1A">
              <w:rPr>
                <w:rFonts w:ascii="Calibri" w:hAnsi="Calibri"/>
                <w:b/>
                <w:color w:val="000000" w:themeColor="text1"/>
                <w:sz w:val="18"/>
              </w:rPr>
              <w:t>Week 3 (Nov 13 - Nov 20)</w:t>
            </w:r>
          </w:p>
        </w:tc>
        <w:tc>
          <w:tcPr>
            <w:tcW w:w="4032" w:type="dxa"/>
            <w:shd w:val="clear" w:color="auto" w:fill="FFFFFF" w:themeFill="background1"/>
            <w:tcMar>
              <w:top w:w="100" w:type="dxa"/>
              <w:left w:w="100" w:type="dxa"/>
              <w:bottom w:w="100" w:type="dxa"/>
              <w:right w:w="100" w:type="dxa"/>
            </w:tcMar>
          </w:tcPr>
          <w:p w14:paraId="42EFFF2D" w14:textId="77777777" w:rsidR="00352A72" w:rsidRPr="002D7E1A" w:rsidRDefault="00000000">
            <w:pPr>
              <w:rPr>
                <w:color w:val="000000" w:themeColor="text1"/>
              </w:rPr>
            </w:pPr>
            <w:r w:rsidRPr="002D7E1A">
              <w:rPr>
                <w:rFonts w:ascii="Calibri" w:hAnsi="Calibri"/>
                <w:color w:val="000000" w:themeColor="text1"/>
                <w:sz w:val="18"/>
              </w:rPr>
              <w:t>Build Diagnostic CLI Vulnerability Reporter with source coordinate remediation suggestions</w:t>
            </w:r>
          </w:p>
        </w:tc>
        <w:tc>
          <w:tcPr>
            <w:tcW w:w="1728" w:type="dxa"/>
            <w:shd w:val="clear" w:color="auto" w:fill="FFFFFF" w:themeFill="background1"/>
            <w:tcMar>
              <w:top w:w="100" w:type="dxa"/>
              <w:left w:w="100" w:type="dxa"/>
              <w:bottom w:w="100" w:type="dxa"/>
              <w:right w:w="100" w:type="dxa"/>
            </w:tcMar>
          </w:tcPr>
          <w:p w14:paraId="0C1D2BFB" w14:textId="77777777" w:rsidR="00352A72" w:rsidRPr="002D7E1A" w:rsidRDefault="00000000">
            <w:pPr>
              <w:jc w:val="center"/>
              <w:rPr>
                <w:color w:val="000000" w:themeColor="text1"/>
              </w:rPr>
            </w:pPr>
            <w:r w:rsidRPr="002D7E1A">
              <w:rPr>
                <w:rFonts w:ascii="Calibri" w:hAnsi="Calibri"/>
                <w:color w:val="000000" w:themeColor="text1"/>
                <w:sz w:val="18"/>
              </w:rPr>
              <w:t>Aaditya Jaiswal</w:t>
            </w:r>
          </w:p>
        </w:tc>
        <w:tc>
          <w:tcPr>
            <w:tcW w:w="2016" w:type="dxa"/>
            <w:shd w:val="clear" w:color="auto" w:fill="FFFFFF" w:themeFill="background1"/>
            <w:tcMar>
              <w:top w:w="100" w:type="dxa"/>
              <w:left w:w="100" w:type="dxa"/>
              <w:bottom w:w="100" w:type="dxa"/>
              <w:right w:w="100" w:type="dxa"/>
            </w:tcMar>
          </w:tcPr>
          <w:p w14:paraId="562CEC5D" w14:textId="77777777" w:rsidR="00352A72" w:rsidRPr="002D7E1A" w:rsidRDefault="00000000">
            <w:pPr>
              <w:rPr>
                <w:color w:val="000000" w:themeColor="text1"/>
              </w:rPr>
            </w:pPr>
            <w:r w:rsidRPr="002D7E1A">
              <w:rPr>
                <w:rFonts w:ascii="Calibri" w:hAnsi="Calibri"/>
                <w:color w:val="000000" w:themeColor="text1"/>
                <w:sz w:val="18"/>
              </w:rPr>
              <w:t>CLI report with line-level diff output</w:t>
            </w:r>
          </w:p>
        </w:tc>
      </w:tr>
      <w:tr w:rsidR="00352A72" w:rsidRPr="002D7E1A" w14:paraId="202BB8F5" w14:textId="77777777" w:rsidTr="002D7E1A">
        <w:trPr>
          <w:jc w:val="center"/>
        </w:trPr>
        <w:tc>
          <w:tcPr>
            <w:tcW w:w="1872" w:type="dxa"/>
            <w:shd w:val="clear" w:color="auto" w:fill="FFFFFF" w:themeFill="background1"/>
            <w:tcMar>
              <w:top w:w="100" w:type="dxa"/>
              <w:left w:w="100" w:type="dxa"/>
              <w:bottom w:w="100" w:type="dxa"/>
              <w:right w:w="100" w:type="dxa"/>
            </w:tcMar>
          </w:tcPr>
          <w:p w14:paraId="54094A60" w14:textId="77777777" w:rsidR="00352A72" w:rsidRPr="002D7E1A" w:rsidRDefault="00000000">
            <w:pPr>
              <w:jc w:val="center"/>
              <w:rPr>
                <w:color w:val="000000" w:themeColor="text1"/>
              </w:rPr>
            </w:pPr>
            <w:r w:rsidRPr="002D7E1A">
              <w:rPr>
                <w:rFonts w:ascii="Calibri" w:hAnsi="Calibri"/>
                <w:b/>
                <w:color w:val="000000" w:themeColor="text1"/>
                <w:sz w:val="18"/>
              </w:rPr>
              <w:t>Week 4 (Nov 21 - Nov 28)</w:t>
            </w:r>
          </w:p>
        </w:tc>
        <w:tc>
          <w:tcPr>
            <w:tcW w:w="4032" w:type="dxa"/>
            <w:shd w:val="clear" w:color="auto" w:fill="FFFFFF" w:themeFill="background1"/>
            <w:tcMar>
              <w:top w:w="100" w:type="dxa"/>
              <w:left w:w="100" w:type="dxa"/>
              <w:bottom w:w="100" w:type="dxa"/>
              <w:right w:w="100" w:type="dxa"/>
            </w:tcMar>
          </w:tcPr>
          <w:p w14:paraId="037728FC" w14:textId="77777777" w:rsidR="00352A72" w:rsidRPr="002D7E1A" w:rsidRDefault="00000000">
            <w:pPr>
              <w:rPr>
                <w:color w:val="000000" w:themeColor="text1"/>
              </w:rPr>
            </w:pPr>
            <w:r w:rsidRPr="002D7E1A">
              <w:rPr>
                <w:rFonts w:ascii="Calibri" w:hAnsi="Calibri"/>
                <w:color w:val="000000" w:themeColor="text1"/>
                <w:sz w:val="18"/>
              </w:rPr>
              <w:t>Benchmarking against OWASP Juice Shop &amp; NodeGoat, final paper preparation &amp; slide deck</w:t>
            </w:r>
          </w:p>
        </w:tc>
        <w:tc>
          <w:tcPr>
            <w:tcW w:w="1728" w:type="dxa"/>
            <w:shd w:val="clear" w:color="auto" w:fill="FFFFFF" w:themeFill="background1"/>
            <w:tcMar>
              <w:top w:w="100" w:type="dxa"/>
              <w:left w:w="100" w:type="dxa"/>
              <w:bottom w:w="100" w:type="dxa"/>
              <w:right w:w="100" w:type="dxa"/>
            </w:tcMar>
          </w:tcPr>
          <w:p w14:paraId="0D6BF270" w14:textId="77777777" w:rsidR="00352A72" w:rsidRPr="002D7E1A" w:rsidRDefault="00000000">
            <w:pPr>
              <w:jc w:val="center"/>
              <w:rPr>
                <w:color w:val="000000" w:themeColor="text1"/>
              </w:rPr>
            </w:pPr>
            <w:r w:rsidRPr="002D7E1A">
              <w:rPr>
                <w:rFonts w:ascii="Calibri" w:hAnsi="Calibri"/>
                <w:color w:val="000000" w:themeColor="text1"/>
                <w:sz w:val="18"/>
              </w:rPr>
              <w:t>Both</w:t>
            </w:r>
          </w:p>
        </w:tc>
        <w:tc>
          <w:tcPr>
            <w:tcW w:w="2016" w:type="dxa"/>
            <w:shd w:val="clear" w:color="auto" w:fill="FFFFFF" w:themeFill="background1"/>
            <w:tcMar>
              <w:top w:w="100" w:type="dxa"/>
              <w:left w:w="100" w:type="dxa"/>
              <w:bottom w:w="100" w:type="dxa"/>
              <w:right w:w="100" w:type="dxa"/>
            </w:tcMar>
          </w:tcPr>
          <w:p w14:paraId="01407095" w14:textId="77777777" w:rsidR="00352A72" w:rsidRPr="002D7E1A" w:rsidRDefault="00000000">
            <w:pPr>
              <w:rPr>
                <w:color w:val="000000" w:themeColor="text1"/>
              </w:rPr>
            </w:pPr>
            <w:r w:rsidRPr="002D7E1A">
              <w:rPr>
                <w:rFonts w:ascii="Calibri" w:hAnsi="Calibri"/>
                <w:color w:val="000000" w:themeColor="text1"/>
                <w:sz w:val="18"/>
              </w:rPr>
              <w:t>Evaluation report &amp; 100% project completion</w:t>
            </w:r>
          </w:p>
        </w:tc>
      </w:tr>
    </w:tbl>
    <w:p w14:paraId="486344A7" w14:textId="77777777" w:rsidR="00352A72" w:rsidRPr="002D7E1A" w:rsidRDefault="00000000">
      <w:pPr>
        <w:keepNext/>
        <w:spacing w:before="360" w:after="120"/>
        <w:rPr>
          <w:color w:val="000000" w:themeColor="text1"/>
        </w:rPr>
      </w:pPr>
      <w:r w:rsidRPr="002D7E1A">
        <w:rPr>
          <w:rFonts w:ascii="Calibri" w:hAnsi="Calibri"/>
          <w:b/>
          <w:color w:val="000000" w:themeColor="text1"/>
          <w:sz w:val="30"/>
        </w:rPr>
        <w:t>6. Conclusion</w:t>
      </w:r>
    </w:p>
    <w:p w14:paraId="234DA21C" w14:textId="77777777" w:rsidR="00352A72" w:rsidRPr="002D7E1A" w:rsidRDefault="00000000">
      <w:pPr>
        <w:spacing w:after="100"/>
        <w:rPr>
          <w:color w:val="000000" w:themeColor="text1"/>
        </w:rPr>
      </w:pPr>
      <w:r w:rsidRPr="002D7E1A">
        <w:rPr>
          <w:rFonts w:ascii="Calibri" w:hAnsi="Calibri"/>
          <w:color w:val="000000" w:themeColor="text1"/>
          <w:sz w:val="21"/>
        </w:rPr>
        <w:t>ExpressFlow successfully demonstrates how classical compiler construction techniques—specifically lexical and syntactic AST parsing, symbol scope tracking, Intermediate Representation serialization, and Control-Flow Graph synthesis—can be harnessed to solve critical security challenges in modern dynamic web applications. At the 75% implementation milestone, the team has delivered a fully functioning compiler frontend and middle-end engine, capable of ingesting complex modular Express.js codebases, resolving cross-file module linkages, computing URL prefix hierarchies, and compiling formal directed Control-Flow Graphs.</w:t>
      </w:r>
    </w:p>
    <w:p w14:paraId="7450C976" w14:textId="77777777" w:rsidR="00352A72" w:rsidRPr="002D7E1A" w:rsidRDefault="00000000">
      <w:pPr>
        <w:spacing w:after="100"/>
        <w:rPr>
          <w:color w:val="000000" w:themeColor="text1"/>
        </w:rPr>
      </w:pPr>
      <w:r w:rsidRPr="002D7E1A">
        <w:rPr>
          <w:rFonts w:ascii="Calibri" w:hAnsi="Calibri"/>
          <w:color w:val="000000" w:themeColor="text1"/>
          <w:sz w:val="21"/>
        </w:rPr>
        <w:t>With 12 out of 12 automated unit and integration tests passing across single-file and multi-file architectures, the system is robust and structurally ready for the final 25% phase. In Review 3, the graph dominator analysis and security invariant checking algorithms will be integrated, completing an end-to-end Ahead-Of-Time static analysis tool that guarantees route security before software is deployed into production.</w:t>
      </w:r>
    </w:p>
    <w:tbl>
      <w:tblPr>
        <w:tblW w:w="0" w:type="auto"/>
        <w:jc w:val="center"/>
        <w:tblBorders>
          <w:top w:val="single" w:sz="4" w:space="0" w:color="CBD5E0"/>
          <w:left w:val="single" w:sz="24" w:space="0" w:color="1B365D"/>
          <w:bottom w:val="single" w:sz="4" w:space="0" w:color="CBD5E0"/>
          <w:right w:val="single" w:sz="4" w:space="0" w:color="CBD5E0"/>
        </w:tblBorders>
        <w:tblLook w:val="04A0" w:firstRow="1" w:lastRow="0" w:firstColumn="1" w:lastColumn="0" w:noHBand="0" w:noVBand="1"/>
      </w:tblPr>
      <w:tblGrid>
        <w:gridCol w:w="9360"/>
      </w:tblGrid>
      <w:tr w:rsidR="00352A72" w:rsidRPr="002D7E1A" w14:paraId="6F9AC3F6" w14:textId="77777777" w:rsidTr="002D7E1A">
        <w:trPr>
          <w:jc w:val="center"/>
        </w:trPr>
        <w:tc>
          <w:tcPr>
            <w:tcW w:w="9360" w:type="dxa"/>
            <w:tcBorders>
              <w:top w:val="nil"/>
              <w:left w:val="nil"/>
              <w:bottom w:val="nil"/>
              <w:right w:val="nil"/>
            </w:tcBorders>
            <w:shd w:val="clear" w:color="auto" w:fill="FFFFFF" w:themeFill="background1"/>
            <w:tcMar>
              <w:top w:w="120" w:type="dxa"/>
              <w:left w:w="160" w:type="dxa"/>
              <w:bottom w:w="120" w:type="dxa"/>
              <w:right w:w="160" w:type="dxa"/>
            </w:tcMar>
          </w:tcPr>
          <w:p w14:paraId="5A4DA409" w14:textId="77777777" w:rsidR="00352A72" w:rsidRPr="002D7E1A" w:rsidRDefault="00000000">
            <w:pPr>
              <w:spacing w:after="0"/>
              <w:rPr>
                <w:color w:val="000000" w:themeColor="text1"/>
              </w:rPr>
            </w:pPr>
            <w:r w:rsidRPr="002D7E1A">
              <w:rPr>
                <w:rFonts w:ascii="Calibri" w:hAnsi="Calibri"/>
                <w:b/>
                <w:color w:val="000000" w:themeColor="text1"/>
                <w:sz w:val="20"/>
              </w:rPr>
              <w:t xml:space="preserve">Final Assessment: </w:t>
            </w:r>
            <w:r w:rsidRPr="002D7E1A">
              <w:rPr>
                <w:rFonts w:ascii="Calibri" w:hAnsi="Calibri"/>
                <w:i/>
                <w:color w:val="000000" w:themeColor="text1"/>
                <w:sz w:val="20"/>
              </w:rPr>
              <w:t>Project Status Summary: 75% Total System Implementation Completed. All Frontend and Middle-End Milestones verified with 100% test pass rate. Scheduled for final completion and empirical benchmarking in Review 3.</w:t>
            </w:r>
          </w:p>
        </w:tc>
      </w:tr>
    </w:tbl>
    <w:p w14:paraId="1F5C9447" w14:textId="77777777" w:rsidR="00352A72" w:rsidRPr="002D7E1A" w:rsidRDefault="00352A72">
      <w:pPr>
        <w:spacing w:after="80"/>
        <w:rPr>
          <w:color w:val="000000" w:themeColor="text1"/>
        </w:rPr>
      </w:pPr>
    </w:p>
    <w:sectPr w:rsidR="00352A72" w:rsidRPr="002D7E1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394137">
    <w:abstractNumId w:val="8"/>
  </w:num>
  <w:num w:numId="2" w16cid:durableId="1580559612">
    <w:abstractNumId w:val="6"/>
  </w:num>
  <w:num w:numId="3" w16cid:durableId="1716611982">
    <w:abstractNumId w:val="5"/>
  </w:num>
  <w:num w:numId="4" w16cid:durableId="1369142888">
    <w:abstractNumId w:val="4"/>
  </w:num>
  <w:num w:numId="5" w16cid:durableId="1898005217">
    <w:abstractNumId w:val="7"/>
  </w:num>
  <w:num w:numId="6" w16cid:durableId="691422918">
    <w:abstractNumId w:val="3"/>
  </w:num>
  <w:num w:numId="7" w16cid:durableId="1397969424">
    <w:abstractNumId w:val="2"/>
  </w:num>
  <w:num w:numId="8" w16cid:durableId="1504321155">
    <w:abstractNumId w:val="1"/>
  </w:num>
  <w:num w:numId="9" w16cid:durableId="1406612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44D"/>
    <w:rsid w:val="0015074B"/>
    <w:rsid w:val="0029639D"/>
    <w:rsid w:val="002D7E1A"/>
    <w:rsid w:val="00326F90"/>
    <w:rsid w:val="00352A72"/>
    <w:rsid w:val="004D184A"/>
    <w:rsid w:val="00650B16"/>
    <w:rsid w:val="00803455"/>
    <w:rsid w:val="008C1876"/>
    <w:rsid w:val="00A47D01"/>
    <w:rsid w:val="00AA1D8D"/>
    <w:rsid w:val="00AF00B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1C7EE"/>
  <w14:defaultImageDpi w14:val="300"/>
  <w15:docId w15:val="{68C73EAD-84A4-495C-8BE3-EC34AE53A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3483</Words>
  <Characters>19855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Gupta</cp:lastModifiedBy>
  <cp:revision>5</cp:revision>
  <dcterms:created xsi:type="dcterms:W3CDTF">2013-12-23T23:15:00Z</dcterms:created>
  <dcterms:modified xsi:type="dcterms:W3CDTF">2026-10-27T18:21:00Z</dcterms:modified>
  <cp:category/>
</cp:coreProperties>
</file>