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Samplemenu.xml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="@+id/item1"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="@id/item2"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="Item2"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="ifRoom"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="@drawable/ic_launcher_foreground"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="@id/item3"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="Item3"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:showAsAction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="ifRoom"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="@+id/subitem1"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="Sub1"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="@+id/subitem2"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="Sub2"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onCreateOptionsMenu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menu)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MenuInflater 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=getMenuInflater();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inflater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.inflate(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samplemenu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,menu);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item) {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(item.getItemId())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Intent(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,MainActivity2.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startActivity(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subitem1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"subitem1"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subitem2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highlight w:val="white"/>
          <w:rtl w:val="0"/>
        </w:rPr>
        <w:t xml:space="preserve">"subitem2"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