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ENTERPRISE CYBERSECURITY</w:t>
        <w:br/>
        <w:t>GOVERNANCE FRAMEWORK</w:t>
      </w:r>
    </w:p>
    <w:p>
      <w:pPr>
        <w:jc w:val="center"/>
      </w:pPr>
      <w:r>
        <w:rPr>
          <w:b/>
        </w:rPr>
        <w:t>Atlas Industrial Machinery Group (AIMG)</w:t>
        <w:br/>
      </w:r>
      <w:r>
        <w:t>Public Portfolio Edition · Version 1.0</w:t>
      </w:r>
    </w:p>
    <w:p>
      <w:r>
        <w:t>AIMG is a fictional organization created for professional portfolio and learning purposes. This public edition demonstrates the governance model and core working papers without claiming real organizational approval or deployment.</w:t>
      </w:r>
    </w:p>
    <w:p>
      <w:pPr>
        <w:pStyle w:val="Heading1"/>
      </w:pPr>
      <w:r>
        <w:t>Executive Summary</w:t>
      </w:r>
    </w:p>
    <w:p>
      <w:r>
        <w:t>The AIMG Enterprise Cybersecurity Governance Framework demonstrates a business-led approach to directing and overseeing cybersecurity across a multinational hybrid IT/OT environment. It connects business criticality, Crown Jewels, CIA requirements, resilience, accountability, risk decisions, policy and control governance, management metrics, assurance and governance maturity.</w:t>
      </w:r>
    </w:p>
    <w:p>
      <w:r>
        <w:t>The central governance principle is that cybersecurity provides expertise, assessment, monitoring and recommendations while the appropriate Business Owner or Risk Owner remains accountable for business-risk decisions within delegated authority.</w:t>
      </w:r>
    </w:p>
    <w:p>
      <w:pPr>
        <w:pStyle w:val="Heading1"/>
      </w:pPr>
      <w:r>
        <w:t>Organization Facts</w:t>
      </w:r>
    </w:p>
    <w:tbl>
      <w:tblPr>
        <w:tblStyle w:val="TableGrid"/>
        <w:tblW w:type="auto" w:w="0"/>
        <w:jc w:val="center"/>
        <w:tblLook w:firstColumn="1" w:firstRow="1" w:lastColumn="0" w:lastRow="0" w:noHBand="0" w:noVBand="1" w:val="04A0"/>
      </w:tblPr>
      <w:tblGrid>
        <w:gridCol w:w="5040"/>
        <w:gridCol w:w="5040"/>
      </w:tblGrid>
      <w:tr>
        <w:tc>
          <w:tcPr>
            <w:tcW w:type="dxa" w:w="5040"/>
          </w:tcPr>
          <w:p>
            <w:r>
              <w:t>Category</w:t>
            </w:r>
          </w:p>
        </w:tc>
        <w:tc>
          <w:tcPr>
            <w:tcW w:type="dxa" w:w="5040"/>
          </w:tcPr>
          <w:p>
            <w:r>
              <w:t>Assumption</w:t>
            </w:r>
          </w:p>
        </w:tc>
      </w:tr>
      <w:tr>
        <w:tc>
          <w:tcPr>
            <w:tcW w:type="dxa" w:w="5040"/>
          </w:tcPr>
          <w:p>
            <w:r>
              <w:t>Organization</w:t>
            </w:r>
          </w:p>
        </w:tc>
        <w:tc>
          <w:tcPr>
            <w:tcW w:type="dxa" w:w="5040"/>
          </w:tcPr>
          <w:p>
            <w:r>
              <w:t>Atlas Industrial Machinery Group (AIMG)</w:t>
            </w:r>
          </w:p>
        </w:tc>
      </w:tr>
      <w:tr>
        <w:tc>
          <w:tcPr>
            <w:tcW w:type="dxa" w:w="5040"/>
          </w:tcPr>
          <w:p>
            <w:r>
              <w:t>Industry</w:t>
            </w:r>
          </w:p>
        </w:tc>
        <w:tc>
          <w:tcPr>
            <w:tcW w:type="dxa" w:w="5040"/>
          </w:tcPr>
          <w:p>
            <w:r>
              <w:t>Heavy Equipment Manufacturing</w:t>
            </w:r>
          </w:p>
        </w:tc>
      </w:tr>
      <w:tr>
        <w:tc>
          <w:tcPr>
            <w:tcW w:type="dxa" w:w="5040"/>
          </w:tcPr>
          <w:p>
            <w:r>
              <w:t>Headquarters</w:t>
            </w:r>
          </w:p>
        </w:tc>
        <w:tc>
          <w:tcPr>
            <w:tcW w:type="dxa" w:w="5040"/>
          </w:tcPr>
          <w:p>
            <w:r>
              <w:t>USA</w:t>
            </w:r>
          </w:p>
        </w:tc>
      </w:tr>
      <w:tr>
        <w:tc>
          <w:tcPr>
            <w:tcW w:type="dxa" w:w="5040"/>
          </w:tcPr>
          <w:p>
            <w:r>
              <w:t>Operations</w:t>
            </w:r>
          </w:p>
        </w:tc>
        <w:tc>
          <w:tcPr>
            <w:tcW w:type="dxa" w:w="5040"/>
          </w:tcPr>
          <w:p>
            <w:r>
              <w:t>USA, UAE, India, Europe and Asia</w:t>
            </w:r>
          </w:p>
        </w:tc>
      </w:tr>
      <w:tr>
        <w:tc>
          <w:tcPr>
            <w:tcW w:type="dxa" w:w="5040"/>
          </w:tcPr>
          <w:p>
            <w:r>
              <w:t>Employees</w:t>
            </w:r>
          </w:p>
        </w:tc>
        <w:tc>
          <w:tcPr>
            <w:tcW w:type="dxa" w:w="5040"/>
          </w:tcPr>
          <w:p>
            <w:r>
              <w:t>25,000</w:t>
            </w:r>
          </w:p>
        </w:tc>
      </w:tr>
      <w:tr>
        <w:tc>
          <w:tcPr>
            <w:tcW w:type="dxa" w:w="5040"/>
          </w:tcPr>
          <w:p>
            <w:r>
              <w:t>Manufacturing Plants</w:t>
            </w:r>
          </w:p>
        </w:tc>
        <w:tc>
          <w:tcPr>
            <w:tcW w:type="dxa" w:w="5040"/>
          </w:tcPr>
          <w:p>
            <w:r>
              <w:t>12</w:t>
            </w:r>
          </w:p>
        </w:tc>
      </w:tr>
      <w:tr>
        <w:tc>
          <w:tcPr>
            <w:tcW w:type="dxa" w:w="5040"/>
          </w:tcPr>
          <w:p>
            <w:r>
              <w:t>IT Assets</w:t>
            </w:r>
          </w:p>
        </w:tc>
        <w:tc>
          <w:tcPr>
            <w:tcW w:type="dxa" w:w="5040"/>
          </w:tcPr>
          <w:p>
            <w:r>
              <w:t>15,000</w:t>
            </w:r>
          </w:p>
        </w:tc>
      </w:tr>
      <w:tr>
        <w:tc>
          <w:tcPr>
            <w:tcW w:type="dxa" w:w="5040"/>
          </w:tcPr>
          <w:p>
            <w:r>
              <w:t>OT Assets</w:t>
            </w:r>
          </w:p>
        </w:tc>
        <w:tc>
          <w:tcPr>
            <w:tcW w:type="dxa" w:w="5040"/>
          </w:tcPr>
          <w:p>
            <w:r>
              <w:t>5,000</w:t>
            </w:r>
          </w:p>
        </w:tc>
      </w:tr>
      <w:tr>
        <w:tc>
          <w:tcPr>
            <w:tcW w:type="dxa" w:w="5040"/>
          </w:tcPr>
          <w:p>
            <w:r>
              <w:t>Azure Subscriptions</w:t>
            </w:r>
          </w:p>
        </w:tc>
        <w:tc>
          <w:tcPr>
            <w:tcW w:type="dxa" w:w="5040"/>
          </w:tcPr>
          <w:p>
            <w:r>
              <w:t>20</w:t>
            </w:r>
          </w:p>
        </w:tc>
      </w:tr>
      <w:tr>
        <w:tc>
          <w:tcPr>
            <w:tcW w:type="dxa" w:w="5040"/>
          </w:tcPr>
          <w:p>
            <w:r>
              <w:t>Critical Applications</w:t>
            </w:r>
          </w:p>
        </w:tc>
        <w:tc>
          <w:tcPr>
            <w:tcW w:type="dxa" w:w="5040"/>
          </w:tcPr>
          <w:p>
            <w:r>
              <w:t>100</w:t>
            </w:r>
          </w:p>
        </w:tc>
      </w:tr>
      <w:tr>
        <w:tc>
          <w:tcPr>
            <w:tcW w:type="dxa" w:w="5040"/>
          </w:tcPr>
          <w:p>
            <w:r>
              <w:t>Third-Party Vendors</w:t>
            </w:r>
          </w:p>
        </w:tc>
        <w:tc>
          <w:tcPr>
            <w:tcW w:type="dxa" w:w="5040"/>
          </w:tcPr>
          <w:p>
            <w:r>
              <w:t>500</w:t>
            </w:r>
          </w:p>
        </w:tc>
      </w:tr>
      <w:tr>
        <w:tc>
          <w:tcPr>
            <w:tcW w:type="dxa" w:w="5040"/>
          </w:tcPr>
          <w:p>
            <w:r>
              <w:t>Data Centers</w:t>
            </w:r>
          </w:p>
        </w:tc>
        <w:tc>
          <w:tcPr>
            <w:tcW w:type="dxa" w:w="5040"/>
          </w:tcPr>
          <w:p>
            <w:r>
              <w:t>3</w:t>
            </w:r>
          </w:p>
        </w:tc>
      </w:tr>
      <w:tr>
        <w:tc>
          <w:tcPr>
            <w:tcW w:type="dxa" w:w="5040"/>
          </w:tcPr>
          <w:p>
            <w:r>
              <w:t>SOC</w:t>
            </w:r>
          </w:p>
        </w:tc>
        <w:tc>
          <w:tcPr>
            <w:tcW w:type="dxa" w:w="5040"/>
          </w:tcPr>
          <w:p>
            <w:r>
              <w:t>24x7</w:t>
            </w:r>
          </w:p>
        </w:tc>
      </w:tr>
      <w:tr>
        <w:tc>
          <w:tcPr>
            <w:tcW w:type="dxa" w:w="5040"/>
          </w:tcPr>
          <w:p>
            <w:r>
              <w:t>Environment</w:t>
            </w:r>
          </w:p>
        </w:tc>
        <w:tc>
          <w:tcPr>
            <w:tcW w:type="dxa" w:w="5040"/>
          </w:tcPr>
          <w:p>
            <w:r>
              <w:t>Hybrid IT + OT</w:t>
            </w:r>
          </w:p>
        </w:tc>
      </w:tr>
    </w:tbl>
    <w:p>
      <w:pPr>
        <w:pStyle w:val="Heading1"/>
      </w:pPr>
      <w:r>
        <w:t>Critical Business Processes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Process</w:t>
            </w:r>
          </w:p>
        </w:tc>
        <w:tc>
          <w:tcPr>
            <w:tcW w:type="dxa" w:w="2016"/>
          </w:tcPr>
          <w:p>
            <w:r>
              <w:t>System</w:t>
            </w:r>
          </w:p>
        </w:tc>
        <w:tc>
          <w:tcPr>
            <w:tcW w:type="dxa" w:w="2016"/>
          </w:tcPr>
          <w:p>
            <w:r>
              <w:t>Business Owner</w:t>
            </w:r>
          </w:p>
        </w:tc>
        <w:tc>
          <w:tcPr>
            <w:tcW w:type="dxa" w:w="2016"/>
          </w:tcPr>
          <w:p>
            <w:r>
              <w:t>Criticality</w:t>
            </w:r>
          </w:p>
        </w:tc>
        <w:tc>
          <w:tcPr>
            <w:tcW w:type="dxa" w:w="2016"/>
          </w:tcPr>
          <w:p>
            <w:r>
              <w:t>Business Impact</w:t>
            </w:r>
          </w:p>
        </w:tc>
      </w:tr>
      <w:tr>
        <w:tc>
          <w:tcPr>
            <w:tcW w:type="dxa" w:w="2016"/>
          </w:tcPr>
          <w:p>
            <w:r>
              <w:t>Manufacturing</w:t>
            </w:r>
          </w:p>
        </w:tc>
        <w:tc>
          <w:tcPr>
            <w:tcW w:type="dxa" w:w="2016"/>
          </w:tcPr>
          <w:p>
            <w:r>
              <w:t>MES / OT</w:t>
            </w:r>
          </w:p>
        </w:tc>
        <w:tc>
          <w:tcPr>
            <w:tcW w:type="dxa" w:w="2016"/>
          </w:tcPr>
          <w:p>
            <w:r>
              <w:t>VP Manufacturing / Plant Operations</w:t>
            </w:r>
          </w:p>
        </w:tc>
        <w:tc>
          <w:tcPr>
            <w:tcW w:type="dxa" w:w="2016"/>
          </w:tcPr>
          <w:p>
            <w:r>
              <w:t>Critical</w:t>
            </w:r>
          </w:p>
        </w:tc>
        <w:tc>
          <w:tcPr>
            <w:tcW w:type="dxa" w:w="2016"/>
          </w:tcPr>
          <w:p>
            <w:r>
              <w:t>Production disruption or shutdown, delayed customer orders, financial impact, and potential operational or safety consequences.</w:t>
            </w:r>
          </w:p>
        </w:tc>
      </w:tr>
      <w:tr>
        <w:tc>
          <w:tcPr>
            <w:tcW w:type="dxa" w:w="2016"/>
          </w:tcPr>
          <w:p>
            <w:r>
              <w:t>Finance</w:t>
            </w:r>
          </w:p>
        </w:tc>
        <w:tc>
          <w:tcPr>
            <w:tcW w:type="dxa" w:w="2016"/>
          </w:tcPr>
          <w:p>
            <w:r>
              <w:t>ERP</w:t>
            </w:r>
          </w:p>
        </w:tc>
        <w:tc>
          <w:tcPr>
            <w:tcW w:type="dxa" w:w="2016"/>
          </w:tcPr>
          <w:p>
            <w:r>
              <w:t>Chief Financial Officer (CFO)</w:t>
            </w:r>
          </w:p>
        </w:tc>
        <w:tc>
          <w:tcPr>
            <w:tcW w:type="dxa" w:w="2016"/>
          </w:tcPr>
          <w:p>
            <w:r>
              <w:t>Critical</w:t>
            </w:r>
          </w:p>
        </w:tc>
        <w:tc>
          <w:tcPr>
            <w:tcW w:type="dxa" w:w="2016"/>
          </w:tcPr>
          <w:p>
            <w:r>
              <w:t>Disruption to financial transactions, invoicing, payments and reporting, with financial and compliance impact.</w:t>
            </w:r>
          </w:p>
        </w:tc>
      </w:tr>
      <w:tr>
        <w:tc>
          <w:tcPr>
            <w:tcW w:type="dxa" w:w="2016"/>
          </w:tcPr>
          <w:p>
            <w:r>
              <w:t>Supply Chain</w:t>
            </w:r>
          </w:p>
        </w:tc>
        <w:tc>
          <w:tcPr>
            <w:tcW w:type="dxa" w:w="2016"/>
          </w:tcPr>
          <w:p>
            <w:r>
              <w:t>ERP</w:t>
            </w:r>
          </w:p>
        </w:tc>
        <w:tc>
          <w:tcPr>
            <w:tcW w:type="dxa" w:w="2016"/>
          </w:tcPr>
          <w:p>
            <w:r>
              <w:t>Chief Supply Chain Officer (CSCO)</w:t>
            </w:r>
          </w:p>
        </w:tc>
        <w:tc>
          <w:tcPr>
            <w:tcW w:type="dxa" w:w="2016"/>
          </w:tcPr>
          <w:p>
            <w:r>
              <w:t>Critical</w:t>
            </w:r>
          </w:p>
        </w:tc>
        <w:tc>
          <w:tcPr>
            <w:tcW w:type="dxa" w:w="2016"/>
          </w:tcPr>
          <w:p>
            <w:r>
              <w:t>Supplier, inventory, procurement and logistics disruption causing shortages, production delay and customer delivery impact.</w:t>
            </w:r>
          </w:p>
        </w:tc>
      </w:tr>
      <w:tr>
        <w:tc>
          <w:tcPr>
            <w:tcW w:type="dxa" w:w="2016"/>
          </w:tcPr>
          <w:p>
            <w:r>
              <w:t>Product Engineering</w:t>
            </w:r>
          </w:p>
        </w:tc>
        <w:tc>
          <w:tcPr>
            <w:tcW w:type="dxa" w:w="2016"/>
          </w:tcPr>
          <w:p>
            <w:r>
              <w:t>PLM</w:t>
            </w:r>
          </w:p>
        </w:tc>
        <w:tc>
          <w:tcPr>
            <w:tcW w:type="dxa" w:w="2016"/>
          </w:tcPr>
          <w:p>
            <w:r>
              <w:t>VP Engineering / R&amp;D</w:t>
            </w:r>
          </w:p>
        </w:tc>
        <w:tc>
          <w:tcPr>
            <w:tcW w:type="dxa" w:w="2016"/>
          </w:tcPr>
          <w:p>
            <w:r>
              <w:t>High</w:t>
            </w:r>
          </w:p>
        </w:tc>
        <w:tc>
          <w:tcPr>
            <w:tcW w:type="dxa" w:w="2016"/>
          </w:tcPr>
          <w:p>
            <w:r>
              <w:t>Engineering and product-development disruption with intellectual-property, timeline and competitive impact.</w:t>
            </w:r>
          </w:p>
        </w:tc>
      </w:tr>
      <w:tr>
        <w:tc>
          <w:tcPr>
            <w:tcW w:type="dxa" w:w="2016"/>
          </w:tcPr>
          <w:p>
            <w:r>
              <w:t>Sales</w:t>
            </w:r>
          </w:p>
        </w:tc>
        <w:tc>
          <w:tcPr>
            <w:tcW w:type="dxa" w:w="2016"/>
          </w:tcPr>
          <w:p>
            <w:r>
              <w:t>CRM</w:t>
            </w:r>
          </w:p>
        </w:tc>
        <w:tc>
          <w:tcPr>
            <w:tcW w:type="dxa" w:w="2016"/>
          </w:tcPr>
          <w:p>
            <w:r>
              <w:t>Chief Sales Officer (CSO)</w:t>
            </w:r>
          </w:p>
        </w:tc>
        <w:tc>
          <w:tcPr>
            <w:tcW w:type="dxa" w:w="2016"/>
          </w:tcPr>
          <w:p>
            <w:r>
              <w:t>High</w:t>
            </w:r>
          </w:p>
        </w:tc>
        <w:tc>
          <w:tcPr>
            <w:tcW w:type="dxa" w:w="2016"/>
          </w:tcPr>
          <w:p>
            <w:r>
              <w:t>Customer management and sales disruption affecting quotations, service, revenue and customer satisfaction.</w:t>
            </w:r>
          </w:p>
        </w:tc>
      </w:tr>
      <w:tr>
        <w:tc>
          <w:tcPr>
            <w:tcW w:type="dxa" w:w="2016"/>
          </w:tcPr>
          <w:p>
            <w:r>
              <w:t>Email &amp; Collaboration</w:t>
            </w:r>
          </w:p>
        </w:tc>
        <w:tc>
          <w:tcPr>
            <w:tcW w:type="dxa" w:w="2016"/>
          </w:tcPr>
          <w:p>
            <w:r>
              <w:t>Microsoft 365</w:t>
            </w:r>
          </w:p>
        </w:tc>
        <w:tc>
          <w:tcPr>
            <w:tcW w:type="dxa" w:w="2016"/>
          </w:tcPr>
          <w:p>
            <w:r>
              <w:t>CIO</w:t>
            </w:r>
          </w:p>
        </w:tc>
        <w:tc>
          <w:tcPr>
            <w:tcW w:type="dxa" w:w="2016"/>
          </w:tcPr>
          <w:p>
            <w:r>
              <w:t>High</w:t>
            </w:r>
          </w:p>
        </w:tc>
        <w:tc>
          <w:tcPr>
            <w:tcW w:type="dxa" w:w="2016"/>
          </w:tcPr>
          <w:p>
            <w:r>
              <w:t>Loss of enterprise communication and collaboration, reducing productivity and coordination.</w:t>
            </w:r>
          </w:p>
        </w:tc>
      </w:tr>
      <w:tr>
        <w:tc>
          <w:tcPr>
            <w:tcW w:type="dxa" w:w="2016"/>
          </w:tcPr>
          <w:p>
            <w:r>
              <w:t>IT Service Management</w:t>
            </w:r>
          </w:p>
        </w:tc>
        <w:tc>
          <w:tcPr>
            <w:tcW w:type="dxa" w:w="2016"/>
          </w:tcPr>
          <w:p>
            <w:r>
              <w:t>ServiceNow</w:t>
            </w:r>
          </w:p>
        </w:tc>
        <w:tc>
          <w:tcPr>
            <w:tcW w:type="dxa" w:w="2016"/>
          </w:tcPr>
          <w:p>
            <w:r>
              <w:t>CIO</w:t>
            </w:r>
          </w:p>
        </w:tc>
        <w:tc>
          <w:tcPr>
            <w:tcW w:type="dxa" w:w="2016"/>
          </w:tcPr>
          <w:p>
            <w:r>
              <w:t>High</w:t>
            </w:r>
          </w:p>
        </w:tc>
        <w:tc>
          <w:tcPr>
            <w:tcW w:type="dxa" w:w="2016"/>
          </w:tcPr>
          <w:p>
            <w:r>
              <w:t>Disruption to incident, request, change and problem management, slowing service restoration.</w:t>
            </w:r>
          </w:p>
        </w:tc>
      </w:tr>
      <w:tr>
        <w:tc>
          <w:tcPr>
            <w:tcW w:type="dxa" w:w="2016"/>
          </w:tcPr>
          <w:p>
            <w:r>
              <w:t>Human Resources</w:t>
            </w:r>
          </w:p>
        </w:tc>
        <w:tc>
          <w:tcPr>
            <w:tcW w:type="dxa" w:w="2016"/>
          </w:tcPr>
          <w:p>
            <w:r>
              <w:t>HR System</w:t>
            </w:r>
          </w:p>
        </w:tc>
        <w:tc>
          <w:tcPr>
            <w:tcW w:type="dxa" w:w="2016"/>
          </w:tcPr>
          <w:p>
            <w:r>
              <w:t>Chief Human Resources Officer (CHRO)</w:t>
            </w:r>
          </w:p>
        </w:tc>
        <w:tc>
          <w:tcPr>
            <w:tcW w:type="dxa" w:w="2016"/>
          </w:tcPr>
          <w:p>
            <w:r>
              <w:t>Medium</w:t>
            </w:r>
          </w:p>
        </w:tc>
        <w:tc>
          <w:tcPr>
            <w:tcW w:type="dxa" w:w="2016"/>
          </w:tcPr>
          <w:p>
            <w:r>
              <w:t>Payroll, recruitment and employee-service disruption while core production can generally continue.</w:t>
            </w:r>
          </w:p>
        </w:tc>
      </w:tr>
    </w:tbl>
    <w:p>
      <w:pPr>
        <w:pStyle w:val="Heading1"/>
      </w:pPr>
      <w:r>
        <w:t>Crown Jewels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Asset</w:t>
            </w:r>
          </w:p>
        </w:tc>
        <w:tc>
          <w:tcPr>
            <w:tcW w:type="dxa" w:w="2016"/>
          </w:tcPr>
          <w:p>
            <w:r>
              <w:t>Asset Type</w:t>
            </w:r>
          </w:p>
        </w:tc>
        <w:tc>
          <w:tcPr>
            <w:tcW w:type="dxa" w:w="2016"/>
          </w:tcPr>
          <w:p>
            <w:r>
              <w:t>Business Process</w:t>
            </w:r>
          </w:p>
        </w:tc>
        <w:tc>
          <w:tcPr>
            <w:tcW w:type="dxa" w:w="2016"/>
          </w:tcPr>
          <w:p>
            <w:r>
              <w:t>Business Owner</w:t>
            </w:r>
          </w:p>
        </w:tc>
        <w:tc>
          <w:tcPr>
            <w:tcW w:type="dxa" w:w="2016"/>
          </w:tcPr>
          <w:p>
            <w:r>
              <w:t>Why Critical</w:t>
            </w:r>
          </w:p>
        </w:tc>
      </w:tr>
      <w:tr>
        <w:tc>
          <w:tcPr>
            <w:tcW w:type="dxa" w:w="2016"/>
          </w:tcPr>
          <w:p>
            <w:r>
              <w:t>MES</w:t>
            </w:r>
          </w:p>
        </w:tc>
        <w:tc>
          <w:tcPr>
            <w:tcW w:type="dxa" w:w="2016"/>
          </w:tcPr>
          <w:p>
            <w:r>
              <w:t>Application / OT</w:t>
            </w:r>
          </w:p>
        </w:tc>
        <w:tc>
          <w:tcPr>
            <w:tcW w:type="dxa" w:w="2016"/>
          </w:tcPr>
          <w:p>
            <w:r>
              <w:t>Manufacturing</w:t>
            </w:r>
          </w:p>
        </w:tc>
        <w:tc>
          <w:tcPr>
            <w:tcW w:type="dxa" w:w="2016"/>
          </w:tcPr>
          <w:p>
            <w:r>
              <w:t>VP Manufacturing / Plant Operations</w:t>
            </w:r>
          </w:p>
        </w:tc>
        <w:tc>
          <w:tcPr>
            <w:tcW w:type="dxa" w:w="2016"/>
          </w:tcPr>
          <w:p>
            <w:r>
              <w:t>Supports manufacturing operations and production execution.</w:t>
            </w:r>
          </w:p>
        </w:tc>
      </w:tr>
      <w:tr>
        <w:tc>
          <w:tcPr>
            <w:tcW w:type="dxa" w:w="2016"/>
          </w:tcPr>
          <w:p>
            <w:r>
              <w:t>Manufacturing OT / ICS Environment</w:t>
            </w:r>
          </w:p>
        </w:tc>
        <w:tc>
          <w:tcPr>
            <w:tcW w:type="dxa" w:w="2016"/>
          </w:tcPr>
          <w:p>
            <w:r>
              <w:t>OT Infrastructure</w:t>
            </w:r>
          </w:p>
        </w:tc>
        <w:tc>
          <w:tcPr>
            <w:tcW w:type="dxa" w:w="2016"/>
          </w:tcPr>
          <w:p>
            <w:r>
              <w:t>Manufacturing</w:t>
            </w:r>
          </w:p>
        </w:tc>
        <w:tc>
          <w:tcPr>
            <w:tcW w:type="dxa" w:w="2016"/>
          </w:tcPr>
          <w:p>
            <w:r>
              <w:t>VP Manufacturing / Plant Operations</w:t>
            </w:r>
          </w:p>
        </w:tc>
        <w:tc>
          <w:tcPr>
            <w:tcW w:type="dxa" w:w="2016"/>
          </w:tcPr>
          <w:p>
            <w:r>
              <w:t>Supports industrial control and production; compromise can create operational and safety consequences.</w:t>
            </w:r>
          </w:p>
        </w:tc>
      </w:tr>
      <w:tr>
        <w:tc>
          <w:tcPr>
            <w:tcW w:type="dxa" w:w="2016"/>
          </w:tcPr>
          <w:p>
            <w:r>
              <w:t>ERP</w:t>
            </w:r>
          </w:p>
        </w:tc>
        <w:tc>
          <w:tcPr>
            <w:tcW w:type="dxa" w:w="2016"/>
          </w:tcPr>
          <w:p>
            <w:r>
              <w:t>Application</w:t>
            </w:r>
          </w:p>
        </w:tc>
        <w:tc>
          <w:tcPr>
            <w:tcW w:type="dxa" w:w="2016"/>
          </w:tcPr>
          <w:p>
            <w:r>
              <w:t>Finance / Supply Chain</w:t>
            </w:r>
          </w:p>
        </w:tc>
        <w:tc>
          <w:tcPr>
            <w:tcW w:type="dxa" w:w="2016"/>
          </w:tcPr>
          <w:p>
            <w:r>
              <w:t>CFO / CSCO</w:t>
            </w:r>
          </w:p>
        </w:tc>
        <w:tc>
          <w:tcPr>
            <w:tcW w:type="dxa" w:w="2016"/>
          </w:tcPr>
          <w:p>
            <w:r>
              <w:t>Supports critical financial, procurement, inventory and supply-chain operations.</w:t>
            </w:r>
          </w:p>
        </w:tc>
      </w:tr>
      <w:tr>
        <w:tc>
          <w:tcPr>
            <w:tcW w:type="dxa" w:w="2016"/>
          </w:tcPr>
          <w:p>
            <w:r>
              <w:t>PLM</w:t>
            </w:r>
          </w:p>
        </w:tc>
        <w:tc>
          <w:tcPr>
            <w:tcW w:type="dxa" w:w="2016"/>
          </w:tcPr>
          <w:p>
            <w:r>
              <w:t>Application / Information</w:t>
            </w:r>
          </w:p>
        </w:tc>
        <w:tc>
          <w:tcPr>
            <w:tcW w:type="dxa" w:w="2016"/>
          </w:tcPr>
          <w:p>
            <w:r>
              <w:t>Product Engineering</w:t>
            </w:r>
          </w:p>
        </w:tc>
        <w:tc>
          <w:tcPr>
            <w:tcW w:type="dxa" w:w="2016"/>
          </w:tcPr>
          <w:p>
            <w:r>
              <w:t>VP Engineering / R&amp;D</w:t>
            </w:r>
          </w:p>
        </w:tc>
        <w:tc>
          <w:tcPr>
            <w:tcW w:type="dxa" w:w="2016"/>
          </w:tcPr>
          <w:p>
            <w:r>
              <w:t>Supports product development and critical engineering information.</w:t>
            </w:r>
          </w:p>
        </w:tc>
      </w:tr>
      <w:tr>
        <w:tc>
          <w:tcPr>
            <w:tcW w:type="dxa" w:w="2016"/>
          </w:tcPr>
          <w:p>
            <w:r>
              <w:t>Engineering Design Repository</w:t>
            </w:r>
          </w:p>
        </w:tc>
        <w:tc>
          <w:tcPr>
            <w:tcW w:type="dxa" w:w="2016"/>
          </w:tcPr>
          <w:p>
            <w:r>
              <w:t>Information / Data</w:t>
            </w:r>
          </w:p>
        </w:tc>
        <w:tc>
          <w:tcPr>
            <w:tcW w:type="dxa" w:w="2016"/>
          </w:tcPr>
          <w:p>
            <w:r>
              <w:t>Product Engineering</w:t>
            </w:r>
          </w:p>
        </w:tc>
        <w:tc>
          <w:tcPr>
            <w:tcW w:type="dxa" w:w="2016"/>
          </w:tcPr>
          <w:p>
            <w:r>
              <w:t>VP Engineering / R&amp;D</w:t>
            </w:r>
          </w:p>
        </w:tc>
        <w:tc>
          <w:tcPr>
            <w:tcW w:type="dxa" w:w="2016"/>
          </w:tcPr>
          <w:p>
            <w:r>
              <w:t>Contains engineering designs, technical documentation and intellectual property.</w:t>
            </w:r>
          </w:p>
        </w:tc>
      </w:tr>
      <w:tr>
        <w:tc>
          <w:tcPr>
            <w:tcW w:type="dxa" w:w="2016"/>
          </w:tcPr>
          <w:p>
            <w:r>
              <w:t>CRM</w:t>
            </w:r>
          </w:p>
        </w:tc>
        <w:tc>
          <w:tcPr>
            <w:tcW w:type="dxa" w:w="2016"/>
          </w:tcPr>
          <w:p>
            <w:r>
              <w:t>Application / Information</w:t>
            </w:r>
          </w:p>
        </w:tc>
        <w:tc>
          <w:tcPr>
            <w:tcW w:type="dxa" w:w="2016"/>
          </w:tcPr>
          <w:p>
            <w:r>
              <w:t>Sales</w:t>
            </w:r>
          </w:p>
        </w:tc>
        <w:tc>
          <w:tcPr>
            <w:tcW w:type="dxa" w:w="2016"/>
          </w:tcPr>
          <w:p>
            <w:r>
              <w:t>CSO</w:t>
            </w:r>
          </w:p>
        </w:tc>
        <w:tc>
          <w:tcPr>
            <w:tcW w:type="dxa" w:w="2016"/>
          </w:tcPr>
          <w:p>
            <w:r>
              <w:t>Supports customer management, sales operations, opportunities and customer information.</w:t>
            </w:r>
          </w:p>
        </w:tc>
      </w:tr>
      <w:tr>
        <w:tc>
          <w:tcPr>
            <w:tcW w:type="dxa" w:w="2016"/>
          </w:tcPr>
          <w:p>
            <w:r>
              <w:t>Microsoft Entra ID</w:t>
            </w:r>
          </w:p>
        </w:tc>
        <w:tc>
          <w:tcPr>
            <w:tcW w:type="dxa" w:w="2016"/>
          </w:tcPr>
          <w:p>
            <w:r>
              <w:t>Identity / Security Platform</w:t>
            </w:r>
          </w:p>
        </w:tc>
        <w:tc>
          <w:tcPr>
            <w:tcW w:type="dxa" w:w="2016"/>
          </w:tcPr>
          <w:p>
            <w:r>
              <w:t>Enterprise-wide</w:t>
            </w:r>
          </w:p>
        </w:tc>
        <w:tc>
          <w:tcPr>
            <w:tcW w:type="dxa" w:w="2016"/>
          </w:tcPr>
          <w:p>
            <w:r>
              <w:t>CIO</w:t>
            </w:r>
          </w:p>
        </w:tc>
        <w:tc>
          <w:tcPr>
            <w:tcW w:type="dxa" w:w="2016"/>
          </w:tcPr>
          <w:p>
            <w:r>
              <w:t>Controls enterprise identities and access to critical applications, cloud resources and corporate services.</w:t>
            </w:r>
          </w:p>
        </w:tc>
      </w:tr>
      <w:tr>
        <w:tc>
          <w:tcPr>
            <w:tcW w:type="dxa" w:w="2016"/>
          </w:tcPr>
          <w:p>
            <w:r>
              <w:t>Customer &amp; Business Data</w:t>
            </w:r>
          </w:p>
        </w:tc>
        <w:tc>
          <w:tcPr>
            <w:tcW w:type="dxa" w:w="2016"/>
          </w:tcPr>
          <w:p>
            <w:r>
              <w:t>Information / Data</w:t>
            </w:r>
          </w:p>
        </w:tc>
        <w:tc>
          <w:tcPr>
            <w:tcW w:type="dxa" w:w="2016"/>
          </w:tcPr>
          <w:p>
            <w:r>
              <w:t>Enterprise-wide</w:t>
            </w:r>
          </w:p>
        </w:tc>
        <w:tc>
          <w:tcPr>
            <w:tcW w:type="dxa" w:w="2016"/>
          </w:tcPr>
          <w:p>
            <w:r>
              <w:t>Relevant Business Function Owner</w:t>
            </w:r>
          </w:p>
        </w:tc>
        <w:tc>
          <w:tcPr>
            <w:tcW w:type="dxa" w:w="2016"/>
          </w:tcPr>
          <w:p>
            <w:r>
              <w:t>Contains sensitive customer and business information requiring protection.</w:t>
            </w:r>
          </w:p>
        </w:tc>
      </w:tr>
    </w:tbl>
    <w:p>
      <w:pPr>
        <w:pStyle w:val="Heading1"/>
      </w:pPr>
      <w:r>
        <w:t>CIA Assessment</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Asset</w:t>
            </w:r>
          </w:p>
        </w:tc>
        <w:tc>
          <w:tcPr>
            <w:tcW w:type="dxa" w:w="1260"/>
          </w:tcPr>
          <w:p>
            <w:r>
              <w:t>Type</w:t>
            </w:r>
          </w:p>
        </w:tc>
        <w:tc>
          <w:tcPr>
            <w:tcW w:type="dxa" w:w="1260"/>
          </w:tcPr>
          <w:p>
            <w:r>
              <w:t>Process</w:t>
            </w:r>
          </w:p>
        </w:tc>
        <w:tc>
          <w:tcPr>
            <w:tcW w:type="dxa" w:w="1260"/>
          </w:tcPr>
          <w:p>
            <w:r>
              <w:t>Owner</w:t>
            </w:r>
          </w:p>
        </w:tc>
        <w:tc>
          <w:tcPr>
            <w:tcW w:type="dxa" w:w="1260"/>
          </w:tcPr>
          <w:p>
            <w:r>
              <w:t>C</w:t>
            </w:r>
          </w:p>
        </w:tc>
        <w:tc>
          <w:tcPr>
            <w:tcW w:type="dxa" w:w="1260"/>
          </w:tcPr>
          <w:p>
            <w:r>
              <w:t>I</w:t>
            </w:r>
          </w:p>
        </w:tc>
        <w:tc>
          <w:tcPr>
            <w:tcW w:type="dxa" w:w="1260"/>
          </w:tcPr>
          <w:p>
            <w:r>
              <w:t>A</w:t>
            </w:r>
          </w:p>
        </w:tc>
        <w:tc>
          <w:tcPr>
            <w:tcW w:type="dxa" w:w="1260"/>
          </w:tcPr>
          <w:p>
            <w:r>
              <w:t>Business Justification</w:t>
            </w:r>
          </w:p>
        </w:tc>
      </w:tr>
      <w:tr>
        <w:tc>
          <w:tcPr>
            <w:tcW w:type="dxa" w:w="1260"/>
          </w:tcPr>
          <w:p>
            <w:r>
              <w:t>MES</w:t>
            </w:r>
          </w:p>
        </w:tc>
        <w:tc>
          <w:tcPr>
            <w:tcW w:type="dxa" w:w="1260"/>
          </w:tcPr>
          <w:p>
            <w:r>
              <w:t>Application / OT</w:t>
            </w:r>
          </w:p>
        </w:tc>
        <w:tc>
          <w:tcPr>
            <w:tcW w:type="dxa" w:w="1260"/>
          </w:tcPr>
          <w:p>
            <w:r>
              <w:t>Manufacturing</w:t>
            </w:r>
          </w:p>
        </w:tc>
        <w:tc>
          <w:tcPr>
            <w:tcW w:type="dxa" w:w="1260"/>
          </w:tcPr>
          <w:p>
            <w:r>
              <w:t>VP Manufacturing / Plant Operations</w:t>
            </w:r>
          </w:p>
        </w:tc>
        <w:tc>
          <w:tcPr>
            <w:tcW w:type="dxa" w:w="1260"/>
          </w:tcPr>
          <w:p>
            <w:r>
              <w:t>High</w:t>
            </w:r>
          </w:p>
        </w:tc>
        <w:tc>
          <w:tcPr>
            <w:tcW w:type="dxa" w:w="1260"/>
          </w:tcPr>
          <w:p>
            <w:r>
              <w:t>High</w:t>
            </w:r>
          </w:p>
        </w:tc>
        <w:tc>
          <w:tcPr>
            <w:tcW w:type="dxa" w:w="1260"/>
          </w:tcPr>
          <w:p>
            <w:r>
              <w:t>High</w:t>
            </w:r>
          </w:p>
        </w:tc>
        <w:tc>
          <w:tcPr>
            <w:tcW w:type="dxa" w:w="1260"/>
          </w:tcPr>
          <w:p>
            <w:r>
              <w:t>Production execution and operational information require strong protection and availability.</w:t>
            </w:r>
          </w:p>
        </w:tc>
      </w:tr>
      <w:tr>
        <w:tc>
          <w:tcPr>
            <w:tcW w:type="dxa" w:w="1260"/>
          </w:tcPr>
          <w:p>
            <w:r>
              <w:t>Manufacturing OT / ICS Environment</w:t>
            </w:r>
          </w:p>
        </w:tc>
        <w:tc>
          <w:tcPr>
            <w:tcW w:type="dxa" w:w="1260"/>
          </w:tcPr>
          <w:p>
            <w:r>
              <w:t>OT Infrastructure</w:t>
            </w:r>
          </w:p>
        </w:tc>
        <w:tc>
          <w:tcPr>
            <w:tcW w:type="dxa" w:w="1260"/>
          </w:tcPr>
          <w:p>
            <w:r>
              <w:t>Manufacturing</w:t>
            </w:r>
          </w:p>
        </w:tc>
        <w:tc>
          <w:tcPr>
            <w:tcW w:type="dxa" w:w="1260"/>
          </w:tcPr>
          <w:p>
            <w:r>
              <w:t>VP Manufacturing / Plant Operations</w:t>
            </w:r>
          </w:p>
        </w:tc>
        <w:tc>
          <w:tcPr>
            <w:tcW w:type="dxa" w:w="1260"/>
          </w:tcPr>
          <w:p>
            <w:r>
              <w:t>Medium</w:t>
            </w:r>
          </w:p>
        </w:tc>
        <w:tc>
          <w:tcPr>
            <w:tcW w:type="dxa" w:w="1260"/>
          </w:tcPr>
          <w:p>
            <w:r>
              <w:t>High</w:t>
            </w:r>
          </w:p>
        </w:tc>
        <w:tc>
          <w:tcPr>
            <w:tcW w:type="dxa" w:w="1260"/>
          </w:tcPr>
          <w:p>
            <w:r>
              <w:t>High</w:t>
            </w:r>
          </w:p>
        </w:tc>
        <w:tc>
          <w:tcPr>
            <w:tcW w:type="dxa" w:w="1260"/>
          </w:tcPr>
          <w:p>
            <w:r>
              <w:t>Integrity and availability are essential to safe, continuous industrial operations.</w:t>
            </w:r>
          </w:p>
        </w:tc>
      </w:tr>
      <w:tr>
        <w:tc>
          <w:tcPr>
            <w:tcW w:type="dxa" w:w="1260"/>
          </w:tcPr>
          <w:p>
            <w:r>
              <w:t>ERP</w:t>
            </w:r>
          </w:p>
        </w:tc>
        <w:tc>
          <w:tcPr>
            <w:tcW w:type="dxa" w:w="1260"/>
          </w:tcPr>
          <w:p>
            <w:r>
              <w:t>Application</w:t>
            </w:r>
          </w:p>
        </w:tc>
        <w:tc>
          <w:tcPr>
            <w:tcW w:type="dxa" w:w="1260"/>
          </w:tcPr>
          <w:p>
            <w:r>
              <w:t>Finance / Supply Chain</w:t>
            </w:r>
          </w:p>
        </w:tc>
        <w:tc>
          <w:tcPr>
            <w:tcW w:type="dxa" w:w="1260"/>
          </w:tcPr>
          <w:p>
            <w:r>
              <w:t>CFO / CSCO</w:t>
            </w:r>
          </w:p>
        </w:tc>
        <w:tc>
          <w:tcPr>
            <w:tcW w:type="dxa" w:w="1260"/>
          </w:tcPr>
          <w:p>
            <w:r>
              <w:t>High</w:t>
            </w:r>
          </w:p>
        </w:tc>
        <w:tc>
          <w:tcPr>
            <w:tcW w:type="dxa" w:w="1260"/>
          </w:tcPr>
          <w:p>
            <w:r>
              <w:t>High</w:t>
            </w:r>
          </w:p>
        </w:tc>
        <w:tc>
          <w:tcPr>
            <w:tcW w:type="dxa" w:w="1260"/>
          </w:tcPr>
          <w:p>
            <w:r>
              <w:t>High</w:t>
            </w:r>
          </w:p>
        </w:tc>
        <w:tc>
          <w:tcPr>
            <w:tcW w:type="dxa" w:w="1260"/>
          </w:tcPr>
          <w:p>
            <w:r>
              <w:t>Financial, procurement, inventory and supply-chain records require confidentiality, accuracy and availability.</w:t>
            </w:r>
          </w:p>
        </w:tc>
      </w:tr>
      <w:tr>
        <w:tc>
          <w:tcPr>
            <w:tcW w:type="dxa" w:w="1260"/>
          </w:tcPr>
          <w:p>
            <w:r>
              <w:t>PLM</w:t>
            </w:r>
          </w:p>
        </w:tc>
        <w:tc>
          <w:tcPr>
            <w:tcW w:type="dxa" w:w="1260"/>
          </w:tcPr>
          <w:p>
            <w:r>
              <w:t>Application / Information</w:t>
            </w:r>
          </w:p>
        </w:tc>
        <w:tc>
          <w:tcPr>
            <w:tcW w:type="dxa" w:w="1260"/>
          </w:tcPr>
          <w:p>
            <w:r>
              <w:t>Product Engineering</w:t>
            </w:r>
          </w:p>
        </w:tc>
        <w:tc>
          <w:tcPr>
            <w:tcW w:type="dxa" w:w="1260"/>
          </w:tcPr>
          <w:p>
            <w:r>
              <w:t>VP Engineering / R&amp;D</w:t>
            </w:r>
          </w:p>
        </w:tc>
        <w:tc>
          <w:tcPr>
            <w:tcW w:type="dxa" w:w="1260"/>
          </w:tcPr>
          <w:p>
            <w:r>
              <w:t>High</w:t>
            </w:r>
          </w:p>
        </w:tc>
        <w:tc>
          <w:tcPr>
            <w:tcW w:type="dxa" w:w="1260"/>
          </w:tcPr>
          <w:p>
            <w:r>
              <w:t>High</w:t>
            </w:r>
          </w:p>
        </w:tc>
        <w:tc>
          <w:tcPr>
            <w:tcW w:type="dxa" w:w="1260"/>
          </w:tcPr>
          <w:p>
            <w:r>
              <w:t>Medium</w:t>
            </w:r>
          </w:p>
        </w:tc>
        <w:tc>
          <w:tcPr>
            <w:tcW w:type="dxa" w:w="1260"/>
          </w:tcPr>
          <w:p>
            <w:r>
              <w:t>Sensitive engineering data requires confidentiality and integrity; short outages may delay engineering work.</w:t>
            </w:r>
          </w:p>
        </w:tc>
      </w:tr>
      <w:tr>
        <w:tc>
          <w:tcPr>
            <w:tcW w:type="dxa" w:w="1260"/>
          </w:tcPr>
          <w:p>
            <w:r>
              <w:t>Engineering Design Repository</w:t>
            </w:r>
          </w:p>
        </w:tc>
        <w:tc>
          <w:tcPr>
            <w:tcW w:type="dxa" w:w="1260"/>
          </w:tcPr>
          <w:p>
            <w:r>
              <w:t>Information / Data</w:t>
            </w:r>
          </w:p>
        </w:tc>
        <w:tc>
          <w:tcPr>
            <w:tcW w:type="dxa" w:w="1260"/>
          </w:tcPr>
          <w:p>
            <w:r>
              <w:t>Product Engineering</w:t>
            </w:r>
          </w:p>
        </w:tc>
        <w:tc>
          <w:tcPr>
            <w:tcW w:type="dxa" w:w="1260"/>
          </w:tcPr>
          <w:p>
            <w:r>
              <w:t>VP Engineering / R&amp;D</w:t>
            </w:r>
          </w:p>
        </w:tc>
        <w:tc>
          <w:tcPr>
            <w:tcW w:type="dxa" w:w="1260"/>
          </w:tcPr>
          <w:p>
            <w:r>
              <w:t>High</w:t>
            </w:r>
          </w:p>
        </w:tc>
        <w:tc>
          <w:tcPr>
            <w:tcW w:type="dxa" w:w="1260"/>
          </w:tcPr>
          <w:p>
            <w:r>
              <w:t>High</w:t>
            </w:r>
          </w:p>
        </w:tc>
        <w:tc>
          <w:tcPr>
            <w:tcW w:type="dxa" w:w="1260"/>
          </w:tcPr>
          <w:p>
            <w:r>
              <w:t>Medium</w:t>
            </w:r>
          </w:p>
        </w:tc>
        <w:tc>
          <w:tcPr>
            <w:tcW w:type="dxa" w:w="1260"/>
          </w:tcPr>
          <w:p>
            <w:r>
              <w:t>Engineering intellectual property and designs require strong confidentiality and integrity.</w:t>
            </w:r>
          </w:p>
        </w:tc>
      </w:tr>
      <w:tr>
        <w:tc>
          <w:tcPr>
            <w:tcW w:type="dxa" w:w="1260"/>
          </w:tcPr>
          <w:p>
            <w:r>
              <w:t>CRM</w:t>
            </w:r>
          </w:p>
        </w:tc>
        <w:tc>
          <w:tcPr>
            <w:tcW w:type="dxa" w:w="1260"/>
          </w:tcPr>
          <w:p>
            <w:r>
              <w:t>Application / Information</w:t>
            </w:r>
          </w:p>
        </w:tc>
        <w:tc>
          <w:tcPr>
            <w:tcW w:type="dxa" w:w="1260"/>
          </w:tcPr>
          <w:p>
            <w:r>
              <w:t>Sales</w:t>
            </w:r>
          </w:p>
        </w:tc>
        <w:tc>
          <w:tcPr>
            <w:tcW w:type="dxa" w:w="1260"/>
          </w:tcPr>
          <w:p>
            <w:r>
              <w:t>CSO</w:t>
            </w:r>
          </w:p>
        </w:tc>
        <w:tc>
          <w:tcPr>
            <w:tcW w:type="dxa" w:w="1260"/>
          </w:tcPr>
          <w:p>
            <w:r>
              <w:t>High</w:t>
            </w:r>
          </w:p>
        </w:tc>
        <w:tc>
          <w:tcPr>
            <w:tcW w:type="dxa" w:w="1260"/>
          </w:tcPr>
          <w:p>
            <w:r>
              <w:t>High</w:t>
            </w:r>
          </w:p>
        </w:tc>
        <w:tc>
          <w:tcPr>
            <w:tcW w:type="dxa" w:w="1260"/>
          </w:tcPr>
          <w:p>
            <w:r>
              <w:t>Medium</w:t>
            </w:r>
          </w:p>
        </w:tc>
        <w:tc>
          <w:tcPr>
            <w:tcW w:type="dxa" w:w="1260"/>
          </w:tcPr>
          <w:p>
            <w:r>
              <w:t>Customer and sales information requires protection against disclosure and modification.</w:t>
            </w:r>
          </w:p>
        </w:tc>
      </w:tr>
      <w:tr>
        <w:tc>
          <w:tcPr>
            <w:tcW w:type="dxa" w:w="1260"/>
          </w:tcPr>
          <w:p>
            <w:r>
              <w:t>Microsoft Entra ID</w:t>
            </w:r>
          </w:p>
        </w:tc>
        <w:tc>
          <w:tcPr>
            <w:tcW w:type="dxa" w:w="1260"/>
          </w:tcPr>
          <w:p>
            <w:r>
              <w:t>Identity / Security Platform</w:t>
            </w:r>
          </w:p>
        </w:tc>
        <w:tc>
          <w:tcPr>
            <w:tcW w:type="dxa" w:w="1260"/>
          </w:tcPr>
          <w:p>
            <w:r>
              <w:t>Enterprise-wide</w:t>
            </w:r>
          </w:p>
        </w:tc>
        <w:tc>
          <w:tcPr>
            <w:tcW w:type="dxa" w:w="1260"/>
          </w:tcPr>
          <w:p>
            <w:r>
              <w:t>CIO</w:t>
            </w:r>
          </w:p>
        </w:tc>
        <w:tc>
          <w:tcPr>
            <w:tcW w:type="dxa" w:w="1260"/>
          </w:tcPr>
          <w:p>
            <w:r>
              <w:t>High</w:t>
            </w:r>
          </w:p>
        </w:tc>
        <w:tc>
          <w:tcPr>
            <w:tcW w:type="dxa" w:w="1260"/>
          </w:tcPr>
          <w:p>
            <w:r>
              <w:t>High</w:t>
            </w:r>
          </w:p>
        </w:tc>
        <w:tc>
          <w:tcPr>
            <w:tcW w:type="dxa" w:w="1260"/>
          </w:tcPr>
          <w:p>
            <w:r>
              <w:t>High</w:t>
            </w:r>
          </w:p>
        </w:tc>
        <w:tc>
          <w:tcPr>
            <w:tcW w:type="dxa" w:w="1260"/>
          </w:tcPr>
          <w:p>
            <w:r>
              <w:t>Enterprise identity and access depend on confidentiality, integrity and high availability.</w:t>
            </w:r>
          </w:p>
        </w:tc>
      </w:tr>
      <w:tr>
        <w:tc>
          <w:tcPr>
            <w:tcW w:type="dxa" w:w="1260"/>
          </w:tcPr>
          <w:p>
            <w:r>
              <w:t>Customer &amp; Business Data</w:t>
            </w:r>
          </w:p>
        </w:tc>
        <w:tc>
          <w:tcPr>
            <w:tcW w:type="dxa" w:w="1260"/>
          </w:tcPr>
          <w:p>
            <w:r>
              <w:t>Information / Data</w:t>
            </w:r>
          </w:p>
        </w:tc>
        <w:tc>
          <w:tcPr>
            <w:tcW w:type="dxa" w:w="1260"/>
          </w:tcPr>
          <w:p>
            <w:r>
              <w:t>Enterprise-wide</w:t>
            </w:r>
          </w:p>
        </w:tc>
        <w:tc>
          <w:tcPr>
            <w:tcW w:type="dxa" w:w="1260"/>
          </w:tcPr>
          <w:p>
            <w:r>
              <w:t>Relevant Business Function Owner</w:t>
            </w:r>
          </w:p>
        </w:tc>
        <w:tc>
          <w:tcPr>
            <w:tcW w:type="dxa" w:w="1260"/>
          </w:tcPr>
          <w:p>
            <w:r>
              <w:t>High</w:t>
            </w:r>
          </w:p>
        </w:tc>
        <w:tc>
          <w:tcPr>
            <w:tcW w:type="dxa" w:w="1260"/>
          </w:tcPr>
          <w:p>
            <w:r>
              <w:t>High</w:t>
            </w:r>
          </w:p>
        </w:tc>
        <w:tc>
          <w:tcPr>
            <w:tcW w:type="dxa" w:w="1260"/>
          </w:tcPr>
          <w:p>
            <w:r>
              <w:t>Medium</w:t>
            </w:r>
          </w:p>
        </w:tc>
        <w:tc>
          <w:tcPr>
            <w:tcW w:type="dxa" w:w="1260"/>
          </w:tcPr>
          <w:p>
            <w:r>
              <w:t>Sensitive customer and business information creates privacy, contractual, financial and reputation exposure.</w:t>
            </w:r>
          </w:p>
        </w:tc>
      </w:tr>
    </w:tbl>
    <w:p>
      <w:pPr>
        <w:pStyle w:val="Heading1"/>
      </w:pPr>
      <w:r>
        <w:t>Recovery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Asset</w:t>
            </w:r>
          </w:p>
        </w:tc>
        <w:tc>
          <w:tcPr>
            <w:tcW w:type="dxa" w:w="2016"/>
          </w:tcPr>
          <w:p>
            <w:r>
              <w:t>Recovery Tier</w:t>
            </w:r>
          </w:p>
        </w:tc>
        <w:tc>
          <w:tcPr>
            <w:tcW w:type="dxa" w:w="2016"/>
          </w:tcPr>
          <w:p>
            <w:r>
              <w:t>RTO</w:t>
            </w:r>
          </w:p>
        </w:tc>
        <w:tc>
          <w:tcPr>
            <w:tcW w:type="dxa" w:w="2016"/>
          </w:tcPr>
          <w:p>
            <w:r>
              <w:t>RPO</w:t>
            </w:r>
          </w:p>
        </w:tc>
        <w:tc>
          <w:tcPr>
            <w:tcW w:type="dxa" w:w="2016"/>
          </w:tcPr>
          <w:p>
            <w:r>
              <w:t>Recovery Rationale</w:t>
            </w:r>
          </w:p>
        </w:tc>
      </w:tr>
      <w:tr>
        <w:tc>
          <w:tcPr>
            <w:tcW w:type="dxa" w:w="2016"/>
          </w:tcPr>
          <w:p>
            <w:r>
              <w:t>MES</w:t>
            </w:r>
          </w:p>
        </w:tc>
        <w:tc>
          <w:tcPr>
            <w:tcW w:type="dxa" w:w="2016"/>
          </w:tcPr>
          <w:p>
            <w:r>
              <w:t>Tier 1 - Mission Critical</w:t>
            </w:r>
          </w:p>
        </w:tc>
        <w:tc>
          <w:tcPr>
            <w:tcW w:type="dxa" w:w="2016"/>
          </w:tcPr>
          <w:p>
            <w:r>
              <w:t>2 Hours</w:t>
            </w:r>
          </w:p>
        </w:tc>
        <w:tc>
          <w:tcPr>
            <w:tcW w:type="dxa" w:w="2016"/>
          </w:tcPr>
          <w:p>
            <w:r>
              <w:t>15 Minutes</w:t>
            </w:r>
          </w:p>
        </w:tc>
        <w:tc>
          <w:tcPr>
            <w:tcW w:type="dxa" w:w="2016"/>
          </w:tcPr>
          <w:p>
            <w:r>
              <w:t>Directly supports manufacturing execution; prolonged outage can stop production.</w:t>
            </w:r>
          </w:p>
        </w:tc>
      </w:tr>
      <w:tr>
        <w:tc>
          <w:tcPr>
            <w:tcW w:type="dxa" w:w="2016"/>
          </w:tcPr>
          <w:p>
            <w:r>
              <w:t>Manufacturing OT / ICS Environment</w:t>
            </w:r>
          </w:p>
        </w:tc>
        <w:tc>
          <w:tcPr>
            <w:tcW w:type="dxa" w:w="2016"/>
          </w:tcPr>
          <w:p>
            <w:r>
              <w:t>Tier 1 - Mission Critical</w:t>
            </w:r>
          </w:p>
        </w:tc>
        <w:tc>
          <w:tcPr>
            <w:tcW w:type="dxa" w:w="2016"/>
          </w:tcPr>
          <w:p>
            <w:r>
              <w:t>2 Hours</w:t>
            </w:r>
          </w:p>
        </w:tc>
        <w:tc>
          <w:tcPr>
            <w:tcW w:type="dxa" w:w="2016"/>
          </w:tcPr>
          <w:p>
            <w:r>
              <w:t>15 Minutes</w:t>
            </w:r>
          </w:p>
        </w:tc>
        <w:tc>
          <w:tcPr>
            <w:tcW w:type="dxa" w:w="2016"/>
          </w:tcPr>
          <w:p>
            <w:r>
              <w:t>Industrial control outage can stop production and create operational or safety consequences.</w:t>
            </w:r>
          </w:p>
        </w:tc>
      </w:tr>
      <w:tr>
        <w:tc>
          <w:tcPr>
            <w:tcW w:type="dxa" w:w="2016"/>
          </w:tcPr>
          <w:p>
            <w:r>
              <w:t>ERP</w:t>
            </w:r>
          </w:p>
        </w:tc>
        <w:tc>
          <w:tcPr>
            <w:tcW w:type="dxa" w:w="2016"/>
          </w:tcPr>
          <w:p>
            <w:r>
              <w:t>Tier 1 - Mission Critical</w:t>
            </w:r>
          </w:p>
        </w:tc>
        <w:tc>
          <w:tcPr>
            <w:tcW w:type="dxa" w:w="2016"/>
          </w:tcPr>
          <w:p>
            <w:r>
              <w:t>2 Hours</w:t>
            </w:r>
          </w:p>
        </w:tc>
        <w:tc>
          <w:tcPr>
            <w:tcW w:type="dxa" w:w="2016"/>
          </w:tcPr>
          <w:p>
            <w:r>
              <w:t>15 Minutes</w:t>
            </w:r>
          </w:p>
        </w:tc>
        <w:tc>
          <w:tcPr>
            <w:tcW w:type="dxa" w:w="2016"/>
          </w:tcPr>
          <w:p>
            <w:r>
              <w:t>Critical finance, procurement, inventory and supply-chain dependency.</w:t>
            </w:r>
          </w:p>
        </w:tc>
      </w:tr>
      <w:tr>
        <w:tc>
          <w:tcPr>
            <w:tcW w:type="dxa" w:w="2016"/>
          </w:tcPr>
          <w:p>
            <w:r>
              <w:t>PLM</w:t>
            </w:r>
          </w:p>
        </w:tc>
        <w:tc>
          <w:tcPr>
            <w:tcW w:type="dxa" w:w="2016"/>
          </w:tcPr>
          <w:p>
            <w:r>
              <w:t>Tier 3 - Important</w:t>
            </w:r>
          </w:p>
        </w:tc>
        <w:tc>
          <w:tcPr>
            <w:tcW w:type="dxa" w:w="2016"/>
          </w:tcPr>
          <w:p>
            <w:r>
              <w:t>8 Hours</w:t>
            </w:r>
          </w:p>
        </w:tc>
        <w:tc>
          <w:tcPr>
            <w:tcW w:type="dxa" w:w="2016"/>
          </w:tcPr>
          <w:p>
            <w:r>
              <w:t>4 Hours</w:t>
            </w:r>
          </w:p>
        </w:tc>
        <w:tc>
          <w:tcPr>
            <w:tcW w:type="dxa" w:w="2016"/>
          </w:tcPr>
          <w:p>
            <w:r>
              <w:t>Outage delays engineering and product development but is less likely to immediately stop enterprise operations.</w:t>
            </w:r>
          </w:p>
        </w:tc>
      </w:tr>
      <w:tr>
        <w:tc>
          <w:tcPr>
            <w:tcW w:type="dxa" w:w="2016"/>
          </w:tcPr>
          <w:p>
            <w:r>
              <w:t>Engineering Design Repository</w:t>
            </w:r>
          </w:p>
        </w:tc>
        <w:tc>
          <w:tcPr>
            <w:tcW w:type="dxa" w:w="2016"/>
          </w:tcPr>
          <w:p>
            <w:r>
              <w:t>Tier 3 - Important</w:t>
            </w:r>
          </w:p>
        </w:tc>
        <w:tc>
          <w:tcPr>
            <w:tcW w:type="dxa" w:w="2016"/>
          </w:tcPr>
          <w:p>
            <w:r>
              <w:t>8 Hours</w:t>
            </w:r>
          </w:p>
        </w:tc>
        <w:tc>
          <w:tcPr>
            <w:tcW w:type="dxa" w:w="2016"/>
          </w:tcPr>
          <w:p>
            <w:r>
              <w:t>4 Hours</w:t>
            </w:r>
          </w:p>
        </w:tc>
        <w:tc>
          <w:tcPr>
            <w:tcW w:type="dxa" w:w="2016"/>
          </w:tcPr>
          <w:p>
            <w:r>
              <w:t>Outage delays engineering; data loss or corruption can affect accuracy and project timelines.</w:t>
            </w:r>
          </w:p>
        </w:tc>
      </w:tr>
      <w:tr>
        <w:tc>
          <w:tcPr>
            <w:tcW w:type="dxa" w:w="2016"/>
          </w:tcPr>
          <w:p>
            <w:r>
              <w:t>CRM</w:t>
            </w:r>
          </w:p>
        </w:tc>
        <w:tc>
          <w:tcPr>
            <w:tcW w:type="dxa" w:w="2016"/>
          </w:tcPr>
          <w:p>
            <w:r>
              <w:t>Tier 2 - Business Critical</w:t>
            </w:r>
          </w:p>
        </w:tc>
        <w:tc>
          <w:tcPr>
            <w:tcW w:type="dxa" w:w="2016"/>
          </w:tcPr>
          <w:p>
            <w:r>
              <w:t>4 Hours</w:t>
            </w:r>
          </w:p>
        </w:tc>
        <w:tc>
          <w:tcPr>
            <w:tcW w:type="dxa" w:w="2016"/>
          </w:tcPr>
          <w:p>
            <w:r>
              <w:t>1 Hour</w:t>
            </w:r>
          </w:p>
        </w:tc>
        <w:tc>
          <w:tcPr>
            <w:tcW w:type="dxa" w:w="2016"/>
          </w:tcPr>
          <w:p>
            <w:r>
              <w:t>Extended outage disrupts sales, customer engagement and revenue generation.</w:t>
            </w:r>
          </w:p>
        </w:tc>
      </w:tr>
      <w:tr>
        <w:tc>
          <w:tcPr>
            <w:tcW w:type="dxa" w:w="2016"/>
          </w:tcPr>
          <w:p>
            <w:r>
              <w:t>Microsoft Entra ID</w:t>
            </w:r>
          </w:p>
        </w:tc>
        <w:tc>
          <w:tcPr>
            <w:tcW w:type="dxa" w:w="2016"/>
          </w:tcPr>
          <w:p>
            <w:r>
              <w:t>Tier 1 - Mission Critical</w:t>
            </w:r>
          </w:p>
        </w:tc>
        <w:tc>
          <w:tcPr>
            <w:tcW w:type="dxa" w:w="2016"/>
          </w:tcPr>
          <w:p>
            <w:r>
              <w:t>2 Hours</w:t>
            </w:r>
          </w:p>
        </w:tc>
        <w:tc>
          <w:tcPr>
            <w:tcW w:type="dxa" w:w="2016"/>
          </w:tcPr>
          <w:p>
            <w:r>
              <w:t>15 Minutes</w:t>
            </w:r>
          </w:p>
        </w:tc>
        <w:tc>
          <w:tcPr>
            <w:tcW w:type="dxa" w:w="2016"/>
          </w:tcPr>
          <w:p>
            <w:r>
              <w:t>Identity outage can block access to critical applications and cloud resources enterprise-wide.</w:t>
            </w:r>
          </w:p>
        </w:tc>
      </w:tr>
      <w:tr>
        <w:tc>
          <w:tcPr>
            <w:tcW w:type="dxa" w:w="2016"/>
          </w:tcPr>
          <w:p>
            <w:r>
              <w:t>Customer &amp; Business Data</w:t>
            </w:r>
          </w:p>
        </w:tc>
        <w:tc>
          <w:tcPr>
            <w:tcW w:type="dxa" w:w="2016"/>
          </w:tcPr>
          <w:p>
            <w:r>
              <w:t>Tier 2 - Business Critical</w:t>
            </w:r>
          </w:p>
        </w:tc>
        <w:tc>
          <w:tcPr>
            <w:tcW w:type="dxa" w:w="2016"/>
          </w:tcPr>
          <w:p>
            <w:r>
              <w:t>4 Hours</w:t>
            </w:r>
          </w:p>
        </w:tc>
        <w:tc>
          <w:tcPr>
            <w:tcW w:type="dxa" w:w="2016"/>
          </w:tcPr>
          <w:p>
            <w:r>
              <w:t>1 Hour</w:t>
            </w:r>
          </w:p>
        </w:tc>
        <w:tc>
          <w:tcPr>
            <w:tcW w:type="dxa" w:w="2016"/>
          </w:tcPr>
          <w:p>
            <w:r>
              <w:t>Data supports multiple functions and loss can create financial, contractual, privacy and reputation impact.</w:t>
            </w:r>
          </w:p>
        </w:tc>
      </w:tr>
    </w:tbl>
    <w:p>
      <w:r>
        <w:t>Recovery targets are portfolio assumptions and should be validated through formal Business Impact Analysis with relevant Business Owners, system owners, IT, OT and business-continuity stakeholders.</w:t>
      </w:r>
    </w:p>
    <w:p>
      <w:pPr>
        <w:pStyle w:val="Heading1"/>
      </w:pPr>
      <w:r>
        <w:t>1. Organization Profile</w:t>
      </w:r>
    </w:p>
    <w:p>
      <w:r>
        <w:t>AIMG is a fictional multinational heavy-equipment manufacturer operating across the USA, UAE, India, Europe and Asia. The governance design assumes a hybrid IT and OT environment with globally distributed business operations, manufacturing plants, Azure services, enterprise applications, identity platforms and third-party dependencies.</w:t>
      </w:r>
    </w:p>
    <w:p>
      <w:pPr>
        <w:pStyle w:val="Heading1"/>
      </w:pPr>
      <w:r>
        <w:t>2. Business Context &amp; Criticality</w:t>
      </w:r>
    </w:p>
    <w:p>
      <w:r>
        <w:t>Cybersecurity priorities are anchored in business consequences rather than technical severity alone. Criticality considers financial, operational, customer, legal or regulatory, safety and reputation impact. Business Owners provide context and remain accountable for business outcomes.</w:t>
      </w:r>
    </w:p>
    <w:p>
      <w:pPr>
        <w:pStyle w:val="Heading1"/>
      </w:pPr>
      <w:r>
        <w:t>3. Cybersecurity Governance Model</w:t>
      </w:r>
    </w:p>
    <w:p>
      <w:r>
        <w:t>The model separates executive oversight, business-risk ownership, cybersecurity oversight, technical implementation and independent assurance. Risk decisions are made at the appropriate authority level and material risks, incidents, exceptions and unresolved issues are escalated based on business impact and risk severity.</w:t>
      </w:r>
    </w:p>
    <w:p>
      <w:pPr>
        <w:pStyle w:val="Heading1"/>
      </w:pPr>
      <w:r>
        <w:t>4. Policy &amp; Control Governance</w:t>
      </w:r>
    </w:p>
    <w:p>
      <w:r>
        <w:t>AIMG uses a hierarchy of policies, standards, procedures and guidelines. Policies and controls have defined ownership, approval, review, exception and waiver processes. Control effectiveness is monitored and deficiencies are tracked to remediation or formal risk acceptance.</w:t>
      </w:r>
    </w:p>
    <w:p>
      <w:pPr>
        <w:pStyle w:val="Heading1"/>
      </w:pPr>
      <w:r>
        <w:t>5. Cybersecurity Risk Governance</w:t>
      </w:r>
    </w:p>
    <w:p>
      <w:r>
        <w:t>Risk governance covers identification, inherent risk, control effectiveness, residual risk, treatment, acceptance, risk-register governance, monitoring, reporting and escalation. Risk Owners approve treatment or residual-risk acceptance within delegated authority and tolerance.</w:t>
      </w:r>
    </w:p>
    <w:p>
      <w:pPr>
        <w:pStyle w:val="Heading1"/>
      </w:pPr>
      <w:r>
        <w:t>6. Performance, Metrics &amp; Management Reporting</w:t>
      </w:r>
    </w:p>
    <w:p>
      <w:r>
        <w:t>KPIs, KRIs and KGIs provide measurable visibility of security performance and risk. Management reporting uses defined thresholds, RAG status, data-quality validation, escalation triggers and action ownership. Example metric: Critical Vulnerability SLA Compliance target &gt;=95%, with management attention below 90%.</w:t>
      </w:r>
    </w:p>
    <w:p>
      <w:pPr>
        <w:pStyle w:val="Heading1"/>
      </w:pPr>
      <w:r>
        <w:t>7. Assurance, Audit &amp; Compliance</w:t>
      </w:r>
    </w:p>
    <w:p>
      <w:r>
        <w:t>The assurance model maintains independence between control operation, oversight and audit. Findings are severity-rated, assigned to accountable owners, tracked through remediation and validated before closure. Legal, regulatory, contractual and certification obligations are incorporated into governance reporting.</w:t>
      </w:r>
    </w:p>
    <w:p>
      <w:pPr>
        <w:pStyle w:val="Heading1"/>
      </w:pPr>
      <w:r>
        <w:t>8. Governance Maturity &amp; Continuous Improvement</w:t>
      </w:r>
    </w:p>
    <w:p>
      <w:r>
        <w:t>Governance maturity is assessed from Level 1 Initial through Level 5 Optimized across accountability, risk, policy, incident management, vulnerability management, IAM/PAM, OT, third-party risk, resilience, metrics, assurance and continuous improvement. The framework is reviewed at least annually and after material change.</w:t>
      </w:r>
    </w:p>
    <w:p>
      <w:pPr>
        <w:pStyle w:val="Heading1"/>
      </w:pPr>
      <w:r>
        <w:t>Governance RACI</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tcPr>
          <w:p>
            <w:r>
              <w:t>#</w:t>
            </w:r>
          </w:p>
        </w:tc>
        <w:tc>
          <w:tcPr>
            <w:tcW w:type="dxa" w:w="916"/>
          </w:tcPr>
          <w:p>
            <w:r>
              <w:t>Governance Activity</w:t>
            </w:r>
          </w:p>
        </w:tc>
        <w:tc>
          <w:tcPr>
            <w:tcW w:type="dxa" w:w="916"/>
          </w:tcPr>
          <w:p>
            <w:r>
              <w:t>Exec</w:t>
            </w:r>
          </w:p>
        </w:tc>
        <w:tc>
          <w:tcPr>
            <w:tcW w:type="dxa" w:w="916"/>
          </w:tcPr>
          <w:p>
            <w:r>
              <w:t>CIO</w:t>
            </w:r>
          </w:p>
        </w:tc>
        <w:tc>
          <w:tcPr>
            <w:tcW w:type="dxa" w:w="916"/>
          </w:tcPr>
          <w:p>
            <w:r>
              <w:t>InfoSec</w:t>
            </w:r>
          </w:p>
        </w:tc>
        <w:tc>
          <w:tcPr>
            <w:tcW w:type="dxa" w:w="916"/>
          </w:tcPr>
          <w:p>
            <w:r>
              <w:t>Steering</w:t>
            </w:r>
          </w:p>
        </w:tc>
        <w:tc>
          <w:tcPr>
            <w:tcW w:type="dxa" w:w="916"/>
          </w:tcPr>
          <w:p>
            <w:r>
              <w:t>Business</w:t>
            </w:r>
          </w:p>
        </w:tc>
        <w:tc>
          <w:tcPr>
            <w:tcW w:type="dxa" w:w="916"/>
          </w:tcPr>
          <w:p>
            <w:r>
              <w:t>Risk</w:t>
            </w:r>
          </w:p>
        </w:tc>
        <w:tc>
          <w:tcPr>
            <w:tcW w:type="dxa" w:w="916"/>
          </w:tcPr>
          <w:p>
            <w:r>
              <w:t>IT/OT/System</w:t>
            </w:r>
          </w:p>
        </w:tc>
        <w:tc>
          <w:tcPr>
            <w:tcW w:type="dxa" w:w="916"/>
          </w:tcPr>
          <w:p>
            <w:r>
              <w:t>Legal/Comp</w:t>
            </w:r>
          </w:p>
        </w:tc>
        <w:tc>
          <w:tcPr>
            <w:tcW w:type="dxa" w:w="916"/>
          </w:tcPr>
          <w:p>
            <w:r>
              <w:t>Audit</w:t>
            </w:r>
          </w:p>
        </w:tc>
      </w:tr>
      <w:tr>
        <w:tc>
          <w:tcPr>
            <w:tcW w:type="dxa" w:w="916"/>
          </w:tcPr>
          <w:p>
            <w:r>
              <w:t>1</w:t>
            </w:r>
          </w:p>
        </w:tc>
        <w:tc>
          <w:tcPr>
            <w:tcW w:type="dxa" w:w="916"/>
          </w:tcPr>
          <w:p>
            <w:r>
              <w:t>Approve Cybersecurity Strategy</w:t>
            </w:r>
          </w:p>
        </w:tc>
        <w:tc>
          <w:tcPr>
            <w:tcW w:type="dxa" w:w="916"/>
          </w:tcPr>
          <w:p>
            <w:r>
              <w:t>A</w:t>
            </w:r>
          </w:p>
        </w:tc>
        <w:tc>
          <w:tcPr>
            <w:tcW w:type="dxa" w:w="916"/>
          </w:tcPr>
          <w:p>
            <w:r>
              <w:t>C</w:t>
            </w:r>
          </w:p>
        </w:tc>
        <w:tc>
          <w:tcPr>
            <w:tcW w:type="dxa" w:w="916"/>
          </w:tcPr>
          <w:p>
            <w:r>
              <w:t>R</w:t>
            </w:r>
          </w:p>
        </w:tc>
        <w:tc>
          <w:tcPr>
            <w:tcW w:type="dxa" w:w="916"/>
          </w:tcPr>
          <w:p>
            <w:r>
              <w:t>C</w:t>
            </w:r>
          </w:p>
        </w:tc>
        <w:tc>
          <w:tcPr>
            <w:tcW w:type="dxa" w:w="916"/>
          </w:tcPr>
          <w:p>
            <w:r>
              <w:t>C</w:t>
            </w:r>
          </w:p>
        </w:tc>
        <w:tc>
          <w:tcPr>
            <w:tcW w:type="dxa" w:w="916"/>
          </w:tcPr>
          <w:p>
            <w:r>
              <w:t>I</w:t>
            </w:r>
          </w:p>
        </w:tc>
        <w:tc>
          <w:tcPr>
            <w:tcW w:type="dxa" w:w="916"/>
          </w:tcPr>
          <w:p>
            <w:r>
              <w:t>I</w:t>
            </w:r>
          </w:p>
        </w:tc>
        <w:tc>
          <w:tcPr>
            <w:tcW w:type="dxa" w:w="916"/>
          </w:tcPr>
          <w:p>
            <w:r>
              <w:t>C</w:t>
            </w:r>
          </w:p>
        </w:tc>
        <w:tc>
          <w:tcPr>
            <w:tcW w:type="dxa" w:w="916"/>
          </w:tcPr>
          <w:p>
            <w:r>
              <w:t>I</w:t>
            </w:r>
          </w:p>
        </w:tc>
      </w:tr>
      <w:tr>
        <w:tc>
          <w:tcPr>
            <w:tcW w:type="dxa" w:w="916"/>
          </w:tcPr>
          <w:p>
            <w:r>
              <w:t>2</w:t>
            </w:r>
          </w:p>
        </w:tc>
        <w:tc>
          <w:tcPr>
            <w:tcW w:type="dxa" w:w="916"/>
          </w:tcPr>
          <w:p>
            <w:r>
              <w:t>Approve Cybersecurity Policies</w:t>
            </w:r>
          </w:p>
        </w:tc>
        <w:tc>
          <w:tcPr>
            <w:tcW w:type="dxa" w:w="916"/>
          </w:tcPr>
          <w:p>
            <w:r>
              <w:t>I</w:t>
            </w:r>
          </w:p>
        </w:tc>
        <w:tc>
          <w:tcPr>
            <w:tcW w:type="dxa" w:w="916"/>
          </w:tcPr>
          <w:p>
            <w:r>
              <w:t>A</w:t>
            </w:r>
          </w:p>
        </w:tc>
        <w:tc>
          <w:tcPr>
            <w:tcW w:type="dxa" w:w="916"/>
          </w:tcPr>
          <w:p>
            <w:r>
              <w:t>R</w:t>
            </w:r>
          </w:p>
        </w:tc>
        <w:tc>
          <w:tcPr>
            <w:tcW w:type="dxa" w:w="916"/>
          </w:tcPr>
          <w:p>
            <w:r>
              <w:t>C</w:t>
            </w:r>
          </w:p>
        </w:tc>
        <w:tc>
          <w:tcPr>
            <w:tcW w:type="dxa" w:w="916"/>
          </w:tcPr>
          <w:p>
            <w:r>
              <w:t>C</w:t>
            </w:r>
          </w:p>
        </w:tc>
        <w:tc>
          <w:tcPr>
            <w:tcW w:type="dxa" w:w="916"/>
          </w:tcPr>
          <w:p>
            <w:r>
              <w:t>C</w:t>
            </w:r>
          </w:p>
        </w:tc>
        <w:tc>
          <w:tcPr>
            <w:tcW w:type="dxa" w:w="916"/>
          </w:tcPr>
          <w:p>
            <w:r>
              <w:t>C</w:t>
            </w:r>
          </w:p>
        </w:tc>
        <w:tc>
          <w:tcPr>
            <w:tcW w:type="dxa" w:w="916"/>
          </w:tcPr>
          <w:p>
            <w:r>
              <w:t>C</w:t>
            </w:r>
          </w:p>
        </w:tc>
        <w:tc>
          <w:tcPr>
            <w:tcW w:type="dxa" w:w="916"/>
          </w:tcPr>
          <w:p>
            <w:r>
              <w:t>I</w:t>
            </w:r>
          </w:p>
        </w:tc>
      </w:tr>
      <w:tr>
        <w:tc>
          <w:tcPr>
            <w:tcW w:type="dxa" w:w="916"/>
          </w:tcPr>
          <w:p>
            <w:r>
              <w:t>3</w:t>
            </w:r>
          </w:p>
        </w:tc>
        <w:tc>
          <w:tcPr>
            <w:tcW w:type="dxa" w:w="916"/>
          </w:tcPr>
          <w:p>
            <w:r>
              <w:t>Cybersecurity Risk Assessment &amp; Reporting</w:t>
            </w:r>
          </w:p>
        </w:tc>
        <w:tc>
          <w:tcPr>
            <w:tcW w:type="dxa" w:w="916"/>
          </w:tcPr>
          <w:p>
            <w:r>
              <w:t>I</w:t>
            </w:r>
          </w:p>
        </w:tc>
        <w:tc>
          <w:tcPr>
            <w:tcW w:type="dxa" w:w="916"/>
          </w:tcPr>
          <w:p>
            <w:r>
              <w:t>A</w:t>
            </w:r>
          </w:p>
        </w:tc>
        <w:tc>
          <w:tcPr>
            <w:tcW w:type="dxa" w:w="916"/>
          </w:tcPr>
          <w:p>
            <w:r>
              <w:t>R</w:t>
            </w:r>
          </w:p>
        </w:tc>
        <w:tc>
          <w:tcPr>
            <w:tcW w:type="dxa" w:w="916"/>
          </w:tcPr>
          <w:p>
            <w:r>
              <w:t>C</w:t>
            </w:r>
          </w:p>
        </w:tc>
        <w:tc>
          <w:tcPr>
            <w:tcW w:type="dxa" w:w="916"/>
          </w:tcPr>
          <w:p>
            <w:r>
              <w:t>C</w:t>
            </w:r>
          </w:p>
        </w:tc>
        <w:tc>
          <w:tcPr>
            <w:tcW w:type="dxa" w:w="916"/>
          </w:tcPr>
          <w:p>
            <w:r>
              <w:t>C</w:t>
            </w:r>
          </w:p>
        </w:tc>
        <w:tc>
          <w:tcPr>
            <w:tcW w:type="dxa" w:w="916"/>
          </w:tcPr>
          <w:p>
            <w:r>
              <w:t>C</w:t>
            </w:r>
          </w:p>
        </w:tc>
        <w:tc>
          <w:tcPr>
            <w:tcW w:type="dxa" w:w="916"/>
          </w:tcPr>
          <w:p>
            <w:r>
              <w:t>C</w:t>
            </w:r>
          </w:p>
        </w:tc>
        <w:tc>
          <w:tcPr>
            <w:tcW w:type="dxa" w:w="916"/>
          </w:tcPr>
          <w:p>
            <w:r>
              <w:t>I</w:t>
            </w:r>
          </w:p>
        </w:tc>
      </w:tr>
      <w:tr>
        <w:tc>
          <w:tcPr>
            <w:tcW w:type="dxa" w:w="916"/>
          </w:tcPr>
          <w:p>
            <w:r>
              <w:t>4</w:t>
            </w:r>
          </w:p>
        </w:tc>
        <w:tc>
          <w:tcPr>
            <w:tcW w:type="dxa" w:w="916"/>
          </w:tcPr>
          <w:p>
            <w:r>
              <w:t>Approve Risk Treatment / Risk Acceptance</w:t>
            </w:r>
          </w:p>
        </w:tc>
        <w:tc>
          <w:tcPr>
            <w:tcW w:type="dxa" w:w="916"/>
          </w:tcPr>
          <w:p>
            <w:r>
              <w:t>I</w:t>
            </w:r>
          </w:p>
        </w:tc>
        <w:tc>
          <w:tcPr>
            <w:tcW w:type="dxa" w:w="916"/>
          </w:tcPr>
          <w:p>
            <w:r>
              <w:t>C</w:t>
            </w:r>
          </w:p>
        </w:tc>
        <w:tc>
          <w:tcPr>
            <w:tcW w:type="dxa" w:w="916"/>
          </w:tcPr>
          <w:p>
            <w:r>
              <w:t>R</w:t>
            </w:r>
          </w:p>
        </w:tc>
        <w:tc>
          <w:tcPr>
            <w:tcW w:type="dxa" w:w="916"/>
          </w:tcPr>
          <w:p>
            <w:r>
              <w:t>C</w:t>
            </w:r>
          </w:p>
        </w:tc>
        <w:tc>
          <w:tcPr>
            <w:tcW w:type="dxa" w:w="916"/>
          </w:tcPr>
          <w:p>
            <w:r>
              <w:t>C</w:t>
            </w:r>
          </w:p>
        </w:tc>
        <w:tc>
          <w:tcPr>
            <w:tcW w:type="dxa" w:w="916"/>
          </w:tcPr>
          <w:p>
            <w:r>
              <w:t>A</w:t>
            </w:r>
          </w:p>
        </w:tc>
        <w:tc>
          <w:tcPr>
            <w:tcW w:type="dxa" w:w="916"/>
          </w:tcPr>
          <w:p>
            <w:r>
              <w:t>C</w:t>
            </w:r>
          </w:p>
        </w:tc>
        <w:tc>
          <w:tcPr>
            <w:tcW w:type="dxa" w:w="916"/>
          </w:tcPr>
          <w:p>
            <w:r>
              <w:t>C</w:t>
            </w:r>
          </w:p>
        </w:tc>
        <w:tc>
          <w:tcPr>
            <w:tcW w:type="dxa" w:w="916"/>
          </w:tcPr>
          <w:p>
            <w:r>
              <w:t>I</w:t>
            </w:r>
          </w:p>
        </w:tc>
      </w:tr>
      <w:tr>
        <w:tc>
          <w:tcPr>
            <w:tcW w:type="dxa" w:w="916"/>
          </w:tcPr>
          <w:p>
            <w:r>
              <w:t>5</w:t>
            </w:r>
          </w:p>
        </w:tc>
        <w:tc>
          <w:tcPr>
            <w:tcW w:type="dxa" w:w="916"/>
          </w:tcPr>
          <w:p>
            <w:r>
              <w:t>Implement Cybersecurity Controls &amp; Remediation</w:t>
            </w:r>
          </w:p>
        </w:tc>
        <w:tc>
          <w:tcPr>
            <w:tcW w:type="dxa" w:w="916"/>
          </w:tcPr>
          <w:p>
            <w:r>
              <w:t>I</w:t>
            </w:r>
          </w:p>
        </w:tc>
        <w:tc>
          <w:tcPr>
            <w:tcW w:type="dxa" w:w="916"/>
          </w:tcPr>
          <w:p>
            <w:r>
              <w:t>A</w:t>
            </w:r>
          </w:p>
        </w:tc>
        <w:tc>
          <w:tcPr>
            <w:tcW w:type="dxa" w:w="916"/>
          </w:tcPr>
          <w:p>
            <w:r>
              <w:t>C</w:t>
            </w:r>
          </w:p>
        </w:tc>
        <w:tc>
          <w:tcPr>
            <w:tcW w:type="dxa" w:w="916"/>
          </w:tcPr>
          <w:p>
            <w:r>
              <w:t>I</w:t>
            </w:r>
          </w:p>
        </w:tc>
        <w:tc>
          <w:tcPr>
            <w:tcW w:type="dxa" w:w="916"/>
          </w:tcPr>
          <w:p>
            <w:r>
              <w:t>C</w:t>
            </w:r>
          </w:p>
        </w:tc>
        <w:tc>
          <w:tcPr>
            <w:tcW w:type="dxa" w:w="916"/>
          </w:tcPr>
          <w:p>
            <w:r>
              <w:t>C</w:t>
            </w:r>
          </w:p>
        </w:tc>
        <w:tc>
          <w:tcPr>
            <w:tcW w:type="dxa" w:w="916"/>
          </w:tcPr>
          <w:p>
            <w:r>
              <w:t>R</w:t>
            </w:r>
          </w:p>
        </w:tc>
        <w:tc>
          <w:tcPr>
            <w:tcW w:type="dxa" w:w="916"/>
          </w:tcPr>
          <w:p>
            <w:r>
              <w:t>I</w:t>
            </w:r>
          </w:p>
        </w:tc>
        <w:tc>
          <w:tcPr>
            <w:tcW w:type="dxa" w:w="916"/>
          </w:tcPr>
          <w:p>
            <w:r>
              <w:t>I</w:t>
            </w:r>
          </w:p>
        </w:tc>
      </w:tr>
      <w:tr>
        <w:tc>
          <w:tcPr>
            <w:tcW w:type="dxa" w:w="916"/>
          </w:tcPr>
          <w:p>
            <w:r>
              <w:t>6</w:t>
            </w:r>
          </w:p>
        </w:tc>
        <w:tc>
          <w:tcPr>
            <w:tcW w:type="dxa" w:w="916"/>
          </w:tcPr>
          <w:p>
            <w:r>
              <w:t>Security Incident Management &amp; Escalation</w:t>
            </w:r>
          </w:p>
        </w:tc>
        <w:tc>
          <w:tcPr>
            <w:tcW w:type="dxa" w:w="916"/>
          </w:tcPr>
          <w:p>
            <w:r>
              <w:t>I</w:t>
            </w:r>
          </w:p>
        </w:tc>
        <w:tc>
          <w:tcPr>
            <w:tcW w:type="dxa" w:w="916"/>
          </w:tcPr>
          <w:p>
            <w:r>
              <w:t>C</w:t>
            </w:r>
          </w:p>
        </w:tc>
        <w:tc>
          <w:tcPr>
            <w:tcW w:type="dxa" w:w="916"/>
          </w:tcPr>
          <w:p>
            <w:r>
              <w:t>A</w:t>
            </w:r>
          </w:p>
        </w:tc>
        <w:tc>
          <w:tcPr>
            <w:tcW w:type="dxa" w:w="916"/>
          </w:tcPr>
          <w:p>
            <w:r>
              <w:t>I</w:t>
            </w:r>
          </w:p>
        </w:tc>
        <w:tc>
          <w:tcPr>
            <w:tcW w:type="dxa" w:w="916"/>
          </w:tcPr>
          <w:p>
            <w:r>
              <w:t>C</w:t>
            </w:r>
          </w:p>
        </w:tc>
        <w:tc>
          <w:tcPr>
            <w:tcW w:type="dxa" w:w="916"/>
          </w:tcPr>
          <w:p>
            <w:r>
              <w:t>I</w:t>
            </w:r>
          </w:p>
        </w:tc>
        <w:tc>
          <w:tcPr>
            <w:tcW w:type="dxa" w:w="916"/>
          </w:tcPr>
          <w:p>
            <w:r>
              <w:t>R</w:t>
            </w:r>
          </w:p>
        </w:tc>
        <w:tc>
          <w:tcPr>
            <w:tcW w:type="dxa" w:w="916"/>
          </w:tcPr>
          <w:p>
            <w:r>
              <w:t>C</w:t>
            </w:r>
          </w:p>
        </w:tc>
        <w:tc>
          <w:tcPr>
            <w:tcW w:type="dxa" w:w="916"/>
          </w:tcPr>
          <w:p>
            <w:r>
              <w:t>I</w:t>
            </w:r>
          </w:p>
        </w:tc>
      </w:tr>
      <w:tr>
        <w:tc>
          <w:tcPr>
            <w:tcW w:type="dxa" w:w="916"/>
          </w:tcPr>
          <w:p>
            <w:r>
              <w:t>7</w:t>
            </w:r>
          </w:p>
        </w:tc>
        <w:tc>
          <w:tcPr>
            <w:tcW w:type="dxa" w:w="916"/>
          </w:tcPr>
          <w:p>
            <w:r>
              <w:t>Vulnerability Management &amp; Remediation Governance</w:t>
            </w:r>
          </w:p>
        </w:tc>
        <w:tc>
          <w:tcPr>
            <w:tcW w:type="dxa" w:w="916"/>
          </w:tcPr>
          <w:p>
            <w:r>
              <w:t>I</w:t>
            </w:r>
          </w:p>
        </w:tc>
        <w:tc>
          <w:tcPr>
            <w:tcW w:type="dxa" w:w="916"/>
          </w:tcPr>
          <w:p>
            <w:r>
              <w:t>C</w:t>
            </w:r>
          </w:p>
        </w:tc>
        <w:tc>
          <w:tcPr>
            <w:tcW w:type="dxa" w:w="916"/>
          </w:tcPr>
          <w:p>
            <w:r>
              <w:t>A</w:t>
            </w:r>
          </w:p>
        </w:tc>
        <w:tc>
          <w:tcPr>
            <w:tcW w:type="dxa" w:w="916"/>
          </w:tcPr>
          <w:p>
            <w:r>
              <w:t>I</w:t>
            </w:r>
          </w:p>
        </w:tc>
        <w:tc>
          <w:tcPr>
            <w:tcW w:type="dxa" w:w="916"/>
          </w:tcPr>
          <w:p>
            <w:r>
              <w:t>C</w:t>
            </w:r>
          </w:p>
        </w:tc>
        <w:tc>
          <w:tcPr>
            <w:tcW w:type="dxa" w:w="916"/>
          </w:tcPr>
          <w:p>
            <w:r>
              <w:t>C</w:t>
            </w:r>
          </w:p>
        </w:tc>
        <w:tc>
          <w:tcPr>
            <w:tcW w:type="dxa" w:w="916"/>
          </w:tcPr>
          <w:p>
            <w:r>
              <w:t>R</w:t>
            </w:r>
          </w:p>
        </w:tc>
        <w:tc>
          <w:tcPr>
            <w:tcW w:type="dxa" w:w="916"/>
          </w:tcPr>
          <w:p>
            <w:r>
              <w:t>I</w:t>
            </w:r>
          </w:p>
        </w:tc>
        <w:tc>
          <w:tcPr>
            <w:tcW w:type="dxa" w:w="916"/>
          </w:tcPr>
          <w:p>
            <w:r>
              <w:t>I</w:t>
            </w:r>
          </w:p>
        </w:tc>
      </w:tr>
      <w:tr>
        <w:tc>
          <w:tcPr>
            <w:tcW w:type="dxa" w:w="916"/>
          </w:tcPr>
          <w:p>
            <w:r>
              <w:t>8</w:t>
            </w:r>
          </w:p>
        </w:tc>
        <w:tc>
          <w:tcPr>
            <w:tcW w:type="dxa" w:w="916"/>
          </w:tcPr>
          <w:p>
            <w:r>
              <w:t>Access Management &amp; Privileged Access Governance</w:t>
            </w:r>
          </w:p>
        </w:tc>
        <w:tc>
          <w:tcPr>
            <w:tcW w:type="dxa" w:w="916"/>
          </w:tcPr>
          <w:p>
            <w:r>
              <w:t>I</w:t>
            </w:r>
          </w:p>
        </w:tc>
        <w:tc>
          <w:tcPr>
            <w:tcW w:type="dxa" w:w="916"/>
          </w:tcPr>
          <w:p>
            <w:r>
              <w:t>A</w:t>
            </w:r>
          </w:p>
        </w:tc>
        <w:tc>
          <w:tcPr>
            <w:tcW w:type="dxa" w:w="916"/>
          </w:tcPr>
          <w:p>
            <w:r>
              <w:t>R</w:t>
            </w:r>
          </w:p>
        </w:tc>
        <w:tc>
          <w:tcPr>
            <w:tcW w:type="dxa" w:w="916"/>
          </w:tcPr>
          <w:p>
            <w:r>
              <w:t>I</w:t>
            </w:r>
          </w:p>
        </w:tc>
        <w:tc>
          <w:tcPr>
            <w:tcW w:type="dxa" w:w="916"/>
          </w:tcPr>
          <w:p>
            <w:r>
              <w:t>C</w:t>
            </w:r>
          </w:p>
        </w:tc>
        <w:tc>
          <w:tcPr>
            <w:tcW w:type="dxa" w:w="916"/>
          </w:tcPr>
          <w:p>
            <w:r>
              <w:t>C</w:t>
            </w:r>
          </w:p>
        </w:tc>
        <w:tc>
          <w:tcPr>
            <w:tcW w:type="dxa" w:w="916"/>
          </w:tcPr>
          <w:p>
            <w:r>
              <w:t>R</w:t>
            </w:r>
          </w:p>
        </w:tc>
        <w:tc>
          <w:tcPr>
            <w:tcW w:type="dxa" w:w="916"/>
          </w:tcPr>
          <w:p>
            <w:r>
              <w:t>C</w:t>
            </w:r>
          </w:p>
        </w:tc>
        <w:tc>
          <w:tcPr>
            <w:tcW w:type="dxa" w:w="916"/>
          </w:tcPr>
          <w:p>
            <w:r>
              <w:t>I</w:t>
            </w:r>
          </w:p>
        </w:tc>
      </w:tr>
      <w:tr>
        <w:tc>
          <w:tcPr>
            <w:tcW w:type="dxa" w:w="916"/>
          </w:tcPr>
          <w:p>
            <w:r>
              <w:t>9</w:t>
            </w:r>
          </w:p>
        </w:tc>
        <w:tc>
          <w:tcPr>
            <w:tcW w:type="dxa" w:w="916"/>
          </w:tcPr>
          <w:p>
            <w:r>
              <w:t>Third-Party Cybersecurity Risk Governance</w:t>
            </w:r>
          </w:p>
        </w:tc>
        <w:tc>
          <w:tcPr>
            <w:tcW w:type="dxa" w:w="916"/>
          </w:tcPr>
          <w:p>
            <w:r>
              <w:t>I</w:t>
            </w:r>
          </w:p>
        </w:tc>
        <w:tc>
          <w:tcPr>
            <w:tcW w:type="dxa" w:w="916"/>
          </w:tcPr>
          <w:p>
            <w:r>
              <w:t>C</w:t>
            </w:r>
          </w:p>
        </w:tc>
        <w:tc>
          <w:tcPr>
            <w:tcW w:type="dxa" w:w="916"/>
          </w:tcPr>
          <w:p>
            <w:r>
              <w:t>R</w:t>
            </w:r>
          </w:p>
        </w:tc>
        <w:tc>
          <w:tcPr>
            <w:tcW w:type="dxa" w:w="916"/>
          </w:tcPr>
          <w:p>
            <w:r>
              <w:t>C</w:t>
            </w:r>
          </w:p>
        </w:tc>
        <w:tc>
          <w:tcPr>
            <w:tcW w:type="dxa" w:w="916"/>
          </w:tcPr>
          <w:p>
            <w:r>
              <w:t>A</w:t>
            </w:r>
          </w:p>
        </w:tc>
        <w:tc>
          <w:tcPr>
            <w:tcW w:type="dxa" w:w="916"/>
          </w:tcPr>
          <w:p>
            <w:r>
              <w:t>C</w:t>
            </w:r>
          </w:p>
        </w:tc>
        <w:tc>
          <w:tcPr>
            <w:tcW w:type="dxa" w:w="916"/>
          </w:tcPr>
          <w:p>
            <w:r>
              <w:t>C</w:t>
            </w:r>
          </w:p>
        </w:tc>
        <w:tc>
          <w:tcPr>
            <w:tcW w:type="dxa" w:w="916"/>
          </w:tcPr>
          <w:p>
            <w:r>
              <w:t>C</w:t>
            </w:r>
          </w:p>
        </w:tc>
        <w:tc>
          <w:tcPr>
            <w:tcW w:type="dxa" w:w="916"/>
          </w:tcPr>
          <w:p>
            <w:r>
              <w:t>I</w:t>
            </w:r>
          </w:p>
        </w:tc>
      </w:tr>
      <w:tr>
        <w:tc>
          <w:tcPr>
            <w:tcW w:type="dxa" w:w="916"/>
          </w:tcPr>
          <w:p>
            <w:r>
              <w:t>10</w:t>
            </w:r>
          </w:p>
        </w:tc>
        <w:tc>
          <w:tcPr>
            <w:tcW w:type="dxa" w:w="916"/>
          </w:tcPr>
          <w:p>
            <w:r>
              <w:t>KPI/KRI Monitoring &amp; Executive Reporting</w:t>
            </w:r>
          </w:p>
        </w:tc>
        <w:tc>
          <w:tcPr>
            <w:tcW w:type="dxa" w:w="916"/>
          </w:tcPr>
          <w:p>
            <w:r>
              <w:t>I</w:t>
            </w:r>
          </w:p>
        </w:tc>
        <w:tc>
          <w:tcPr>
            <w:tcW w:type="dxa" w:w="916"/>
          </w:tcPr>
          <w:p>
            <w:r>
              <w:t>A</w:t>
            </w:r>
          </w:p>
        </w:tc>
        <w:tc>
          <w:tcPr>
            <w:tcW w:type="dxa" w:w="916"/>
          </w:tcPr>
          <w:p>
            <w:r>
              <w:t>R</w:t>
            </w:r>
          </w:p>
        </w:tc>
        <w:tc>
          <w:tcPr>
            <w:tcW w:type="dxa" w:w="916"/>
          </w:tcPr>
          <w:p>
            <w:r>
              <w:t>C</w:t>
            </w:r>
          </w:p>
        </w:tc>
        <w:tc>
          <w:tcPr>
            <w:tcW w:type="dxa" w:w="916"/>
          </w:tcPr>
          <w:p>
            <w:r>
              <w:t>C</w:t>
            </w:r>
          </w:p>
        </w:tc>
        <w:tc>
          <w:tcPr>
            <w:tcW w:type="dxa" w:w="916"/>
          </w:tcPr>
          <w:p>
            <w:r>
              <w:t>C</w:t>
            </w:r>
          </w:p>
        </w:tc>
        <w:tc>
          <w:tcPr>
            <w:tcW w:type="dxa" w:w="916"/>
          </w:tcPr>
          <w:p>
            <w:r>
              <w:t>C</w:t>
            </w:r>
          </w:p>
        </w:tc>
        <w:tc>
          <w:tcPr>
            <w:tcW w:type="dxa" w:w="916"/>
          </w:tcPr>
          <w:p>
            <w:r>
              <w:t>C</w:t>
            </w:r>
          </w:p>
        </w:tc>
        <w:tc>
          <w:tcPr>
            <w:tcW w:type="dxa" w:w="916"/>
          </w:tcPr>
          <w:p>
            <w:r>
              <w:t>I</w:t>
            </w:r>
          </w:p>
        </w:tc>
      </w:tr>
      <w:tr>
        <w:tc>
          <w:tcPr>
            <w:tcW w:type="dxa" w:w="916"/>
          </w:tcPr>
          <w:p>
            <w:r>
              <w:t>11</w:t>
            </w:r>
          </w:p>
        </w:tc>
        <w:tc>
          <w:tcPr>
            <w:tcW w:type="dxa" w:w="916"/>
          </w:tcPr>
          <w:p>
            <w:r>
              <w:t>Coordinate Cybersecurity Audit Finding Remediation</w:t>
            </w:r>
          </w:p>
        </w:tc>
        <w:tc>
          <w:tcPr>
            <w:tcW w:type="dxa" w:w="916"/>
          </w:tcPr>
          <w:p>
            <w:r>
              <w:t>I</w:t>
            </w:r>
          </w:p>
        </w:tc>
        <w:tc>
          <w:tcPr>
            <w:tcW w:type="dxa" w:w="916"/>
          </w:tcPr>
          <w:p>
            <w:r>
              <w:t>C</w:t>
            </w:r>
          </w:p>
        </w:tc>
        <w:tc>
          <w:tcPr>
            <w:tcW w:type="dxa" w:w="916"/>
          </w:tcPr>
          <w:p>
            <w:r>
              <w:t>A</w:t>
            </w:r>
          </w:p>
        </w:tc>
        <w:tc>
          <w:tcPr>
            <w:tcW w:type="dxa" w:w="916"/>
          </w:tcPr>
          <w:p>
            <w:r>
              <w:t>C</w:t>
            </w:r>
          </w:p>
        </w:tc>
        <w:tc>
          <w:tcPr>
            <w:tcW w:type="dxa" w:w="916"/>
          </w:tcPr>
          <w:p>
            <w:r>
              <w:t>C</w:t>
            </w:r>
          </w:p>
        </w:tc>
        <w:tc>
          <w:tcPr>
            <w:tcW w:type="dxa" w:w="916"/>
          </w:tcPr>
          <w:p>
            <w:r>
              <w:t>C</w:t>
            </w:r>
          </w:p>
        </w:tc>
        <w:tc>
          <w:tcPr>
            <w:tcW w:type="dxa" w:w="916"/>
          </w:tcPr>
          <w:p>
            <w:r>
              <w:t>R</w:t>
            </w:r>
          </w:p>
        </w:tc>
        <w:tc>
          <w:tcPr>
            <w:tcW w:type="dxa" w:w="916"/>
          </w:tcPr>
          <w:p>
            <w:r>
              <w:t>C</w:t>
            </w:r>
          </w:p>
        </w:tc>
        <w:tc>
          <w:tcPr>
            <w:tcW w:type="dxa" w:w="916"/>
          </w:tcPr>
          <w:p>
            <w:r>
              <w:t>C</w:t>
            </w:r>
          </w:p>
        </w:tc>
      </w:tr>
      <w:tr>
        <w:tc>
          <w:tcPr>
            <w:tcW w:type="dxa" w:w="916"/>
          </w:tcPr>
          <w:p>
            <w:r>
              <w:t>12</w:t>
            </w:r>
          </w:p>
        </w:tc>
        <w:tc>
          <w:tcPr>
            <w:tcW w:type="dxa" w:w="916"/>
          </w:tcPr>
          <w:p>
            <w:r>
              <w:t>Business Continuity / Cyber Resilience Governance</w:t>
            </w:r>
          </w:p>
        </w:tc>
        <w:tc>
          <w:tcPr>
            <w:tcW w:type="dxa" w:w="916"/>
          </w:tcPr>
          <w:p>
            <w:r>
              <w:t>I</w:t>
            </w:r>
          </w:p>
        </w:tc>
        <w:tc>
          <w:tcPr>
            <w:tcW w:type="dxa" w:w="916"/>
          </w:tcPr>
          <w:p>
            <w:r>
              <w:t>C</w:t>
            </w:r>
          </w:p>
        </w:tc>
        <w:tc>
          <w:tcPr>
            <w:tcW w:type="dxa" w:w="916"/>
          </w:tcPr>
          <w:p>
            <w:r>
              <w:t>C</w:t>
            </w:r>
          </w:p>
        </w:tc>
        <w:tc>
          <w:tcPr>
            <w:tcW w:type="dxa" w:w="916"/>
          </w:tcPr>
          <w:p>
            <w:r>
              <w:t>C</w:t>
            </w:r>
          </w:p>
        </w:tc>
        <w:tc>
          <w:tcPr>
            <w:tcW w:type="dxa" w:w="916"/>
          </w:tcPr>
          <w:p>
            <w:r>
              <w:t>A</w:t>
            </w:r>
          </w:p>
        </w:tc>
        <w:tc>
          <w:tcPr>
            <w:tcW w:type="dxa" w:w="916"/>
          </w:tcPr>
          <w:p>
            <w:r>
              <w:t>C</w:t>
            </w:r>
          </w:p>
        </w:tc>
        <w:tc>
          <w:tcPr>
            <w:tcW w:type="dxa" w:w="916"/>
          </w:tcPr>
          <w:p>
            <w:r>
              <w:t>R</w:t>
            </w:r>
          </w:p>
        </w:tc>
        <w:tc>
          <w:tcPr>
            <w:tcW w:type="dxa" w:w="916"/>
          </w:tcPr>
          <w:p>
            <w:r>
              <w:t>C</w:t>
            </w:r>
          </w:p>
        </w:tc>
        <w:tc>
          <w:tcPr>
            <w:tcW w:type="dxa" w:w="916"/>
          </w:tcPr>
          <w:p>
            <w:r>
              <w:t>I</w:t>
            </w:r>
          </w:p>
        </w:tc>
      </w:tr>
      <w:tr>
        <w:tc>
          <w:tcPr>
            <w:tcW w:type="dxa" w:w="916"/>
          </w:tcPr>
          <w:p>
            <w:r>
              <w:t>13</w:t>
            </w:r>
          </w:p>
        </w:tc>
        <w:tc>
          <w:tcPr>
            <w:tcW w:type="dxa" w:w="916"/>
          </w:tcPr>
          <w:p>
            <w:r>
              <w:t>Policy Exception &amp; Security Waiver Governance</w:t>
            </w:r>
          </w:p>
        </w:tc>
        <w:tc>
          <w:tcPr>
            <w:tcW w:type="dxa" w:w="916"/>
          </w:tcPr>
          <w:p>
            <w:r>
              <w:t>I</w:t>
            </w:r>
          </w:p>
        </w:tc>
        <w:tc>
          <w:tcPr>
            <w:tcW w:type="dxa" w:w="916"/>
          </w:tcPr>
          <w:p>
            <w:r>
              <w:t>C</w:t>
            </w:r>
          </w:p>
        </w:tc>
        <w:tc>
          <w:tcPr>
            <w:tcW w:type="dxa" w:w="916"/>
          </w:tcPr>
          <w:p>
            <w:r>
              <w:t>R</w:t>
            </w:r>
          </w:p>
        </w:tc>
        <w:tc>
          <w:tcPr>
            <w:tcW w:type="dxa" w:w="916"/>
          </w:tcPr>
          <w:p>
            <w:r>
              <w:t>C</w:t>
            </w:r>
          </w:p>
        </w:tc>
        <w:tc>
          <w:tcPr>
            <w:tcW w:type="dxa" w:w="916"/>
          </w:tcPr>
          <w:p>
            <w:r>
              <w:t>C</w:t>
            </w:r>
          </w:p>
        </w:tc>
        <w:tc>
          <w:tcPr>
            <w:tcW w:type="dxa" w:w="916"/>
          </w:tcPr>
          <w:p>
            <w:r>
              <w:t>A</w:t>
            </w:r>
          </w:p>
        </w:tc>
        <w:tc>
          <w:tcPr>
            <w:tcW w:type="dxa" w:w="916"/>
          </w:tcPr>
          <w:p>
            <w:r>
              <w:t>C</w:t>
            </w:r>
          </w:p>
        </w:tc>
        <w:tc>
          <w:tcPr>
            <w:tcW w:type="dxa" w:w="916"/>
          </w:tcPr>
          <w:p>
            <w:r>
              <w:t>C</w:t>
            </w:r>
          </w:p>
        </w:tc>
        <w:tc>
          <w:tcPr>
            <w:tcW w:type="dxa" w:w="916"/>
          </w:tcPr>
          <w:p>
            <w:r>
              <w:t>I</w:t>
            </w:r>
          </w:p>
        </w:tc>
      </w:tr>
      <w:tr>
        <w:tc>
          <w:tcPr>
            <w:tcW w:type="dxa" w:w="916"/>
          </w:tcPr>
          <w:p>
            <w:r>
              <w:t>14</w:t>
            </w:r>
          </w:p>
        </w:tc>
        <w:tc>
          <w:tcPr>
            <w:tcW w:type="dxa" w:w="916"/>
          </w:tcPr>
          <w:p>
            <w:r>
              <w:t>Cybersecurity Architecture / Major Technology Change Review</w:t>
            </w:r>
          </w:p>
        </w:tc>
        <w:tc>
          <w:tcPr>
            <w:tcW w:type="dxa" w:w="916"/>
          </w:tcPr>
          <w:p>
            <w:r>
              <w:t>I</w:t>
            </w:r>
          </w:p>
        </w:tc>
        <w:tc>
          <w:tcPr>
            <w:tcW w:type="dxa" w:w="916"/>
          </w:tcPr>
          <w:p>
            <w:r>
              <w:t>A</w:t>
            </w:r>
          </w:p>
        </w:tc>
        <w:tc>
          <w:tcPr>
            <w:tcW w:type="dxa" w:w="916"/>
          </w:tcPr>
          <w:p>
            <w:r>
              <w:t>R</w:t>
            </w:r>
          </w:p>
        </w:tc>
        <w:tc>
          <w:tcPr>
            <w:tcW w:type="dxa" w:w="916"/>
          </w:tcPr>
          <w:p>
            <w:r>
              <w:t>C</w:t>
            </w:r>
          </w:p>
        </w:tc>
        <w:tc>
          <w:tcPr>
            <w:tcW w:type="dxa" w:w="916"/>
          </w:tcPr>
          <w:p>
            <w:r>
              <w:t>C</w:t>
            </w:r>
          </w:p>
        </w:tc>
        <w:tc>
          <w:tcPr>
            <w:tcW w:type="dxa" w:w="916"/>
          </w:tcPr>
          <w:p>
            <w:r>
              <w:t>C</w:t>
            </w:r>
          </w:p>
        </w:tc>
        <w:tc>
          <w:tcPr>
            <w:tcW w:type="dxa" w:w="916"/>
          </w:tcPr>
          <w:p>
            <w:r>
              <w:t>R</w:t>
            </w:r>
          </w:p>
        </w:tc>
        <w:tc>
          <w:tcPr>
            <w:tcW w:type="dxa" w:w="916"/>
          </w:tcPr>
          <w:p>
            <w:r>
              <w:t>C</w:t>
            </w:r>
          </w:p>
        </w:tc>
        <w:tc>
          <w:tcPr>
            <w:tcW w:type="dxa" w:w="916"/>
          </w:tcPr>
          <w:p>
            <w:r>
              <w:t>I</w:t>
            </w:r>
          </w:p>
        </w:tc>
      </w:tr>
    </w:tbl>
    <w:p>
      <w:pPr>
        <w:pStyle w:val="Heading1"/>
      </w:pPr>
      <w:r>
        <w:t>Governance Decision Lifecycle</w:t>
      </w:r>
    </w:p>
    <w:p>
      <w:pPr>
        <w:pStyle w:val="Heading2"/>
      </w:pPr>
      <w:r>
        <w:t>01  Identify</w:t>
      </w:r>
    </w:p>
    <w:p>
      <w:r>
        <w:t>Business context, assets and risks.</w:t>
      </w:r>
    </w:p>
    <w:p>
      <w:pPr>
        <w:pStyle w:val="Heading2"/>
      </w:pPr>
      <w:r>
        <w:t>02  Assess</w:t>
      </w:r>
    </w:p>
    <w:p>
      <w:r>
        <w:t>Impact, CIA, controls and residual risk.</w:t>
      </w:r>
    </w:p>
    <w:p>
      <w:pPr>
        <w:pStyle w:val="Heading2"/>
      </w:pPr>
      <w:r>
        <w:t>03  Decide</w:t>
      </w:r>
    </w:p>
    <w:p>
      <w:r>
        <w:t>Treatment, acceptance and escalation.</w:t>
      </w:r>
    </w:p>
    <w:p>
      <w:pPr>
        <w:pStyle w:val="Heading2"/>
      </w:pPr>
      <w:r>
        <w:t>04  Measure</w:t>
      </w:r>
    </w:p>
    <w:p>
      <w:r>
        <w:t>KPIs, KRIs, KGIs and RAG reporting.</w:t>
      </w:r>
    </w:p>
    <w:p>
      <w:pPr>
        <w:pStyle w:val="Heading2"/>
      </w:pPr>
      <w:r>
        <w:t>05  Assure</w:t>
      </w:r>
    </w:p>
    <w:p>
      <w:r>
        <w:t>Audit, compliance, maturity and review.</w:t>
      </w:r>
    </w:p>
    <w:p>
      <w:pPr>
        <w:pStyle w:val="Heading1"/>
      </w:pPr>
      <w:r>
        <w:t>Management Takeaway</w:t>
      </w:r>
    </w:p>
    <w:p>
      <w:r>
        <w:t>Risk decisions stay visible and measurable when accountability, decision authority, escalation triggers, metrics, assurance and periodic review are designed as one governance system. This framework demonstrates that end-to-end model for portfolio purposes.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AIMG | Enterprise Cybersecurity Governance Framework | Public Portfolio Edition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