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3C7E" w14:textId="77777777"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CHAPTER 1</w:t>
      </w:r>
    </w:p>
    <w:p w14:paraId="40F1D949" w14:textId="5A8FB143" w:rsidR="00CE7E7A" w:rsidRPr="00CE7E7A" w:rsidRDefault="00CE7E7A" w:rsidP="00CE7E7A">
      <w:pPr>
        <w:jc w:val="center"/>
        <w:rPr>
          <w:rFonts w:ascii="Times New Roman" w:hAnsi="Times New Roman" w:cs="Times New Roman"/>
          <w:b/>
          <w:bCs/>
          <w:sz w:val="36"/>
          <w:szCs w:val="36"/>
          <w:lang w:val="en-US"/>
        </w:rPr>
      </w:pPr>
      <w:r w:rsidRPr="00CE7E7A">
        <w:rPr>
          <w:rFonts w:ascii="Times New Roman" w:hAnsi="Times New Roman" w:cs="Times New Roman"/>
          <w:b/>
          <w:bCs/>
          <w:sz w:val="36"/>
          <w:szCs w:val="36"/>
          <w:lang w:val="en-US"/>
        </w:rPr>
        <w:t>INTRODUCTION</w:t>
      </w:r>
    </w:p>
    <w:p w14:paraId="43C9CDF2"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1.1 Introduction to the Seminar Title</w:t>
      </w:r>
    </w:p>
    <w:p w14:paraId="2FEE8BAA" w14:textId="0FAFBFDB"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Few technological ideas have captured collective imagination as rapidly as the Metaverse. Although the word itself was introduced to popular culture through Neal Stephenson's 1992 novel in which a protagonist navigates a sprawling digital realm using a virtual avatar the underlying aspiration — a digital space indistinguishable in richness from physical reality — had been a recurring theme in both fiction and technology research for decades before Stephenson gave it a name [1].</w:t>
      </w:r>
    </w:p>
    <w:p w14:paraId="6D70CEEC" w14:textId="74925D7B"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What distinguishes today's Metaverse conversation from earlier visions of cyberspace is the technological maturity now available to pursue it. Graphics processing units capable of rendering photorealistic environments in real time wireless networks that can transmit data at speeds previously restricted to wired connections compact wearable displays that sit on the human face and project stereoscopic three-dimensional imagery and distributed computational systems that allow millions of users to share a single persistent environment — none of these were practically available in 1992 [2].</w:t>
      </w:r>
    </w:p>
    <w:p w14:paraId="1BBF2F98" w14:textId="150C790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The commercial turning point arrived in late 2021 when one of the world's largest social media companies restructured its entire corporate identity around the Metaverse vision renaming itself to signal that its future lay not in two-dimensional social feeds but in immersive shared worlds [3]. This announcement triggered a wave of corporate investment and public curiosity that brought </w:t>
      </w:r>
      <w:r w:rsidR="007A14E6" w:rsidRPr="00095421">
        <w:rPr>
          <w:rFonts w:ascii="Times New Roman" w:hAnsi="Times New Roman" w:cs="Times New Roman"/>
          <w:sz w:val="24"/>
          <w:szCs w:val="24"/>
          <w:lang w:val="en-US"/>
        </w:rPr>
        <w:t>Metaverse</w:t>
      </w:r>
      <w:r w:rsidRPr="00095421">
        <w:rPr>
          <w:rFonts w:ascii="Times New Roman" w:hAnsi="Times New Roman" w:cs="Times New Roman"/>
          <w:sz w:val="24"/>
          <w:szCs w:val="24"/>
          <w:lang w:val="en-US"/>
        </w:rPr>
        <w:t xml:space="preserve"> into mainstream discourse. Analysts projected the market to expand from tens of billions of dollars in the early 2020s to well over a trillion dollars before the decade concludes at growth rates that rival the early commercial internet [4].</w:t>
      </w:r>
    </w:p>
    <w:p w14:paraId="10919770" w14:textId="38279BA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This seminar examines what </w:t>
      </w:r>
      <w:r w:rsidR="00746ED6" w:rsidRPr="00095421">
        <w:rPr>
          <w:rFonts w:ascii="Times New Roman" w:hAnsi="Times New Roman" w:cs="Times New Roman"/>
          <w:sz w:val="24"/>
          <w:szCs w:val="24"/>
          <w:lang w:val="en-US"/>
        </w:rPr>
        <w:t>Metaverse</w:t>
      </w:r>
      <w:r w:rsidRPr="00095421">
        <w:rPr>
          <w:rFonts w:ascii="Times New Roman" w:hAnsi="Times New Roman" w:cs="Times New Roman"/>
          <w:sz w:val="24"/>
          <w:szCs w:val="24"/>
          <w:lang w:val="en-US"/>
        </w:rPr>
        <w:t xml:space="preserve"> </w:t>
      </w:r>
      <w:proofErr w:type="gramStart"/>
      <w:r w:rsidR="007D09C8" w:rsidRPr="00095421">
        <w:rPr>
          <w:rFonts w:ascii="Times New Roman" w:hAnsi="Times New Roman" w:cs="Times New Roman"/>
          <w:sz w:val="24"/>
          <w:szCs w:val="24"/>
          <w:lang w:val="en-US"/>
        </w:rPr>
        <w:t>is</w:t>
      </w:r>
      <w:proofErr w:type="gramEnd"/>
      <w:r w:rsidRPr="00095421">
        <w:rPr>
          <w:rFonts w:ascii="Times New Roman" w:hAnsi="Times New Roman" w:cs="Times New Roman"/>
          <w:sz w:val="24"/>
          <w:szCs w:val="24"/>
          <w:lang w:val="en-US"/>
        </w:rPr>
        <w:t xml:space="preserve"> how it works </w:t>
      </w:r>
      <w:proofErr w:type="gramStart"/>
      <w:r w:rsidRPr="00095421">
        <w:rPr>
          <w:rFonts w:ascii="Times New Roman" w:hAnsi="Times New Roman" w:cs="Times New Roman"/>
          <w:sz w:val="24"/>
          <w:szCs w:val="24"/>
          <w:lang w:val="en-US"/>
        </w:rPr>
        <w:t>architecturally</w:t>
      </w:r>
      <w:proofErr w:type="gramEnd"/>
      <w:r w:rsidRPr="00095421">
        <w:rPr>
          <w:rFonts w:ascii="Times New Roman" w:hAnsi="Times New Roman" w:cs="Times New Roman"/>
          <w:sz w:val="24"/>
          <w:szCs w:val="24"/>
          <w:lang w:val="en-US"/>
        </w:rPr>
        <w:t xml:space="preserve"> where it is being applied and what challenges its responsible development must overcome.</w:t>
      </w:r>
    </w:p>
    <w:p w14:paraId="3C6B6686"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1.2 Description of the Seminar Concept</w:t>
      </w:r>
    </w:p>
    <w:p w14:paraId="7F48FD6A" w14:textId="06CBA19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Understanding the Metaverse requires moving beyond any single platform or product definition. No one company owns </w:t>
      </w:r>
      <w:r w:rsidR="007A14E6" w:rsidRPr="00095421">
        <w:rPr>
          <w:rFonts w:ascii="Times New Roman" w:hAnsi="Times New Roman" w:cs="Times New Roman"/>
          <w:sz w:val="24"/>
          <w:szCs w:val="24"/>
          <w:lang w:val="en-US"/>
        </w:rPr>
        <w:t>Metaverse</w:t>
      </w:r>
      <w:r w:rsidRPr="00095421">
        <w:rPr>
          <w:rFonts w:ascii="Times New Roman" w:hAnsi="Times New Roman" w:cs="Times New Roman"/>
          <w:sz w:val="24"/>
          <w:szCs w:val="24"/>
          <w:lang w:val="en-US"/>
        </w:rPr>
        <w:t xml:space="preserve"> just as no single company owns the internet. Rather the </w:t>
      </w:r>
      <w:r w:rsidRPr="00095421">
        <w:rPr>
          <w:rFonts w:ascii="Times New Roman" w:hAnsi="Times New Roman" w:cs="Times New Roman"/>
          <w:sz w:val="24"/>
          <w:szCs w:val="24"/>
          <w:lang w:val="en-US"/>
        </w:rPr>
        <w:lastRenderedPageBreak/>
        <w:t xml:space="preserve">Metaverse is best understood as a set of interconnected principles technologies and standards that — when </w:t>
      </w:r>
      <w:proofErr w:type="spellStart"/>
      <w:r w:rsidRPr="00095421">
        <w:rPr>
          <w:rFonts w:ascii="Times New Roman" w:hAnsi="Times New Roman" w:cs="Times New Roman"/>
          <w:sz w:val="24"/>
          <w:szCs w:val="24"/>
          <w:lang w:val="en-US"/>
        </w:rPr>
        <w:t>realised</w:t>
      </w:r>
      <w:proofErr w:type="spellEnd"/>
      <w:r w:rsidRPr="00095421">
        <w:rPr>
          <w:rFonts w:ascii="Times New Roman" w:hAnsi="Times New Roman" w:cs="Times New Roman"/>
          <w:sz w:val="24"/>
          <w:szCs w:val="24"/>
          <w:lang w:val="en-US"/>
        </w:rPr>
        <w:t xml:space="preserve"> together — produce a shared persistent immersive digital environment.</w:t>
      </w:r>
    </w:p>
    <w:p w14:paraId="2E2ECA70" w14:textId="47353B38"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Three properties are considered essential for any environment to qualify as a true Metaverse. The first is </w:t>
      </w:r>
      <w:r w:rsidRPr="00095421">
        <w:rPr>
          <w:rFonts w:ascii="Times New Roman" w:hAnsi="Times New Roman" w:cs="Times New Roman"/>
          <w:b/>
          <w:bCs/>
          <w:sz w:val="24"/>
          <w:szCs w:val="24"/>
          <w:lang w:val="en-US"/>
        </w:rPr>
        <w:t>persistence</w:t>
      </w:r>
      <w:r w:rsidRPr="00095421">
        <w:rPr>
          <w:rFonts w:ascii="Times New Roman" w:hAnsi="Times New Roman" w:cs="Times New Roman"/>
          <w:sz w:val="24"/>
          <w:szCs w:val="24"/>
          <w:lang w:val="en-US"/>
        </w:rPr>
        <w:t xml:space="preserve">: the digital world must continue to exist and evolve independently regardless of how many users are logged in at any given moment. Time passes events unfold and economies function even when no human is present unlike a video game that pauses when the player closes the application [5]. The second property is </w:t>
      </w:r>
      <w:r w:rsidRPr="00095421">
        <w:rPr>
          <w:rFonts w:ascii="Times New Roman" w:hAnsi="Times New Roman" w:cs="Times New Roman"/>
          <w:b/>
          <w:bCs/>
          <w:sz w:val="24"/>
          <w:szCs w:val="24"/>
          <w:lang w:val="en-US"/>
        </w:rPr>
        <w:t>real-time shared presence</w:t>
      </w:r>
      <w:r w:rsidRPr="00095421">
        <w:rPr>
          <w:rFonts w:ascii="Times New Roman" w:hAnsi="Times New Roman" w:cs="Times New Roman"/>
          <w:sz w:val="24"/>
          <w:szCs w:val="24"/>
          <w:lang w:val="en-US"/>
        </w:rPr>
        <w:t xml:space="preserve">: users from any location on Earth should be able to occupy the same virtual space simultaneously with their actions visible to and felt by others with negligible delay. The third property is </w:t>
      </w:r>
      <w:r w:rsidRPr="00095421">
        <w:rPr>
          <w:rFonts w:ascii="Times New Roman" w:hAnsi="Times New Roman" w:cs="Times New Roman"/>
          <w:b/>
          <w:bCs/>
          <w:sz w:val="24"/>
          <w:szCs w:val="24"/>
          <w:lang w:val="en-US"/>
        </w:rPr>
        <w:t>interoperability</w:t>
      </w:r>
      <w:r w:rsidRPr="00095421">
        <w:rPr>
          <w:rFonts w:ascii="Times New Roman" w:hAnsi="Times New Roman" w:cs="Times New Roman"/>
          <w:sz w:val="24"/>
          <w:szCs w:val="24"/>
          <w:lang w:val="en-US"/>
        </w:rPr>
        <w:t>: a user's identity digital possessions and earned reputation should travel seamlessly across different virtual environments just as a mobile phone number remains usable regardless of which network's coverage area the user enters [6].</w:t>
      </w:r>
    </w:p>
    <w:p w14:paraId="5418F923" w14:textId="77A48722"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Achieving these three properties requires contributions from multiple technology domains working in concert. The architectural model most widely cited to </w:t>
      </w:r>
      <w:proofErr w:type="spellStart"/>
      <w:r w:rsidRPr="00095421">
        <w:rPr>
          <w:rFonts w:ascii="Times New Roman" w:hAnsi="Times New Roman" w:cs="Times New Roman"/>
          <w:sz w:val="24"/>
          <w:szCs w:val="24"/>
          <w:lang w:val="en-US"/>
        </w:rPr>
        <w:t>organise</w:t>
      </w:r>
      <w:proofErr w:type="spellEnd"/>
      <w:r w:rsidRPr="00095421">
        <w:rPr>
          <w:rFonts w:ascii="Times New Roman" w:hAnsi="Times New Roman" w:cs="Times New Roman"/>
          <w:sz w:val="24"/>
          <w:szCs w:val="24"/>
          <w:lang w:val="en-US"/>
        </w:rPr>
        <w:t xml:space="preserve"> these contributions is the seven-layer framework which describes the Metaverse as a stack beginning with physical infrastructure at the base and rising through hardware interfaces </w:t>
      </w:r>
      <w:proofErr w:type="spellStart"/>
      <w:r w:rsidRPr="00095421">
        <w:rPr>
          <w:rFonts w:ascii="Times New Roman" w:hAnsi="Times New Roman" w:cs="Times New Roman"/>
          <w:sz w:val="24"/>
          <w:szCs w:val="24"/>
          <w:lang w:val="en-US"/>
        </w:rPr>
        <w:t>decentralised</w:t>
      </w:r>
      <w:proofErr w:type="spellEnd"/>
      <w:r w:rsidRPr="00095421">
        <w:rPr>
          <w:rFonts w:ascii="Times New Roman" w:hAnsi="Times New Roman" w:cs="Times New Roman"/>
          <w:sz w:val="24"/>
          <w:szCs w:val="24"/>
          <w:lang w:val="en-US"/>
        </w:rPr>
        <w:t xml:space="preserve"> trust systems spatial computing environments creator tooling content discovery mechanisms and finally the experiential applications that end users interact with [7].</w:t>
      </w:r>
    </w:p>
    <w:p w14:paraId="5D1A945F" w14:textId="231DDD68"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Among the enabling </w:t>
      </w:r>
      <w:proofErr w:type="gramStart"/>
      <w:r w:rsidR="00A17559" w:rsidRPr="00095421">
        <w:rPr>
          <w:rFonts w:ascii="Times New Roman" w:hAnsi="Times New Roman" w:cs="Times New Roman"/>
          <w:sz w:val="24"/>
          <w:szCs w:val="24"/>
          <w:lang w:val="en-US"/>
        </w:rPr>
        <w:t>technologies</w:t>
      </w:r>
      <w:proofErr w:type="gramEnd"/>
      <w:r w:rsidR="00A17559">
        <w:rPr>
          <w:rFonts w:ascii="Times New Roman" w:hAnsi="Times New Roman" w:cs="Times New Roman"/>
          <w:sz w:val="24"/>
          <w:szCs w:val="24"/>
          <w:lang w:val="en-US"/>
        </w:rPr>
        <w:t xml:space="preserve"> </w:t>
      </w:r>
      <w:r w:rsidRPr="00095421">
        <w:rPr>
          <w:rFonts w:ascii="Times New Roman" w:hAnsi="Times New Roman" w:cs="Times New Roman"/>
          <w:sz w:val="24"/>
          <w:szCs w:val="24"/>
          <w:lang w:val="en-US"/>
        </w:rPr>
        <w:t xml:space="preserve">extended reality hardware provides the sensory interface through which users enter the Metaverse. Virtual reality headsets create fully enclosed digital environments by displaying stereo imagery directly in front of each eye; augmented reality devices overlay digital content onto the user's physical view of the world; and mixed reality systems allow virtual objects to interact with real-world surfaces and lighting conditions [8]. Distributed ledger technology — most commonly blockchain — provides a mechanism for establishing provable ownership of digital assets without relying on any central authority making concepts such as digital land deeds and unique collectible items technically feasible [9]. Artificial intelligence contributes at every layer from generating three-dimensional environments procedurally to animating virtual characters with believable </w:t>
      </w:r>
      <w:proofErr w:type="spellStart"/>
      <w:r w:rsidRPr="00095421">
        <w:rPr>
          <w:rFonts w:ascii="Times New Roman" w:hAnsi="Times New Roman" w:cs="Times New Roman"/>
          <w:sz w:val="24"/>
          <w:szCs w:val="24"/>
          <w:lang w:val="en-US"/>
        </w:rPr>
        <w:t>behaviour</w:t>
      </w:r>
      <w:proofErr w:type="spellEnd"/>
      <w:r w:rsidRPr="00095421">
        <w:rPr>
          <w:rFonts w:ascii="Times New Roman" w:hAnsi="Times New Roman" w:cs="Times New Roman"/>
          <w:sz w:val="24"/>
          <w:szCs w:val="24"/>
          <w:lang w:val="en-US"/>
        </w:rPr>
        <w:t xml:space="preserve"> and enabling users to interact with the system using natural spoken or written language [10]. High-capacity wireless networks are the transport medium through which </w:t>
      </w:r>
      <w:r w:rsidR="007A14E6" w:rsidRPr="00095421">
        <w:rPr>
          <w:rFonts w:ascii="Times New Roman" w:hAnsi="Times New Roman" w:cs="Times New Roman"/>
          <w:sz w:val="24"/>
          <w:szCs w:val="24"/>
          <w:lang w:val="en-US"/>
        </w:rPr>
        <w:t>all</w:t>
      </w:r>
      <w:r w:rsidRPr="00095421">
        <w:rPr>
          <w:rFonts w:ascii="Times New Roman" w:hAnsi="Times New Roman" w:cs="Times New Roman"/>
          <w:sz w:val="24"/>
          <w:szCs w:val="24"/>
          <w:lang w:val="en-US"/>
        </w:rPr>
        <w:t xml:space="preserve"> this data flows; the sub-millisecond response times and multi-gigabit throughput </w:t>
      </w:r>
      <w:r w:rsidRPr="00095421">
        <w:rPr>
          <w:rFonts w:ascii="Times New Roman" w:hAnsi="Times New Roman" w:cs="Times New Roman"/>
          <w:sz w:val="24"/>
          <w:szCs w:val="24"/>
          <w:lang w:val="en-US"/>
        </w:rPr>
        <w:lastRenderedPageBreak/>
        <w:t>of fifth-generation mobile networks are widely regarded as a prerequisite for comfortable immersive experiences at scale [11].</w:t>
      </w:r>
    </w:p>
    <w:p w14:paraId="775A78CE"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 Applications of the Concept</w:t>
      </w:r>
    </w:p>
    <w:p w14:paraId="64D97397" w14:textId="25C966D7" w:rsidR="00095421" w:rsidRPr="00095421" w:rsidRDefault="00095421" w:rsidP="00095421">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59264" behindDoc="1" locked="0" layoutInCell="1" allowOverlap="1" wp14:anchorId="72695912" wp14:editId="58A471D2">
            <wp:simplePos x="0" y="0"/>
            <wp:positionH relativeFrom="margin">
              <wp:posOffset>-323850</wp:posOffset>
            </wp:positionH>
            <wp:positionV relativeFrom="paragraph">
              <wp:posOffset>655955</wp:posOffset>
            </wp:positionV>
            <wp:extent cx="6486525" cy="3228975"/>
            <wp:effectExtent l="0" t="0" r="9525" b="9525"/>
            <wp:wrapTight wrapText="bothSides">
              <wp:wrapPolygon edited="0">
                <wp:start x="0" y="0"/>
                <wp:lineTo x="0" y="21536"/>
                <wp:lineTo x="21568" y="21536"/>
                <wp:lineTo x="21568" y="0"/>
                <wp:lineTo x="0" y="0"/>
              </wp:wrapPolygon>
            </wp:wrapTight>
            <wp:docPr id="9245081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08180" name="Picture 924508180"/>
                    <pic:cNvPicPr/>
                  </pic:nvPicPr>
                  <pic:blipFill>
                    <a:blip r:embed="rId8">
                      <a:extLst>
                        <a:ext uri="{28A0092B-C50C-407E-A947-70E740481C1C}">
                          <a14:useLocalDpi xmlns:a14="http://schemas.microsoft.com/office/drawing/2010/main" val="0"/>
                        </a:ext>
                      </a:extLst>
                    </a:blip>
                    <a:stretch>
                      <a:fillRect/>
                    </a:stretch>
                  </pic:blipFill>
                  <pic:spPr>
                    <a:xfrm>
                      <a:off x="0" y="0"/>
                      <a:ext cx="6486525" cy="3228975"/>
                    </a:xfrm>
                    <a:prstGeom prst="rect">
                      <a:avLst/>
                    </a:prstGeom>
                  </pic:spPr>
                </pic:pic>
              </a:graphicData>
            </a:graphic>
            <wp14:sizeRelH relativeFrom="margin">
              <wp14:pctWidth>0</wp14:pctWidth>
            </wp14:sizeRelH>
            <wp14:sizeRelV relativeFrom="margin">
              <wp14:pctHeight>0</wp14:pctHeight>
            </wp14:sizeRelV>
          </wp:anchor>
        </w:drawing>
      </w:r>
      <w:r w:rsidRPr="00095421">
        <w:rPr>
          <w:rFonts w:ascii="Times New Roman" w:hAnsi="Times New Roman" w:cs="Times New Roman"/>
          <w:sz w:val="24"/>
          <w:szCs w:val="24"/>
          <w:lang w:val="en-US"/>
        </w:rPr>
        <w:t>The practical impact of Metaverse technologies is already visible across a wide range of sectors. The following subsections describe the most significant application areas.</w:t>
      </w:r>
    </w:p>
    <w:p w14:paraId="45FA8177" w14:textId="224E02AD" w:rsidR="00CE7E7A" w:rsidRPr="00095421" w:rsidRDefault="00CE7E7A" w:rsidP="005E1157">
      <w:pPr>
        <w:spacing w:line="360" w:lineRule="auto"/>
        <w:jc w:val="both"/>
        <w:rPr>
          <w:rFonts w:ascii="Times New Roman" w:hAnsi="Times New Roman" w:cs="Times New Roman"/>
          <w:b/>
          <w:bCs/>
          <w:sz w:val="24"/>
          <w:szCs w:val="24"/>
          <w:lang w:val="en-US"/>
        </w:rPr>
      </w:pPr>
    </w:p>
    <w:p w14:paraId="77DC27CB" w14:textId="4A500CA7" w:rsidR="005E1157" w:rsidRPr="00CE7E7A" w:rsidRDefault="005E1157" w:rsidP="00095421">
      <w:pPr>
        <w:spacing w:line="360" w:lineRule="auto"/>
        <w:jc w:val="center"/>
        <w:rPr>
          <w:rFonts w:ascii="Times New Roman" w:hAnsi="Times New Roman" w:cs="Times New Roman"/>
          <w:b/>
          <w:bCs/>
          <w:sz w:val="24"/>
          <w:szCs w:val="24"/>
          <w:lang w:val="en-US"/>
        </w:rPr>
      </w:pPr>
      <w:r w:rsidRPr="005E1157">
        <w:rPr>
          <w:rFonts w:ascii="Times New Roman" w:hAnsi="Times New Roman" w:cs="Times New Roman"/>
          <w:b/>
          <w:bCs/>
          <w:sz w:val="24"/>
          <w:szCs w:val="24"/>
          <w:lang w:val="en-US"/>
        </w:rPr>
        <w:t>Figure 1.</w:t>
      </w:r>
      <w:r>
        <w:rPr>
          <w:rFonts w:ascii="Times New Roman" w:hAnsi="Times New Roman" w:cs="Times New Roman"/>
          <w:b/>
          <w:bCs/>
          <w:sz w:val="24"/>
          <w:szCs w:val="24"/>
          <w:lang w:val="en-US"/>
        </w:rPr>
        <w:t>1</w:t>
      </w:r>
      <w:r w:rsidRPr="005E1157">
        <w:rPr>
          <w:rFonts w:ascii="Times New Roman" w:hAnsi="Times New Roman" w:cs="Times New Roman"/>
          <w:b/>
          <w:bCs/>
          <w:sz w:val="24"/>
          <w:szCs w:val="24"/>
          <w:lang w:val="en-US"/>
        </w:rPr>
        <w:t>: Applications of the Metaverse</w:t>
      </w:r>
    </w:p>
    <w:p w14:paraId="10E8D48D" w14:textId="77777777" w:rsidR="00CE6A58" w:rsidRPr="00CE6A58" w:rsidRDefault="00CE6A58" w:rsidP="00095421">
      <w:pPr>
        <w:spacing w:line="360" w:lineRule="auto"/>
        <w:jc w:val="both"/>
        <w:rPr>
          <w:rFonts w:ascii="Times New Roman" w:hAnsi="Times New Roman" w:cs="Times New Roman"/>
          <w:b/>
          <w:bCs/>
          <w:sz w:val="24"/>
          <w:szCs w:val="24"/>
          <w:lang w:val="en-US"/>
        </w:rPr>
      </w:pPr>
    </w:p>
    <w:p w14:paraId="614818D3" w14:textId="71D19909"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1.3.1 Entertainment and Gaming</w:t>
      </w:r>
    </w:p>
    <w:p w14:paraId="25ED5116" w14:textId="0692B8F8"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The games industry has functioned as an unplanned incubator for proto-Metaverse experiences. Several major gaming platforms already host tens of millions of concurrent users within persistent shared environments offering not just gameplay but concerts film screenings community gatherings and in-world commerce [12]. When a major battle-royale game hosted a live music event with a well-known rapper that drew attendance figures comparable to major physical festivals it demonstrated that virtual shared spaces could deliver culturally significant collective experiences at scales impossible in the physical world [13].</w:t>
      </w:r>
    </w:p>
    <w:p w14:paraId="1C4C8B31"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lastRenderedPageBreak/>
        <w:t>1.3.2 Education and Training</w:t>
      </w:r>
    </w:p>
    <w:p w14:paraId="3F84943E" w14:textId="77777777"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Immersive environments offer an alternative to passive instruction by placing learners inside the subject matter rather than outside looking in. A student learning anatomy can inhabit a scaled-up model of the human heart; one studying ancient history can walk through a reconstructed marketplace; one training as a surgeon can rehearse a delicate procedure dozens of times without any patient risk [14]. Several large corporations have already replaced portions of their conventional training curricula with virtual reality </w:t>
      </w:r>
      <w:proofErr w:type="spellStart"/>
      <w:r w:rsidRPr="00095421">
        <w:rPr>
          <w:rFonts w:ascii="Times New Roman" w:hAnsi="Times New Roman" w:cs="Times New Roman"/>
          <w:sz w:val="24"/>
          <w:szCs w:val="24"/>
          <w:lang w:val="en-US"/>
        </w:rPr>
        <w:t>programmes</w:t>
      </w:r>
      <w:proofErr w:type="spellEnd"/>
      <w:r w:rsidRPr="00095421">
        <w:rPr>
          <w:rFonts w:ascii="Times New Roman" w:hAnsi="Times New Roman" w:cs="Times New Roman"/>
          <w:sz w:val="24"/>
          <w:szCs w:val="24"/>
          <w:lang w:val="en-US"/>
        </w:rPr>
        <w:t xml:space="preserve"> and have reported measurable gains in both the speed of skill acquisition and the durability of what was learned [15].</w:t>
      </w:r>
    </w:p>
    <w:p w14:paraId="5C37E643"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1.3.3 Healthcare</w:t>
      </w:r>
    </w:p>
    <w:p w14:paraId="67898D13" w14:textId="655F6C8C"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Medical applications span diagnosis </w:t>
      </w:r>
      <w:proofErr w:type="gramStart"/>
      <w:r w:rsidRPr="00095421">
        <w:rPr>
          <w:rFonts w:ascii="Times New Roman" w:hAnsi="Times New Roman" w:cs="Times New Roman"/>
          <w:sz w:val="24"/>
          <w:szCs w:val="24"/>
          <w:lang w:val="en-US"/>
        </w:rPr>
        <w:t>treatment</w:t>
      </w:r>
      <w:proofErr w:type="gramEnd"/>
      <w:r w:rsidRPr="00095421">
        <w:rPr>
          <w:rFonts w:ascii="Times New Roman" w:hAnsi="Times New Roman" w:cs="Times New Roman"/>
          <w:sz w:val="24"/>
          <w:szCs w:val="24"/>
          <w:lang w:val="en-US"/>
        </w:rPr>
        <w:t xml:space="preserve"> rehabilitation and training. Clinicians in one location can conduct detailed consultations with patients elsewhere using avatars that preserve spatial cues and body language. Patients recovering from physical injury can follow rehabilitation protocols in virtual environments that motivate engagement and accurately record progress. Surgeons can rehearse operations on precise digital replicas of a specific patient's anatomy before making the first incision [16]. In mental health controlled virtual environments are being used to conduct graduated exposure therapy for anxiety-related conditions with outcomes in several clinical studies comparable to those achieved through conventional in-person sessions [17].</w:t>
      </w:r>
    </w:p>
    <w:p w14:paraId="22F611F5"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1.3.4 Real Estate and Architecture</w:t>
      </w:r>
    </w:p>
    <w:p w14:paraId="551BA7BD" w14:textId="3D638D9B"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A category of digital </w:t>
      </w:r>
      <w:proofErr w:type="gramStart"/>
      <w:r w:rsidRPr="00095421">
        <w:rPr>
          <w:rFonts w:ascii="Times New Roman" w:hAnsi="Times New Roman" w:cs="Times New Roman"/>
          <w:sz w:val="24"/>
          <w:szCs w:val="24"/>
          <w:lang w:val="en-US"/>
        </w:rPr>
        <w:t>asset</w:t>
      </w:r>
      <w:proofErr w:type="gramEnd"/>
      <w:r w:rsidRPr="00095421">
        <w:rPr>
          <w:rFonts w:ascii="Times New Roman" w:hAnsi="Times New Roman" w:cs="Times New Roman"/>
          <w:sz w:val="24"/>
          <w:szCs w:val="24"/>
          <w:lang w:val="en-US"/>
        </w:rPr>
        <w:t xml:space="preserve"> that </w:t>
      </w:r>
      <w:r w:rsidR="007A14E6" w:rsidRPr="00095421">
        <w:rPr>
          <w:rFonts w:ascii="Times New Roman" w:hAnsi="Times New Roman" w:cs="Times New Roman"/>
          <w:sz w:val="24"/>
          <w:szCs w:val="24"/>
          <w:lang w:val="en-US"/>
        </w:rPr>
        <w:t>behave</w:t>
      </w:r>
      <w:r w:rsidRPr="00095421">
        <w:rPr>
          <w:rFonts w:ascii="Times New Roman" w:hAnsi="Times New Roman" w:cs="Times New Roman"/>
          <w:sz w:val="24"/>
          <w:szCs w:val="24"/>
          <w:lang w:val="en-US"/>
        </w:rPr>
        <w:t xml:space="preserve"> like land — occupying a defined coordinate within a virtual world buyable sellable and developable — has emerged on several blockchain-based platforms. By the early 2020s total transaction volumes in this category had surpassed half a billion US dollars with major commercial brands securing virtual premises to host branded experiences and product launches [18]. In the physical construction industry architects and urban planners increasingly use precise three-dimensional digital replicas of proposed buildings to evaluate design </w:t>
      </w:r>
      <w:proofErr w:type="gramStart"/>
      <w:r w:rsidRPr="00095421">
        <w:rPr>
          <w:rFonts w:ascii="Times New Roman" w:hAnsi="Times New Roman" w:cs="Times New Roman"/>
          <w:sz w:val="24"/>
          <w:szCs w:val="24"/>
          <w:lang w:val="en-US"/>
        </w:rPr>
        <w:t>options</w:t>
      </w:r>
      <w:proofErr w:type="gramEnd"/>
      <w:r w:rsidRPr="00095421">
        <w:rPr>
          <w:rFonts w:ascii="Times New Roman" w:hAnsi="Times New Roman" w:cs="Times New Roman"/>
          <w:sz w:val="24"/>
          <w:szCs w:val="24"/>
          <w:lang w:val="en-US"/>
        </w:rPr>
        <w:t xml:space="preserve"> simulate environmental conditions and coordinate construction workflows before any physical work begins.</w:t>
      </w:r>
    </w:p>
    <w:p w14:paraId="52E5E094" w14:textId="77777777" w:rsidR="00CE6A58" w:rsidRDefault="00CE6A58" w:rsidP="00095421">
      <w:pPr>
        <w:spacing w:line="360" w:lineRule="auto"/>
        <w:jc w:val="both"/>
        <w:rPr>
          <w:rFonts w:ascii="Times New Roman" w:hAnsi="Times New Roman" w:cs="Times New Roman"/>
          <w:b/>
          <w:bCs/>
          <w:sz w:val="24"/>
          <w:szCs w:val="24"/>
          <w:lang w:val="en-US"/>
        </w:rPr>
      </w:pPr>
    </w:p>
    <w:p w14:paraId="17FAE904" w14:textId="77777777" w:rsidR="00CE6A58" w:rsidRDefault="00CE6A58" w:rsidP="00095421">
      <w:pPr>
        <w:spacing w:line="360" w:lineRule="auto"/>
        <w:jc w:val="both"/>
        <w:rPr>
          <w:rFonts w:ascii="Times New Roman" w:hAnsi="Times New Roman" w:cs="Times New Roman"/>
          <w:b/>
          <w:bCs/>
          <w:sz w:val="24"/>
          <w:szCs w:val="24"/>
          <w:lang w:val="en-US"/>
        </w:rPr>
      </w:pPr>
    </w:p>
    <w:p w14:paraId="20FEDF4B" w14:textId="57E56FB2"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lastRenderedPageBreak/>
        <w:t>1.3.5 Retail and E-Commerce</w:t>
      </w:r>
    </w:p>
    <w:p w14:paraId="6CC90DB8" w14:textId="5279FF34"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The limitations of flat product photography are well understood by online retailers. Metaverse technologies offer an alternative in which customers can examine products from all </w:t>
      </w:r>
      <w:proofErr w:type="gramStart"/>
      <w:r w:rsidRPr="00095421">
        <w:rPr>
          <w:rFonts w:ascii="Times New Roman" w:hAnsi="Times New Roman" w:cs="Times New Roman"/>
          <w:sz w:val="24"/>
          <w:szCs w:val="24"/>
          <w:lang w:val="en-US"/>
        </w:rPr>
        <w:t>angles</w:t>
      </w:r>
      <w:proofErr w:type="gramEnd"/>
      <w:r w:rsidRPr="00095421">
        <w:rPr>
          <w:rFonts w:ascii="Times New Roman" w:hAnsi="Times New Roman" w:cs="Times New Roman"/>
          <w:sz w:val="24"/>
          <w:szCs w:val="24"/>
          <w:lang w:val="en-US"/>
        </w:rPr>
        <w:t xml:space="preserve"> place virtual furniture in a three-dimensional model of their actual room or try on digital representations of clothing using a </w:t>
      </w:r>
      <w:proofErr w:type="spellStart"/>
      <w:r w:rsidRPr="00095421">
        <w:rPr>
          <w:rFonts w:ascii="Times New Roman" w:hAnsi="Times New Roman" w:cs="Times New Roman"/>
          <w:sz w:val="24"/>
          <w:szCs w:val="24"/>
          <w:lang w:val="en-US"/>
        </w:rPr>
        <w:t>personalised</w:t>
      </w:r>
      <w:proofErr w:type="spellEnd"/>
      <w:r w:rsidRPr="00095421">
        <w:rPr>
          <w:rFonts w:ascii="Times New Roman" w:hAnsi="Times New Roman" w:cs="Times New Roman"/>
          <w:sz w:val="24"/>
          <w:szCs w:val="24"/>
          <w:lang w:val="en-US"/>
        </w:rPr>
        <w:t xml:space="preserve"> avatar that matches their measurements [19]. Luxury fashion houses and sportswear brands have been early adopters of this approach launching exclusive virtual product lines that exist only as digital assets and hosting immersive brand events within virtual worlds to reach audiences who may never visit a physical store.</w:t>
      </w:r>
    </w:p>
    <w:p w14:paraId="78204500" w14:textId="77777777" w:rsidR="00095421" w:rsidRPr="00095421" w:rsidRDefault="00095421" w:rsidP="00095421">
      <w:pPr>
        <w:spacing w:line="360" w:lineRule="auto"/>
        <w:jc w:val="both"/>
        <w:rPr>
          <w:rFonts w:ascii="Times New Roman" w:hAnsi="Times New Roman" w:cs="Times New Roman"/>
          <w:b/>
          <w:bCs/>
          <w:sz w:val="24"/>
          <w:szCs w:val="24"/>
          <w:lang w:val="en-US"/>
        </w:rPr>
      </w:pPr>
      <w:r w:rsidRPr="00095421">
        <w:rPr>
          <w:rFonts w:ascii="Times New Roman" w:hAnsi="Times New Roman" w:cs="Times New Roman"/>
          <w:b/>
          <w:bCs/>
          <w:sz w:val="24"/>
          <w:szCs w:val="24"/>
          <w:lang w:val="en-US"/>
        </w:rPr>
        <w:t>1.3.6 Enterprise Collaboration</w:t>
      </w:r>
    </w:p>
    <w:p w14:paraId="09040644" w14:textId="372B583F" w:rsidR="00095421" w:rsidRPr="00095421" w:rsidRDefault="00095421" w:rsidP="00095421">
      <w:pPr>
        <w:spacing w:line="360" w:lineRule="auto"/>
        <w:jc w:val="both"/>
        <w:rPr>
          <w:rFonts w:ascii="Times New Roman" w:hAnsi="Times New Roman" w:cs="Times New Roman"/>
          <w:sz w:val="24"/>
          <w:szCs w:val="24"/>
          <w:lang w:val="en-US"/>
        </w:rPr>
      </w:pPr>
      <w:r w:rsidRPr="00095421">
        <w:rPr>
          <w:rFonts w:ascii="Times New Roman" w:hAnsi="Times New Roman" w:cs="Times New Roman"/>
          <w:sz w:val="24"/>
          <w:szCs w:val="24"/>
          <w:lang w:val="en-US"/>
        </w:rPr>
        <w:t xml:space="preserve">Distributed workforces became the norm for many </w:t>
      </w:r>
      <w:proofErr w:type="spellStart"/>
      <w:r w:rsidRPr="00095421">
        <w:rPr>
          <w:rFonts w:ascii="Times New Roman" w:hAnsi="Times New Roman" w:cs="Times New Roman"/>
          <w:sz w:val="24"/>
          <w:szCs w:val="24"/>
          <w:lang w:val="en-US"/>
        </w:rPr>
        <w:t>organisations</w:t>
      </w:r>
      <w:proofErr w:type="spellEnd"/>
      <w:r w:rsidRPr="00095421">
        <w:rPr>
          <w:rFonts w:ascii="Times New Roman" w:hAnsi="Times New Roman" w:cs="Times New Roman"/>
          <w:sz w:val="24"/>
          <w:szCs w:val="24"/>
          <w:lang w:val="en-US"/>
        </w:rPr>
        <w:t xml:space="preserve"> during the pandemic period and conventional video conferencing — despite its utility — has well-documented limitations in replicating the spatial and social dynamics of physical co-presence. Metaverse-based collaboration tools allow remote colleagues to occupy shared three-dimensional workspaces interact with three-dimensional data </w:t>
      </w:r>
      <w:proofErr w:type="spellStart"/>
      <w:r w:rsidRPr="00095421">
        <w:rPr>
          <w:rFonts w:ascii="Times New Roman" w:hAnsi="Times New Roman" w:cs="Times New Roman"/>
          <w:sz w:val="24"/>
          <w:szCs w:val="24"/>
          <w:lang w:val="en-US"/>
        </w:rPr>
        <w:t>visualisations</w:t>
      </w:r>
      <w:proofErr w:type="spellEnd"/>
      <w:r w:rsidRPr="00095421">
        <w:rPr>
          <w:rFonts w:ascii="Times New Roman" w:hAnsi="Times New Roman" w:cs="Times New Roman"/>
          <w:sz w:val="24"/>
          <w:szCs w:val="24"/>
          <w:lang w:val="en-US"/>
        </w:rPr>
        <w:t xml:space="preserve"> and documents conduct spatial walkthroughs of product prototypes and engage in </w:t>
      </w:r>
      <w:r w:rsidR="007A14E6" w:rsidRPr="00095421">
        <w:rPr>
          <w:rFonts w:ascii="Times New Roman" w:hAnsi="Times New Roman" w:cs="Times New Roman"/>
          <w:sz w:val="24"/>
          <w:szCs w:val="24"/>
          <w:lang w:val="en-US"/>
        </w:rPr>
        <w:t>informal</w:t>
      </w:r>
      <w:r w:rsidRPr="00095421">
        <w:rPr>
          <w:rFonts w:ascii="Times New Roman" w:hAnsi="Times New Roman" w:cs="Times New Roman"/>
          <w:sz w:val="24"/>
          <w:szCs w:val="24"/>
          <w:lang w:val="en-US"/>
        </w:rPr>
        <w:t xml:space="preserve"> lateral exchanges that are difficult to replicate in a grid of small video windows [20].</w:t>
      </w:r>
    </w:p>
    <w:p w14:paraId="25B60067" w14:textId="77777777" w:rsidR="00095421" w:rsidRDefault="00095421" w:rsidP="005E1157">
      <w:pPr>
        <w:spacing w:line="360" w:lineRule="auto"/>
        <w:jc w:val="both"/>
        <w:rPr>
          <w:rFonts w:ascii="Times New Roman" w:hAnsi="Times New Roman" w:cs="Times New Roman"/>
          <w:b/>
          <w:bCs/>
          <w:sz w:val="24"/>
          <w:szCs w:val="24"/>
          <w:lang w:val="en-US"/>
        </w:rPr>
      </w:pPr>
    </w:p>
    <w:p w14:paraId="64CC278E" w14:textId="0CD6C0FA" w:rsidR="00CE7E7A" w:rsidRPr="00CE7E7A" w:rsidRDefault="00CE7E7A" w:rsidP="005E1157">
      <w:pPr>
        <w:spacing w:line="360" w:lineRule="auto"/>
        <w:jc w:val="both"/>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1.4 Architecture Diagram</w:t>
      </w:r>
    </w:p>
    <w:p w14:paraId="07165891" w14:textId="356B8219" w:rsidR="00CE7E7A" w:rsidRPr="00CE7E7A" w:rsidRDefault="00CE6A58" w:rsidP="005E1157">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rPr>
        <w:t>The Metaverse is architecturally organised as a vertical stack of interdependent layers. Each layer depends on the one beneath it and provides services to the one above it. The seven-layer model described here follows the framework adapted from Jon Radoff's analysis of the Metaverse value chain.</w:t>
      </w:r>
    </w:p>
    <w:p w14:paraId="71082DA8" w14:textId="77777777" w:rsidR="00CE7E7A" w:rsidRDefault="00CE7E7A" w:rsidP="005E1157">
      <w:pPr>
        <w:spacing w:line="360" w:lineRule="auto"/>
        <w:jc w:val="both"/>
        <w:rPr>
          <w:rFonts w:ascii="Times New Roman" w:hAnsi="Times New Roman" w:cs="Times New Roman"/>
          <w:b/>
          <w:bCs/>
          <w:sz w:val="24"/>
          <w:szCs w:val="24"/>
          <w:lang w:val="en-US"/>
        </w:rPr>
      </w:pPr>
    </w:p>
    <w:p w14:paraId="7C21762B" w14:textId="7D60BBD7" w:rsidR="00CE7E7A" w:rsidRDefault="002568B6" w:rsidP="005E1157">
      <w:pPr>
        <w:spacing w:line="360" w:lineRule="auto"/>
        <w:jc w:val="both"/>
        <w:rPr>
          <w:rFonts w:ascii="Times New Roman" w:hAnsi="Times New Roman" w:cs="Times New Roman"/>
          <w:b/>
          <w:bCs/>
          <w:sz w:val="24"/>
          <w:szCs w:val="24"/>
          <w:lang w:val="en-US"/>
        </w:rPr>
      </w:pPr>
      <w:r>
        <w:rPr>
          <w:rFonts w:ascii="Times New Roman" w:hAnsi="Times New Roman" w:cs="Times New Roman"/>
          <w:b/>
          <w:bCs/>
          <w:noProof/>
          <w:sz w:val="24"/>
          <w:szCs w:val="24"/>
          <w:lang w:val="en-US"/>
          <w14:ligatures w14:val="standardContextual"/>
        </w:rPr>
        <w:lastRenderedPageBreak/>
        <w:drawing>
          <wp:anchor distT="0" distB="0" distL="114300" distR="114300" simplePos="0" relativeHeight="251658240" behindDoc="1" locked="0" layoutInCell="1" allowOverlap="1" wp14:anchorId="78851577" wp14:editId="362E7125">
            <wp:simplePos x="0" y="0"/>
            <wp:positionH relativeFrom="margin">
              <wp:posOffset>-198755</wp:posOffset>
            </wp:positionH>
            <wp:positionV relativeFrom="paragraph">
              <wp:posOffset>367030</wp:posOffset>
            </wp:positionV>
            <wp:extent cx="6365875" cy="4356100"/>
            <wp:effectExtent l="0" t="0" r="0" b="6350"/>
            <wp:wrapTight wrapText="bothSides">
              <wp:wrapPolygon edited="0">
                <wp:start x="0" y="0"/>
                <wp:lineTo x="0" y="21537"/>
                <wp:lineTo x="21525" y="21537"/>
                <wp:lineTo x="21525" y="0"/>
                <wp:lineTo x="0" y="0"/>
              </wp:wrapPolygon>
            </wp:wrapTight>
            <wp:docPr id="143129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9451" name="Picture 143129451"/>
                    <pic:cNvPicPr/>
                  </pic:nvPicPr>
                  <pic:blipFill>
                    <a:blip r:embed="rId9">
                      <a:extLst>
                        <a:ext uri="{28A0092B-C50C-407E-A947-70E740481C1C}">
                          <a14:useLocalDpi xmlns:a14="http://schemas.microsoft.com/office/drawing/2010/main" val="0"/>
                        </a:ext>
                      </a:extLst>
                    </a:blip>
                    <a:stretch>
                      <a:fillRect/>
                    </a:stretch>
                  </pic:blipFill>
                  <pic:spPr>
                    <a:xfrm>
                      <a:off x="0" y="0"/>
                      <a:ext cx="6365875" cy="4356100"/>
                    </a:xfrm>
                    <a:prstGeom prst="rect">
                      <a:avLst/>
                    </a:prstGeom>
                  </pic:spPr>
                </pic:pic>
              </a:graphicData>
            </a:graphic>
            <wp14:sizeRelH relativeFrom="margin">
              <wp14:pctWidth>0</wp14:pctWidth>
            </wp14:sizeRelH>
            <wp14:sizeRelV relativeFrom="margin">
              <wp14:pctHeight>0</wp14:pctHeight>
            </wp14:sizeRelV>
          </wp:anchor>
        </w:drawing>
      </w:r>
    </w:p>
    <w:p w14:paraId="616F717A" w14:textId="3B2B0B64" w:rsidR="00CE7E7A" w:rsidRDefault="00CE7E7A" w:rsidP="006E5AA1">
      <w:pPr>
        <w:jc w:val="center"/>
        <w:rPr>
          <w:rFonts w:ascii="Times New Roman" w:hAnsi="Times New Roman" w:cs="Times New Roman"/>
          <w:b/>
          <w:bCs/>
          <w:sz w:val="24"/>
          <w:szCs w:val="24"/>
          <w:lang w:val="en-US"/>
        </w:rPr>
      </w:pPr>
    </w:p>
    <w:p w14:paraId="7F506E51" w14:textId="4D913C05" w:rsidR="00CE7E7A" w:rsidRDefault="00CE7E7A" w:rsidP="006E5AA1">
      <w:pPr>
        <w:jc w:val="center"/>
        <w:rPr>
          <w:rFonts w:ascii="Times New Roman" w:hAnsi="Times New Roman" w:cs="Times New Roman"/>
          <w:b/>
          <w:bCs/>
          <w:sz w:val="24"/>
          <w:szCs w:val="24"/>
          <w:lang w:val="en-US"/>
        </w:rPr>
      </w:pPr>
      <w:r w:rsidRPr="00CE7E7A">
        <w:rPr>
          <w:rFonts w:ascii="Times New Roman" w:hAnsi="Times New Roman" w:cs="Times New Roman"/>
          <w:b/>
          <w:bCs/>
          <w:sz w:val="24"/>
          <w:szCs w:val="24"/>
          <w:lang w:val="en-US"/>
        </w:rPr>
        <w:t>Figure 1.1: Metaverse Architecture Diagram — Seven-Layer Model</w:t>
      </w:r>
    </w:p>
    <w:p w14:paraId="3546F012" w14:textId="77777777" w:rsidR="00CE6A58" w:rsidRDefault="00CE6A58" w:rsidP="00CE6A58">
      <w:pPr>
        <w:spacing w:line="360" w:lineRule="auto"/>
        <w:jc w:val="both"/>
        <w:rPr>
          <w:rFonts w:ascii="Times New Roman" w:hAnsi="Times New Roman" w:cs="Times New Roman"/>
          <w:b/>
          <w:bCs/>
          <w:sz w:val="24"/>
          <w:szCs w:val="24"/>
          <w:lang w:val="en-US"/>
        </w:rPr>
      </w:pPr>
    </w:p>
    <w:p w14:paraId="462B118A" w14:textId="4620C42A"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1 — Infrastructure</w:t>
      </w:r>
      <w:r w:rsidRPr="00CE6A58">
        <w:rPr>
          <w:rFonts w:ascii="Times New Roman" w:hAnsi="Times New Roman" w:cs="Times New Roman"/>
          <w:sz w:val="24"/>
          <w:szCs w:val="24"/>
          <w:lang w:val="en-US"/>
        </w:rPr>
        <w:t xml:space="preserve"> forms the physical and computational foundation on which all other </w:t>
      </w:r>
      <w:proofErr w:type="gramStart"/>
      <w:r w:rsidRPr="00CE6A58">
        <w:rPr>
          <w:rFonts w:ascii="Times New Roman" w:hAnsi="Times New Roman" w:cs="Times New Roman"/>
          <w:sz w:val="24"/>
          <w:szCs w:val="24"/>
          <w:lang w:val="en-US"/>
        </w:rPr>
        <w:t>layers</w:t>
      </w:r>
      <w:proofErr w:type="gramEnd"/>
      <w:r w:rsidRPr="00CE6A58">
        <w:rPr>
          <w:rFonts w:ascii="Times New Roman" w:hAnsi="Times New Roman" w:cs="Times New Roman"/>
          <w:sz w:val="24"/>
          <w:szCs w:val="24"/>
          <w:lang w:val="en-US"/>
        </w:rPr>
        <w:t xml:space="preserve"> rest. It comprises the global telecommunications networks that carry data between users and servers the cloud computing facilities that host virtual world state the </w:t>
      </w:r>
      <w:proofErr w:type="spellStart"/>
      <w:r w:rsidRPr="00CE6A58">
        <w:rPr>
          <w:rFonts w:ascii="Times New Roman" w:hAnsi="Times New Roman" w:cs="Times New Roman"/>
          <w:sz w:val="24"/>
          <w:szCs w:val="24"/>
          <w:lang w:val="en-US"/>
        </w:rPr>
        <w:t>specialised</w:t>
      </w:r>
      <w:proofErr w:type="spellEnd"/>
      <w:r w:rsidRPr="00CE6A58">
        <w:rPr>
          <w:rFonts w:ascii="Times New Roman" w:hAnsi="Times New Roman" w:cs="Times New Roman"/>
          <w:sz w:val="24"/>
          <w:szCs w:val="24"/>
          <w:lang w:val="en-US"/>
        </w:rPr>
        <w:t xml:space="preserve"> processor hardware that renders three-dimensional graphics and runs artificial intelligence workloads and the content delivery infrastructure that ensures low-latency access regardless of geographic location.</w:t>
      </w:r>
    </w:p>
    <w:p w14:paraId="7D4CB678" w14:textId="44F634F6"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2 — Human Interface</w:t>
      </w:r>
      <w:r w:rsidRPr="00CE6A58">
        <w:rPr>
          <w:rFonts w:ascii="Times New Roman" w:hAnsi="Times New Roman" w:cs="Times New Roman"/>
          <w:sz w:val="24"/>
          <w:szCs w:val="24"/>
          <w:lang w:val="en-US"/>
        </w:rPr>
        <w:t xml:space="preserve"> encompasses all the devices and software through which a human being perceives and acts within the Metaverse. This layer currently includes stereoscopic head-mounted displays optical see-through glasses for augmented reality gloves and suits equipped with </w:t>
      </w:r>
      <w:r w:rsidRPr="00CE6A58">
        <w:rPr>
          <w:rFonts w:ascii="Times New Roman" w:hAnsi="Times New Roman" w:cs="Times New Roman"/>
          <w:sz w:val="24"/>
          <w:szCs w:val="24"/>
          <w:lang w:val="en-US"/>
        </w:rPr>
        <w:lastRenderedPageBreak/>
        <w:t xml:space="preserve">tactile feedback actuators systems that track the precise position and orientation of the user's head and hands and spatial audio hardware that places </w:t>
      </w:r>
      <w:r w:rsidR="007A14E6" w:rsidRPr="00CE6A58">
        <w:rPr>
          <w:rFonts w:ascii="Times New Roman" w:hAnsi="Times New Roman" w:cs="Times New Roman"/>
          <w:sz w:val="24"/>
          <w:szCs w:val="24"/>
          <w:lang w:val="en-US"/>
        </w:rPr>
        <w:t>sound</w:t>
      </w:r>
      <w:r w:rsidRPr="00CE6A58">
        <w:rPr>
          <w:rFonts w:ascii="Times New Roman" w:hAnsi="Times New Roman" w:cs="Times New Roman"/>
          <w:sz w:val="24"/>
          <w:szCs w:val="24"/>
          <w:lang w:val="en-US"/>
        </w:rPr>
        <w:t xml:space="preserve"> accurately in three-dimensional space.</w:t>
      </w:r>
    </w:p>
    <w:p w14:paraId="0301038C" w14:textId="345A8D45"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 xml:space="preserve">Layer 3 — </w:t>
      </w:r>
      <w:proofErr w:type="spellStart"/>
      <w:r w:rsidRPr="00CE6A58">
        <w:rPr>
          <w:rFonts w:ascii="Times New Roman" w:hAnsi="Times New Roman" w:cs="Times New Roman"/>
          <w:b/>
          <w:bCs/>
          <w:sz w:val="24"/>
          <w:szCs w:val="24"/>
          <w:lang w:val="en-US"/>
        </w:rPr>
        <w:t>Decentralisation</w:t>
      </w:r>
      <w:proofErr w:type="spellEnd"/>
      <w:r w:rsidRPr="00CE6A58">
        <w:rPr>
          <w:rFonts w:ascii="Times New Roman" w:hAnsi="Times New Roman" w:cs="Times New Roman"/>
          <w:sz w:val="24"/>
          <w:szCs w:val="24"/>
          <w:lang w:val="en-US"/>
        </w:rPr>
        <w:t xml:space="preserve"> provides the trust infrastructure that allows the Metaverse to function without a single controlling authority. Blockchain networks record ownership of digital assets in a distributed ledger that no single party can unilaterally alter. Smart contracts automate transactions and enforce agreements according to pre-agreed rules. </w:t>
      </w:r>
      <w:proofErr w:type="spellStart"/>
      <w:r w:rsidRPr="00CE6A58">
        <w:rPr>
          <w:rFonts w:ascii="Times New Roman" w:hAnsi="Times New Roman" w:cs="Times New Roman"/>
          <w:sz w:val="24"/>
          <w:szCs w:val="24"/>
          <w:lang w:val="en-US"/>
        </w:rPr>
        <w:t>Decentralised</w:t>
      </w:r>
      <w:proofErr w:type="spellEnd"/>
      <w:r w:rsidRPr="00CE6A58">
        <w:rPr>
          <w:rFonts w:ascii="Times New Roman" w:hAnsi="Times New Roman" w:cs="Times New Roman"/>
          <w:sz w:val="24"/>
          <w:szCs w:val="24"/>
          <w:lang w:val="en-US"/>
        </w:rPr>
        <w:t xml:space="preserve"> storage systems retain asset files in a distributed fashion ensuring availability even if individual servers go offline.</w:t>
      </w:r>
    </w:p>
    <w:p w14:paraId="58F1BF57" w14:textId="287065E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4 — Spatial Computing</w:t>
      </w:r>
      <w:r w:rsidRPr="00CE6A58">
        <w:rPr>
          <w:rFonts w:ascii="Times New Roman" w:hAnsi="Times New Roman" w:cs="Times New Roman"/>
          <w:sz w:val="24"/>
          <w:szCs w:val="24"/>
          <w:lang w:val="en-US"/>
        </w:rPr>
        <w:t xml:space="preserve"> is where the digital world is constructed and maintained. Three-dimensional game engines simulate physics render environments and manage the interactions of objects and avatars in real time. Digital twin systems maintain accurate virtual replicas of physical objects or environments updated continuously from sensor data. Geospatial mapping technologies anchor virtual content to real-world coordinates.</w:t>
      </w:r>
    </w:p>
    <w:p w14:paraId="4D465043" w14:textId="7AE9225B"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5 — Creator Economy</w:t>
      </w:r>
      <w:r w:rsidRPr="00CE6A58">
        <w:rPr>
          <w:rFonts w:ascii="Times New Roman" w:hAnsi="Times New Roman" w:cs="Times New Roman"/>
          <w:sz w:val="24"/>
          <w:szCs w:val="24"/>
          <w:lang w:val="en-US"/>
        </w:rPr>
        <w:t xml:space="preserve"> consists of </w:t>
      </w:r>
      <w:r w:rsidR="007A14E6" w:rsidRPr="00CE6A58">
        <w:rPr>
          <w:rFonts w:ascii="Times New Roman" w:hAnsi="Times New Roman" w:cs="Times New Roman"/>
          <w:sz w:val="24"/>
          <w:szCs w:val="24"/>
          <w:lang w:val="en-US"/>
        </w:rPr>
        <w:t>tools</w:t>
      </w:r>
      <w:r w:rsidRPr="00CE6A58">
        <w:rPr>
          <w:rFonts w:ascii="Times New Roman" w:hAnsi="Times New Roman" w:cs="Times New Roman"/>
          <w:sz w:val="24"/>
          <w:szCs w:val="24"/>
          <w:lang w:val="en-US"/>
        </w:rPr>
        <w:t xml:space="preserve"> platforms and economic mechanisms that enable individuals and </w:t>
      </w:r>
      <w:proofErr w:type="spellStart"/>
      <w:r w:rsidRPr="00CE6A58">
        <w:rPr>
          <w:rFonts w:ascii="Times New Roman" w:hAnsi="Times New Roman" w:cs="Times New Roman"/>
          <w:sz w:val="24"/>
          <w:szCs w:val="24"/>
          <w:lang w:val="en-US"/>
        </w:rPr>
        <w:t>organisations</w:t>
      </w:r>
      <w:proofErr w:type="spellEnd"/>
      <w:r w:rsidRPr="00CE6A58">
        <w:rPr>
          <w:rFonts w:ascii="Times New Roman" w:hAnsi="Times New Roman" w:cs="Times New Roman"/>
          <w:sz w:val="24"/>
          <w:szCs w:val="24"/>
          <w:lang w:val="en-US"/>
        </w:rPr>
        <w:t xml:space="preserve"> to design and </w:t>
      </w:r>
      <w:proofErr w:type="spellStart"/>
      <w:r w:rsidRPr="00CE6A58">
        <w:rPr>
          <w:rFonts w:ascii="Times New Roman" w:hAnsi="Times New Roman" w:cs="Times New Roman"/>
          <w:sz w:val="24"/>
          <w:szCs w:val="24"/>
          <w:lang w:val="en-US"/>
        </w:rPr>
        <w:t>monetise</w:t>
      </w:r>
      <w:proofErr w:type="spellEnd"/>
      <w:r w:rsidRPr="00CE6A58">
        <w:rPr>
          <w:rFonts w:ascii="Times New Roman" w:hAnsi="Times New Roman" w:cs="Times New Roman"/>
          <w:sz w:val="24"/>
          <w:szCs w:val="24"/>
          <w:lang w:val="en-US"/>
        </w:rPr>
        <w:t xml:space="preserve"> Metaverse content. This includes professional three-dimensional modelling software accessible no-code world-building tools digital asset marketplaces where creators list their work for purchase and the token-based economic systems that distribute revenue to contributors.</w:t>
      </w:r>
    </w:p>
    <w:p w14:paraId="1D81FB26" w14:textId="1734A76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6 — Discovery</w:t>
      </w:r>
      <w:r w:rsidRPr="00CE6A58">
        <w:rPr>
          <w:rFonts w:ascii="Times New Roman" w:hAnsi="Times New Roman" w:cs="Times New Roman"/>
          <w:sz w:val="24"/>
          <w:szCs w:val="24"/>
          <w:lang w:val="en-US"/>
        </w:rPr>
        <w:t xml:space="preserve"> manages how users learn about and </w:t>
      </w:r>
      <w:r w:rsidR="007A14E6" w:rsidRPr="00CE6A58">
        <w:rPr>
          <w:rFonts w:ascii="Times New Roman" w:hAnsi="Times New Roman" w:cs="Times New Roman"/>
          <w:sz w:val="24"/>
          <w:szCs w:val="24"/>
          <w:lang w:val="en-US"/>
        </w:rPr>
        <w:t>navigate</w:t>
      </w:r>
      <w:r w:rsidRPr="00CE6A58">
        <w:rPr>
          <w:rFonts w:ascii="Times New Roman" w:hAnsi="Times New Roman" w:cs="Times New Roman"/>
          <w:sz w:val="24"/>
          <w:szCs w:val="24"/>
          <w:lang w:val="en-US"/>
        </w:rPr>
        <w:t xml:space="preserve"> Metaverse experiences. Search and recommendation systems surface relevant content; social feeds propagate information about events and places; application directories curate available experiences; and advertising networks connect brands with audiences inside virtual environments.</w:t>
      </w:r>
    </w:p>
    <w:p w14:paraId="1E8CAE5C" w14:textId="47CA1135"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b/>
          <w:bCs/>
          <w:sz w:val="24"/>
          <w:szCs w:val="24"/>
          <w:lang w:val="en-US"/>
        </w:rPr>
        <w:t>Layer 7 — Experience</w:t>
      </w:r>
      <w:r w:rsidRPr="00CE6A58">
        <w:rPr>
          <w:rFonts w:ascii="Times New Roman" w:hAnsi="Times New Roman" w:cs="Times New Roman"/>
          <w:sz w:val="24"/>
          <w:szCs w:val="24"/>
          <w:lang w:val="en-US"/>
        </w:rPr>
        <w:t xml:space="preserve"> is the layer that end users </w:t>
      </w:r>
      <w:r w:rsidR="007A14E6" w:rsidRPr="00CE6A58">
        <w:rPr>
          <w:rFonts w:ascii="Times New Roman" w:hAnsi="Times New Roman" w:cs="Times New Roman"/>
          <w:sz w:val="24"/>
          <w:szCs w:val="24"/>
          <w:lang w:val="en-US"/>
        </w:rPr>
        <w:t>inhabit</w:t>
      </w:r>
      <w:r w:rsidRPr="00CE6A58">
        <w:rPr>
          <w:rFonts w:ascii="Times New Roman" w:hAnsi="Times New Roman" w:cs="Times New Roman"/>
          <w:sz w:val="24"/>
          <w:szCs w:val="24"/>
          <w:lang w:val="en-US"/>
        </w:rPr>
        <w:t>. It encompasses every interactive application built on the layers beneath it — social worlds competitive games virtual workplaces educational simulations entertainment venues digital commerce spaces and the many hybrid forms that do not fit neatly into any single category.</w:t>
      </w:r>
    </w:p>
    <w:p w14:paraId="02D04263" w14:textId="77777777" w:rsidR="00CE6A58" w:rsidRPr="00CE6A58" w:rsidRDefault="00CE6A58" w:rsidP="00CE6A58">
      <w:pPr>
        <w:spacing w:line="360" w:lineRule="auto"/>
        <w:jc w:val="both"/>
        <w:rPr>
          <w:rFonts w:ascii="Times New Roman" w:hAnsi="Times New Roman" w:cs="Times New Roman"/>
          <w:sz w:val="24"/>
          <w:szCs w:val="24"/>
          <w:lang w:val="en-US"/>
        </w:rPr>
      </w:pPr>
    </w:p>
    <w:p w14:paraId="6F5D3B9C" w14:textId="77777777" w:rsidR="006E5AA1" w:rsidRDefault="006E5AA1" w:rsidP="005E1157">
      <w:pPr>
        <w:spacing w:line="360" w:lineRule="auto"/>
        <w:jc w:val="both"/>
        <w:rPr>
          <w:rFonts w:ascii="Times New Roman" w:hAnsi="Times New Roman" w:cs="Times New Roman"/>
          <w:b/>
          <w:bCs/>
          <w:sz w:val="24"/>
          <w:szCs w:val="24"/>
          <w:lang w:val="en-US"/>
        </w:rPr>
      </w:pPr>
    </w:p>
    <w:p w14:paraId="6BE01237" w14:textId="77777777" w:rsidR="00983BC6" w:rsidRDefault="00983BC6" w:rsidP="002568B6">
      <w:pPr>
        <w:jc w:val="center"/>
        <w:rPr>
          <w:rFonts w:ascii="Times New Roman" w:hAnsi="Times New Roman" w:cs="Times New Roman"/>
          <w:b/>
          <w:bCs/>
          <w:sz w:val="36"/>
          <w:szCs w:val="36"/>
          <w:lang w:val="en-US"/>
        </w:rPr>
      </w:pPr>
    </w:p>
    <w:p w14:paraId="5345A7E6" w14:textId="77777777" w:rsidR="00FB3DEB" w:rsidRDefault="00FB3DEB" w:rsidP="002568B6">
      <w:pPr>
        <w:jc w:val="center"/>
        <w:rPr>
          <w:rFonts w:ascii="Times New Roman" w:hAnsi="Times New Roman" w:cs="Times New Roman"/>
          <w:b/>
          <w:bCs/>
          <w:sz w:val="36"/>
          <w:szCs w:val="36"/>
          <w:lang w:val="en-US"/>
        </w:rPr>
      </w:pPr>
    </w:p>
    <w:p w14:paraId="2A8C3944" w14:textId="21B26126" w:rsidR="006E5AA1" w:rsidRPr="006E5AA1" w:rsidRDefault="006E5AA1" w:rsidP="002568B6">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t>CHAPTER 2</w:t>
      </w:r>
    </w:p>
    <w:p w14:paraId="7AAC18DA" w14:textId="7AA86DE1" w:rsidR="006E5AA1" w:rsidRPr="006E5AA1" w:rsidRDefault="006E5AA1" w:rsidP="006E5AA1">
      <w:pPr>
        <w:jc w:val="center"/>
        <w:rPr>
          <w:rFonts w:ascii="Times New Roman" w:hAnsi="Times New Roman" w:cs="Times New Roman"/>
          <w:sz w:val="24"/>
          <w:szCs w:val="24"/>
          <w:lang w:val="en-US"/>
        </w:rPr>
      </w:pPr>
      <w:r w:rsidRPr="006E5AA1">
        <w:rPr>
          <w:rFonts w:ascii="Times New Roman" w:hAnsi="Times New Roman" w:cs="Times New Roman"/>
          <w:b/>
          <w:bCs/>
          <w:sz w:val="36"/>
          <w:szCs w:val="36"/>
          <w:lang w:val="en-US"/>
        </w:rPr>
        <w:t>LITERATURE REVIEW</w:t>
      </w:r>
    </w:p>
    <w:p w14:paraId="0A0E670C" w14:textId="77777777" w:rsidR="00CE6A58" w:rsidRPr="00CE6A58" w:rsidRDefault="00CE6A58" w:rsidP="00CE6A58">
      <w:pPr>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2.1 Literature Survey</w:t>
      </w:r>
    </w:p>
    <w:p w14:paraId="6593F0AD" w14:textId="44BD8DD4"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A systematic survey of peer-reviewed publications industry white papers and authoritative technical reports was undertaken to map the current state of knowledge about the Metaverse. The following paragraphs </w:t>
      </w:r>
      <w:proofErr w:type="spellStart"/>
      <w:r w:rsidRPr="00CE6A58">
        <w:rPr>
          <w:rFonts w:ascii="Times New Roman" w:hAnsi="Times New Roman" w:cs="Times New Roman"/>
          <w:sz w:val="24"/>
          <w:szCs w:val="24"/>
          <w:lang w:val="en-US"/>
        </w:rPr>
        <w:t>summarise</w:t>
      </w:r>
      <w:proofErr w:type="spellEnd"/>
      <w:r w:rsidRPr="00CE6A58">
        <w:rPr>
          <w:rFonts w:ascii="Times New Roman" w:hAnsi="Times New Roman" w:cs="Times New Roman"/>
          <w:sz w:val="24"/>
          <w:szCs w:val="24"/>
          <w:lang w:val="en-US"/>
        </w:rPr>
        <w:t xml:space="preserve"> the most significant contributions identified.</w:t>
      </w:r>
    </w:p>
    <w:p w14:paraId="77851B53" w14:textId="363CA44F" w:rsidR="00CE6A58" w:rsidRPr="00CE6A58" w:rsidRDefault="00CE6A58" w:rsidP="00CE6A58">
      <w:pPr>
        <w:spacing w:line="360" w:lineRule="auto"/>
        <w:jc w:val="both"/>
        <w:rPr>
          <w:rFonts w:ascii="Times New Roman" w:hAnsi="Times New Roman" w:cs="Times New Roman"/>
          <w:sz w:val="24"/>
          <w:szCs w:val="24"/>
          <w:lang w:val="en-US"/>
        </w:rPr>
      </w:pPr>
      <w:proofErr w:type="spellStart"/>
      <w:r w:rsidRPr="00CE6A58">
        <w:rPr>
          <w:rFonts w:ascii="Times New Roman" w:hAnsi="Times New Roman" w:cs="Times New Roman"/>
          <w:sz w:val="24"/>
          <w:szCs w:val="24"/>
          <w:lang w:val="en-US"/>
        </w:rPr>
        <w:t>Mystakidis</w:t>
      </w:r>
      <w:proofErr w:type="spellEnd"/>
      <w:r w:rsidRPr="00CE6A58">
        <w:rPr>
          <w:rFonts w:ascii="Times New Roman" w:hAnsi="Times New Roman" w:cs="Times New Roman"/>
          <w:sz w:val="24"/>
          <w:szCs w:val="24"/>
          <w:lang w:val="en-US"/>
        </w:rPr>
        <w:t xml:space="preserve"> (2022) offered a widely adopted academic framing of the Metaverse in the context of educational technology </w:t>
      </w:r>
      <w:proofErr w:type="spellStart"/>
      <w:r w:rsidRPr="00CE6A58">
        <w:rPr>
          <w:rFonts w:ascii="Times New Roman" w:hAnsi="Times New Roman" w:cs="Times New Roman"/>
          <w:sz w:val="24"/>
          <w:szCs w:val="24"/>
          <w:lang w:val="en-US"/>
        </w:rPr>
        <w:t>characterising</w:t>
      </w:r>
      <w:proofErr w:type="spellEnd"/>
      <w:r w:rsidRPr="00CE6A58">
        <w:rPr>
          <w:rFonts w:ascii="Times New Roman" w:hAnsi="Times New Roman" w:cs="Times New Roman"/>
          <w:sz w:val="24"/>
          <w:szCs w:val="24"/>
          <w:lang w:val="en-US"/>
        </w:rPr>
        <w:t xml:space="preserve"> it as a successor to current internet paradigms that fuses ongoing physical experience with continuous digital presence [1]. His analysis was notable for drawing a clear distinction between immersive shared worlds and the earlier Web 1.0 and Web 2.0 generations of the internet arguing that the shift to the Metaverse is qualitatively different rather than merely quantitative. This taxonomy has since been adopted or adapted by numerous subsequent researchers as a starting point for their own definitions.</w:t>
      </w:r>
    </w:p>
    <w:p w14:paraId="4876305E" w14:textId="5420D159"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Lee and colleagues (2021) produced one of the earliest comprehensive academic surveys of the entire Metaverse domain reviewing a large body of prior research and proposing a classification </w:t>
      </w:r>
      <w:proofErr w:type="gramStart"/>
      <w:r w:rsidRPr="00CE6A58">
        <w:rPr>
          <w:rFonts w:ascii="Times New Roman" w:hAnsi="Times New Roman" w:cs="Times New Roman"/>
          <w:sz w:val="24"/>
          <w:szCs w:val="24"/>
          <w:lang w:val="en-US"/>
        </w:rPr>
        <w:t>framework they</w:t>
      </w:r>
      <w:proofErr w:type="gramEnd"/>
      <w:r w:rsidRPr="00CE6A58">
        <w:rPr>
          <w:rFonts w:ascii="Times New Roman" w:hAnsi="Times New Roman" w:cs="Times New Roman"/>
          <w:sz w:val="24"/>
          <w:szCs w:val="24"/>
          <w:lang w:val="en-US"/>
        </w:rPr>
        <w:t xml:space="preserve"> called ALMA which </w:t>
      </w:r>
      <w:proofErr w:type="spellStart"/>
      <w:r w:rsidRPr="00CE6A58">
        <w:rPr>
          <w:rFonts w:ascii="Times New Roman" w:hAnsi="Times New Roman" w:cs="Times New Roman"/>
          <w:sz w:val="24"/>
          <w:szCs w:val="24"/>
          <w:lang w:val="en-US"/>
        </w:rPr>
        <w:t>organises</w:t>
      </w:r>
      <w:proofErr w:type="spellEnd"/>
      <w:r w:rsidRPr="00CE6A58">
        <w:rPr>
          <w:rFonts w:ascii="Times New Roman" w:hAnsi="Times New Roman" w:cs="Times New Roman"/>
          <w:sz w:val="24"/>
          <w:szCs w:val="24"/>
          <w:lang w:val="en-US"/>
        </w:rPr>
        <w:t xml:space="preserve"> Metaverse applications into four categories based on their relationship to reality and the degree of user logging they involve [2]. Their analysis concluded that the greatest barrier to a fully </w:t>
      </w:r>
      <w:proofErr w:type="spellStart"/>
      <w:r w:rsidRPr="00CE6A58">
        <w:rPr>
          <w:rFonts w:ascii="Times New Roman" w:hAnsi="Times New Roman" w:cs="Times New Roman"/>
          <w:sz w:val="24"/>
          <w:szCs w:val="24"/>
          <w:lang w:val="en-US"/>
        </w:rPr>
        <w:t>realised</w:t>
      </w:r>
      <w:proofErr w:type="spellEnd"/>
      <w:r w:rsidRPr="00CE6A58">
        <w:rPr>
          <w:rFonts w:ascii="Times New Roman" w:hAnsi="Times New Roman" w:cs="Times New Roman"/>
          <w:sz w:val="24"/>
          <w:szCs w:val="24"/>
          <w:lang w:val="en-US"/>
        </w:rPr>
        <w:t xml:space="preserve"> Metaverse is not any single technology but rather the challenge of keeping physical and digital states </w:t>
      </w:r>
      <w:proofErr w:type="spellStart"/>
      <w:r w:rsidRPr="00CE6A58">
        <w:rPr>
          <w:rFonts w:ascii="Times New Roman" w:hAnsi="Times New Roman" w:cs="Times New Roman"/>
          <w:sz w:val="24"/>
          <w:szCs w:val="24"/>
          <w:lang w:val="en-US"/>
        </w:rPr>
        <w:t>synchronised</w:t>
      </w:r>
      <w:proofErr w:type="spellEnd"/>
      <w:r w:rsidRPr="00CE6A58">
        <w:rPr>
          <w:rFonts w:ascii="Times New Roman" w:hAnsi="Times New Roman" w:cs="Times New Roman"/>
          <w:sz w:val="24"/>
          <w:szCs w:val="24"/>
          <w:lang w:val="en-US"/>
        </w:rPr>
        <w:t xml:space="preserve"> continuously and </w:t>
      </w:r>
      <w:proofErr w:type="gramStart"/>
      <w:r w:rsidRPr="00CE6A58">
        <w:rPr>
          <w:rFonts w:ascii="Times New Roman" w:hAnsi="Times New Roman" w:cs="Times New Roman"/>
          <w:sz w:val="24"/>
          <w:szCs w:val="24"/>
          <w:lang w:val="en-US"/>
        </w:rPr>
        <w:t>at</w:t>
      </w:r>
      <w:proofErr w:type="gramEnd"/>
      <w:r w:rsidRPr="00CE6A58">
        <w:rPr>
          <w:rFonts w:ascii="Times New Roman" w:hAnsi="Times New Roman" w:cs="Times New Roman"/>
          <w:sz w:val="24"/>
          <w:szCs w:val="24"/>
          <w:lang w:val="en-US"/>
        </w:rPr>
        <w:t xml:space="preserve"> scale.</w:t>
      </w:r>
    </w:p>
    <w:p w14:paraId="792A71AB" w14:textId="5C7E1CA8"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Ning and co-authors (2021) approached the subject from a systems engineering perspective </w:t>
      </w:r>
      <w:proofErr w:type="spellStart"/>
      <w:r w:rsidRPr="00CE6A58">
        <w:rPr>
          <w:rFonts w:ascii="Times New Roman" w:hAnsi="Times New Roman" w:cs="Times New Roman"/>
          <w:sz w:val="24"/>
          <w:szCs w:val="24"/>
          <w:lang w:val="en-US"/>
        </w:rPr>
        <w:t>analysing</w:t>
      </w:r>
      <w:proofErr w:type="spellEnd"/>
      <w:r w:rsidRPr="00CE6A58">
        <w:rPr>
          <w:rFonts w:ascii="Times New Roman" w:hAnsi="Times New Roman" w:cs="Times New Roman"/>
          <w:sz w:val="24"/>
          <w:szCs w:val="24"/>
          <w:lang w:val="en-US"/>
        </w:rPr>
        <w:t xml:space="preserve"> the full stack of enabling technologies — rendering engines extended reality hardware distributed ledger systems digital twin infrastructure and artificial intelligence — and proposing a three-tier reference architecture that separates concerns at different levels of abstraction [3]. Their paper identified the absence of agreed interoperability standards across platforms as the dominant obstacle to a genuinely unified Metaverse experience.</w:t>
      </w:r>
    </w:p>
    <w:p w14:paraId="6C57A00F" w14:textId="2A0DE9E2"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Dionisio Burns and Gilbert (2013) conducted foundational work on the theoretical properties that any environment must exhibit to warrant being called a Metaverse arriving at four criteria: </w:t>
      </w:r>
      <w:r w:rsidRPr="00CE6A58">
        <w:rPr>
          <w:rFonts w:ascii="Times New Roman" w:hAnsi="Times New Roman" w:cs="Times New Roman"/>
          <w:sz w:val="24"/>
          <w:szCs w:val="24"/>
          <w:lang w:val="en-US"/>
        </w:rPr>
        <w:lastRenderedPageBreak/>
        <w:t xml:space="preserve">photorealistic visual fidelity access from any device or location the ability to transfer assets and identity between worlds and the capacity to support very large numbers of simultaneous users without degradation [4]. Although published before the current wave of commercial interest in </w:t>
      </w:r>
      <w:proofErr w:type="gramStart"/>
      <w:r w:rsidRPr="00CE6A58">
        <w:rPr>
          <w:rFonts w:ascii="Times New Roman" w:hAnsi="Times New Roman" w:cs="Times New Roman"/>
          <w:sz w:val="24"/>
          <w:szCs w:val="24"/>
          <w:lang w:val="en-US"/>
        </w:rPr>
        <w:t>the Metaverse</w:t>
      </w:r>
      <w:proofErr w:type="gramEnd"/>
      <w:r w:rsidRPr="00CE6A58">
        <w:rPr>
          <w:rFonts w:ascii="Times New Roman" w:hAnsi="Times New Roman" w:cs="Times New Roman"/>
          <w:sz w:val="24"/>
          <w:szCs w:val="24"/>
          <w:lang w:val="en-US"/>
        </w:rPr>
        <w:t xml:space="preserve"> this framework has proven durable and is still cited extensively in contemporary work.</w:t>
      </w:r>
    </w:p>
    <w:p w14:paraId="78A451DD" w14:textId="37EFEE9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Park and Kim (2022) examined </w:t>
      </w:r>
      <w:proofErr w:type="gramStart"/>
      <w:r w:rsidRPr="00CE6A58">
        <w:rPr>
          <w:rFonts w:ascii="Times New Roman" w:hAnsi="Times New Roman" w:cs="Times New Roman"/>
          <w:sz w:val="24"/>
          <w:szCs w:val="24"/>
          <w:lang w:val="en-US"/>
        </w:rPr>
        <w:t>the Metaverse</w:t>
      </w:r>
      <w:proofErr w:type="gramEnd"/>
      <w:r w:rsidRPr="00CE6A58">
        <w:rPr>
          <w:rFonts w:ascii="Times New Roman" w:hAnsi="Times New Roman" w:cs="Times New Roman"/>
          <w:sz w:val="24"/>
          <w:szCs w:val="24"/>
          <w:lang w:val="en-US"/>
        </w:rPr>
        <w:t xml:space="preserve"> specifically through the lens of educational technology constructing a detailed taxonomy of components use cases and unresolved challenges [5]. Drawing on a wide range of empirical studies they found consistent evidence that learners in immersive virtual environments outperformed those in conventional settings on measures of engagement information retention and collaborative problem-solving though they cautioned that the quality of pedagogical design mattered as much as the technology itself.</w:t>
      </w:r>
    </w:p>
    <w:p w14:paraId="52E57336" w14:textId="53EBD4D0"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Huynh-The and colleagues (2023) surveyed the intersection of artificial intelligence and the Metaverse in depth cataloguing the roles that machine learning systems play across every layer of the Metaverse stack [6]. Their analysis highlighted generative models — systems capable of producing novel three-dimensional objects environments and animated characters from text descriptions or other inputs — as the most transformative development on the horizon potentially reducing the cost of Metaverse content creation by orders of magnitude.</w:t>
      </w:r>
    </w:p>
    <w:p w14:paraId="4781B60F" w14:textId="323CFB49"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Wang and co-authors (2022) focused specifically on the security and privacy dimensions of Metaverse economies built on blockchain foundations [7]. They examined the technical standards underlying non-fungible token </w:t>
      </w:r>
      <w:proofErr w:type="gramStart"/>
      <w:r w:rsidRPr="00CE6A58">
        <w:rPr>
          <w:rFonts w:ascii="Times New Roman" w:hAnsi="Times New Roman" w:cs="Times New Roman"/>
          <w:sz w:val="24"/>
          <w:szCs w:val="24"/>
          <w:lang w:val="en-US"/>
        </w:rPr>
        <w:t>systems</w:t>
      </w:r>
      <w:proofErr w:type="gramEnd"/>
      <w:r w:rsidRPr="00CE6A58">
        <w:rPr>
          <w:rFonts w:ascii="Times New Roman" w:hAnsi="Times New Roman" w:cs="Times New Roman"/>
          <w:sz w:val="24"/>
          <w:szCs w:val="24"/>
          <w:lang w:val="en-US"/>
        </w:rPr>
        <w:t xml:space="preserve"> the governance structures of </w:t>
      </w:r>
      <w:proofErr w:type="spellStart"/>
      <w:r w:rsidRPr="00CE6A58">
        <w:rPr>
          <w:rFonts w:ascii="Times New Roman" w:hAnsi="Times New Roman" w:cs="Times New Roman"/>
          <w:sz w:val="24"/>
          <w:szCs w:val="24"/>
          <w:lang w:val="en-US"/>
        </w:rPr>
        <w:t>decentralised</w:t>
      </w:r>
      <w:proofErr w:type="spellEnd"/>
      <w:r w:rsidRPr="00CE6A58">
        <w:rPr>
          <w:rFonts w:ascii="Times New Roman" w:hAnsi="Times New Roman" w:cs="Times New Roman"/>
          <w:sz w:val="24"/>
          <w:szCs w:val="24"/>
          <w:lang w:val="en-US"/>
        </w:rPr>
        <w:t xml:space="preserve"> autonomous </w:t>
      </w:r>
      <w:proofErr w:type="spellStart"/>
      <w:r w:rsidRPr="00CE6A58">
        <w:rPr>
          <w:rFonts w:ascii="Times New Roman" w:hAnsi="Times New Roman" w:cs="Times New Roman"/>
          <w:sz w:val="24"/>
          <w:szCs w:val="24"/>
          <w:lang w:val="en-US"/>
        </w:rPr>
        <w:t>organisations</w:t>
      </w:r>
      <w:proofErr w:type="spellEnd"/>
      <w:r w:rsidRPr="00CE6A58">
        <w:rPr>
          <w:rFonts w:ascii="Times New Roman" w:hAnsi="Times New Roman" w:cs="Times New Roman"/>
          <w:sz w:val="24"/>
          <w:szCs w:val="24"/>
          <w:lang w:val="en-US"/>
        </w:rPr>
        <w:t xml:space="preserve"> and the novel economic models that have emerged in blockchain-based gaming. Their analysis identified vulnerabilities in smart contract code and the limited transaction throughput of first-generation blockchain networks as the two most pressing technical concerns for this domain.</w:t>
      </w:r>
    </w:p>
    <w:p w14:paraId="56323650" w14:textId="469F166E"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Falchuk Loeb and Nack (2018) raised alarm about data privacy in immersive virtual environments at a time when commercial interest in the Metaverse was still modest [8]. They identified that devices capable of tracking a user's gaze body movements emotional responses and social interactions within a virtual world collect a category of personal data far more intimate than anything gathered by conventional social </w:t>
      </w:r>
      <w:r w:rsidR="007A14E6" w:rsidRPr="00CE6A58">
        <w:rPr>
          <w:rFonts w:ascii="Times New Roman" w:hAnsi="Times New Roman" w:cs="Times New Roman"/>
          <w:sz w:val="24"/>
          <w:szCs w:val="24"/>
          <w:lang w:val="en-US"/>
        </w:rPr>
        <w:t>media and</w:t>
      </w:r>
      <w:r w:rsidRPr="00CE6A58">
        <w:rPr>
          <w:rFonts w:ascii="Times New Roman" w:hAnsi="Times New Roman" w:cs="Times New Roman"/>
          <w:sz w:val="24"/>
          <w:szCs w:val="24"/>
          <w:lang w:val="en-US"/>
        </w:rPr>
        <w:t xml:space="preserve"> argued that existing privacy regulatory frameworks were inadequate to address this.</w:t>
      </w:r>
    </w:p>
    <w:p w14:paraId="5F5A853C" w14:textId="50A67554"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lastRenderedPageBreak/>
        <w:t>Duan and colleagues (2021) moved beyond theoretical analysis to build and evaluate an actual Metaverse prototype within a university campus setting [9]. Their system supported virtual versions of common campus activities including guided tours laboratory sessions and academic conferences. The evaluation demonstrated that users were able to perform these activities in the virtual environment with a satisfactory degree of realism and social presence providing empirical grounding for claims about the educational utility of Metaverse platforms.</w:t>
      </w:r>
    </w:p>
    <w:p w14:paraId="2EB63766" w14:textId="3E414841"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Tlili and co-authors (2022) conducted a meta-analysis of published research on Metaverse use in education examining dozens of empirical studies to identify consistent findings and contradictions [10]. While the overall picture was positive — immersive technologies generally improved learning outcomes — the analysis also uncovered significant inequity concerns. Students without access to adequate hardware or high-speed connectivity were systematically excluded from these benefits raising questions about whether Metaverse-based education might widen rather than narrow existing educational disparities.</w:t>
      </w:r>
    </w:p>
    <w:p w14:paraId="1F780D69" w14:textId="1726C253"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Ball (2022) offered a practitioner's perspective grounded in years of reporting on the games and technology industries [11]. His central argument was that </w:t>
      </w:r>
      <w:proofErr w:type="gramStart"/>
      <w:r w:rsidRPr="00CE6A58">
        <w:rPr>
          <w:rFonts w:ascii="Times New Roman" w:hAnsi="Times New Roman" w:cs="Times New Roman"/>
          <w:sz w:val="24"/>
          <w:szCs w:val="24"/>
          <w:lang w:val="en-US"/>
        </w:rPr>
        <w:t>the Metaverse</w:t>
      </w:r>
      <w:proofErr w:type="gramEnd"/>
      <w:r w:rsidRPr="00CE6A58">
        <w:rPr>
          <w:rFonts w:ascii="Times New Roman" w:hAnsi="Times New Roman" w:cs="Times New Roman"/>
          <w:sz w:val="24"/>
          <w:szCs w:val="24"/>
          <w:lang w:val="en-US"/>
        </w:rPr>
        <w:t xml:space="preserve"> should be understood not as a product but as a new computing platform analogous to the mobile smartphone ecosystem — one that will host its own economy its own creative industry and its own social norms — and that the transition to this platform will take considerably longer than optimistic corporate timelines suggest.</w:t>
      </w:r>
    </w:p>
    <w:p w14:paraId="5BA74850" w14:textId="04E28FC5" w:rsidR="00CE6A58" w:rsidRPr="00CE6A58" w:rsidRDefault="00CE6A58" w:rsidP="00CE6A58">
      <w:pPr>
        <w:spacing w:line="360" w:lineRule="auto"/>
        <w:jc w:val="both"/>
        <w:rPr>
          <w:rFonts w:ascii="Times New Roman" w:hAnsi="Times New Roman" w:cs="Times New Roman"/>
          <w:sz w:val="24"/>
          <w:szCs w:val="24"/>
          <w:lang w:val="en-US"/>
        </w:rPr>
      </w:pPr>
      <w:proofErr w:type="spellStart"/>
      <w:r w:rsidRPr="00CE6A58">
        <w:rPr>
          <w:rFonts w:ascii="Times New Roman" w:hAnsi="Times New Roman" w:cs="Times New Roman"/>
          <w:sz w:val="24"/>
          <w:szCs w:val="24"/>
          <w:lang w:val="en-US"/>
        </w:rPr>
        <w:t>Radianti</w:t>
      </w:r>
      <w:proofErr w:type="spellEnd"/>
      <w:r w:rsidRPr="00CE6A58">
        <w:rPr>
          <w:rFonts w:ascii="Times New Roman" w:hAnsi="Times New Roman" w:cs="Times New Roman"/>
          <w:sz w:val="24"/>
          <w:szCs w:val="24"/>
          <w:lang w:val="en-US"/>
        </w:rPr>
        <w:t xml:space="preserve"> and colleagues (2020) undertook a systematic review of immersive virtual reality specifically in higher education contexts </w:t>
      </w:r>
      <w:proofErr w:type="spellStart"/>
      <w:r w:rsidRPr="00CE6A58">
        <w:rPr>
          <w:rFonts w:ascii="Times New Roman" w:hAnsi="Times New Roman" w:cs="Times New Roman"/>
          <w:sz w:val="24"/>
          <w:szCs w:val="24"/>
          <w:lang w:val="en-US"/>
        </w:rPr>
        <w:t>analysing</w:t>
      </w:r>
      <w:proofErr w:type="spellEnd"/>
      <w:r w:rsidRPr="00CE6A58">
        <w:rPr>
          <w:rFonts w:ascii="Times New Roman" w:hAnsi="Times New Roman" w:cs="Times New Roman"/>
          <w:sz w:val="24"/>
          <w:szCs w:val="24"/>
          <w:lang w:val="en-US"/>
        </w:rPr>
        <w:t xml:space="preserve"> the methodology outcomes and limitations of a substantial body of empirical studies [12]. They found the strongest evidence for VR's effectiveness in training procedural skills where physical practice is dangerous expensive or otherwise impractical and identified the high cost of producing educational VR content and the limited availability of suitable hardware as the principal barriers to broader adoption.</w:t>
      </w:r>
    </w:p>
    <w:p w14:paraId="3B8E16BB" w14:textId="45866CDF"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Cheng and co-authors (2022) examined the relationship between digital twin systems and the emerging Metaverse arguing that accurate continuously updated virtual replicas of physical systems provide the most technically sound foundation for Metaverse environments that need to reflect real-world conditions [13]. Their analysis discussed how the convergence of sensor </w:t>
      </w:r>
      <w:r w:rsidRPr="00CE6A58">
        <w:rPr>
          <w:rFonts w:ascii="Times New Roman" w:hAnsi="Times New Roman" w:cs="Times New Roman"/>
          <w:sz w:val="24"/>
          <w:szCs w:val="24"/>
          <w:lang w:val="en-US"/>
        </w:rPr>
        <w:lastRenderedPageBreak/>
        <w:t>networks cloud computing and high-fidelity simulation is making this vision increasingly practical at industrial scales.</w:t>
      </w:r>
    </w:p>
    <w:p w14:paraId="550ACC77" w14:textId="510B9408"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Zhou and colleagues (2021) provided one of the earliest focused treatments of Metaverse applications in clinical medicine developing a conceptual framework that maps specific healthcare use cases to the technical capabilities required to support them [14]. Their analysis gave particular emphasis to the importance of tactile feedback — the ability to simulate the physical sensation of touching or manipulating objects — for surgical training and rehabilitation applications where the sense of touch carries important information.</w:t>
      </w:r>
    </w:p>
    <w:p w14:paraId="1A52C47A" w14:textId="77777777" w:rsidR="00CE6A58" w:rsidRPr="00CE6A58" w:rsidRDefault="00CE6A58" w:rsidP="00CE6A58">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2.2 Summary of the Literature Survey</w:t>
      </w:r>
    </w:p>
    <w:p w14:paraId="74484E97" w14:textId="443ADBC3"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Drawing together the fourteen contributions surveyed </w:t>
      </w:r>
      <w:proofErr w:type="gramStart"/>
      <w:r w:rsidRPr="00CE6A58">
        <w:rPr>
          <w:rFonts w:ascii="Times New Roman" w:hAnsi="Times New Roman" w:cs="Times New Roman"/>
          <w:sz w:val="24"/>
          <w:szCs w:val="24"/>
          <w:lang w:val="en-US"/>
        </w:rPr>
        <w:t>above</w:t>
      </w:r>
      <w:proofErr w:type="gramEnd"/>
      <w:r w:rsidRPr="00CE6A58">
        <w:rPr>
          <w:rFonts w:ascii="Times New Roman" w:hAnsi="Times New Roman" w:cs="Times New Roman"/>
          <w:sz w:val="24"/>
          <w:szCs w:val="24"/>
          <w:lang w:val="en-US"/>
        </w:rPr>
        <w:t xml:space="preserve"> several recurring themes emerge that define the scholarly consensus on the Metaverse.</w:t>
      </w:r>
    </w:p>
    <w:p w14:paraId="14FBE1A2" w14:textId="04A79524"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first theme is technological convergence. No single paper frames </w:t>
      </w:r>
      <w:r w:rsidR="007A14E6" w:rsidRPr="00CE6A58">
        <w:rPr>
          <w:rFonts w:ascii="Times New Roman" w:hAnsi="Times New Roman" w:cs="Times New Roman"/>
          <w:sz w:val="24"/>
          <w:szCs w:val="24"/>
          <w:lang w:val="en-US"/>
        </w:rPr>
        <w:t>Metaverse</w:t>
      </w:r>
      <w:r w:rsidRPr="00CE6A58">
        <w:rPr>
          <w:rFonts w:ascii="Times New Roman" w:hAnsi="Times New Roman" w:cs="Times New Roman"/>
          <w:sz w:val="24"/>
          <w:szCs w:val="24"/>
          <w:lang w:val="en-US"/>
        </w:rPr>
        <w:t xml:space="preserve"> as a product of any one technology. Every treatment of the subject </w:t>
      </w:r>
      <w:proofErr w:type="spellStart"/>
      <w:r w:rsidRPr="00CE6A58">
        <w:rPr>
          <w:rFonts w:ascii="Times New Roman" w:hAnsi="Times New Roman" w:cs="Times New Roman"/>
          <w:sz w:val="24"/>
          <w:szCs w:val="24"/>
          <w:lang w:val="en-US"/>
        </w:rPr>
        <w:t>emphasises</w:t>
      </w:r>
      <w:proofErr w:type="spellEnd"/>
      <w:r w:rsidRPr="00CE6A58">
        <w:rPr>
          <w:rFonts w:ascii="Times New Roman" w:hAnsi="Times New Roman" w:cs="Times New Roman"/>
          <w:sz w:val="24"/>
          <w:szCs w:val="24"/>
          <w:lang w:val="en-US"/>
        </w:rPr>
        <w:t xml:space="preserve"> that the Metaverse arises from the combination of multiple independently advancing fields — immersive hardware distributed systems artificial intelligence and high-capacity networking — whose simultaneous maturation has made the concept practically pursuable for the first time.</w:t>
      </w:r>
    </w:p>
    <w:p w14:paraId="1E0BB130" w14:textId="1075F3B2"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second theme is the centrality of the interoperability challenge. Whether researchers approach </w:t>
      </w:r>
      <w:proofErr w:type="gramStart"/>
      <w:r w:rsidRPr="00CE6A58">
        <w:rPr>
          <w:rFonts w:ascii="Times New Roman" w:hAnsi="Times New Roman" w:cs="Times New Roman"/>
          <w:sz w:val="24"/>
          <w:szCs w:val="24"/>
          <w:lang w:val="en-US"/>
        </w:rPr>
        <w:t>the Metaverse</w:t>
      </w:r>
      <w:proofErr w:type="gramEnd"/>
      <w:r w:rsidRPr="00CE6A58">
        <w:rPr>
          <w:rFonts w:ascii="Times New Roman" w:hAnsi="Times New Roman" w:cs="Times New Roman"/>
          <w:sz w:val="24"/>
          <w:szCs w:val="24"/>
          <w:lang w:val="en-US"/>
        </w:rPr>
        <w:t xml:space="preserve"> from a computer science educational commercial or policy perspective the inability of current virtual environments to exchange </w:t>
      </w:r>
      <w:proofErr w:type="gramStart"/>
      <w:r w:rsidRPr="00CE6A58">
        <w:rPr>
          <w:rFonts w:ascii="Times New Roman" w:hAnsi="Times New Roman" w:cs="Times New Roman"/>
          <w:sz w:val="24"/>
          <w:szCs w:val="24"/>
          <w:lang w:val="en-US"/>
        </w:rPr>
        <w:t>users</w:t>
      </w:r>
      <w:proofErr w:type="gramEnd"/>
      <w:r w:rsidRPr="00CE6A58">
        <w:rPr>
          <w:rFonts w:ascii="Times New Roman" w:hAnsi="Times New Roman" w:cs="Times New Roman"/>
          <w:sz w:val="24"/>
          <w:szCs w:val="24"/>
          <w:lang w:val="en-US"/>
        </w:rPr>
        <w:t xml:space="preserve"> assets and identity information across platform boundaries is identified as the defining technical obstacle. Resolution of this challenge will require industry-wide agreement on open standards analogous to those that created the interoperable web [15].</w:t>
      </w:r>
    </w:p>
    <w:p w14:paraId="41992DCB" w14:textId="68A9B7AC"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third theme is demonstrated application value alongside access inequality. Empirical studies across education healthcare and enterprise domains consistently report that immersive virtual technologies produce measurable improvements in the outcomes they are applied to. </w:t>
      </w:r>
      <w:proofErr w:type="gramStart"/>
      <w:r w:rsidRPr="00CE6A58">
        <w:rPr>
          <w:rFonts w:ascii="Times New Roman" w:hAnsi="Times New Roman" w:cs="Times New Roman"/>
          <w:sz w:val="24"/>
          <w:szCs w:val="24"/>
          <w:lang w:val="en-US"/>
        </w:rPr>
        <w:t>However</w:t>
      </w:r>
      <w:proofErr w:type="gramEnd"/>
      <w:r w:rsidRPr="00CE6A58">
        <w:rPr>
          <w:rFonts w:ascii="Times New Roman" w:hAnsi="Times New Roman" w:cs="Times New Roman"/>
          <w:sz w:val="24"/>
          <w:szCs w:val="24"/>
          <w:lang w:val="en-US"/>
        </w:rPr>
        <w:t xml:space="preserve"> the same studies consistently note that these benefits are not equally accessible because the hardware and connectivity requirements exclude users in lower-resource settings.</w:t>
      </w:r>
    </w:p>
    <w:p w14:paraId="2C7E96CB" w14:textId="5BAF45B3"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lastRenderedPageBreak/>
        <w:t xml:space="preserve">The fourth theme is economic innovation accompanied by speculative risk. The blockchain-based ownership systems that distinguish </w:t>
      </w:r>
      <w:proofErr w:type="gramStart"/>
      <w:r w:rsidRPr="00CE6A58">
        <w:rPr>
          <w:rFonts w:ascii="Times New Roman" w:hAnsi="Times New Roman" w:cs="Times New Roman"/>
          <w:sz w:val="24"/>
          <w:szCs w:val="24"/>
          <w:lang w:val="en-US"/>
        </w:rPr>
        <w:t>the Metaverse</w:t>
      </w:r>
      <w:proofErr w:type="gramEnd"/>
      <w:r w:rsidRPr="00CE6A58">
        <w:rPr>
          <w:rFonts w:ascii="Times New Roman" w:hAnsi="Times New Roman" w:cs="Times New Roman"/>
          <w:sz w:val="24"/>
          <w:szCs w:val="24"/>
          <w:lang w:val="en-US"/>
        </w:rPr>
        <w:t xml:space="preserve"> from previous virtual worlds have enabled genuinely novel economic </w:t>
      </w:r>
      <w:proofErr w:type="gramStart"/>
      <w:r w:rsidRPr="00CE6A58">
        <w:rPr>
          <w:rFonts w:ascii="Times New Roman" w:hAnsi="Times New Roman" w:cs="Times New Roman"/>
          <w:sz w:val="24"/>
          <w:szCs w:val="24"/>
          <w:lang w:val="en-US"/>
        </w:rPr>
        <w:t>arrangements</w:t>
      </w:r>
      <w:proofErr w:type="gramEnd"/>
      <w:r w:rsidRPr="00CE6A58">
        <w:rPr>
          <w:rFonts w:ascii="Times New Roman" w:hAnsi="Times New Roman" w:cs="Times New Roman"/>
          <w:sz w:val="24"/>
          <w:szCs w:val="24"/>
          <w:lang w:val="en-US"/>
        </w:rPr>
        <w:t xml:space="preserve"> but they have also attracted speculative </w:t>
      </w:r>
      <w:proofErr w:type="spellStart"/>
      <w:r w:rsidRPr="00CE6A58">
        <w:rPr>
          <w:rFonts w:ascii="Times New Roman" w:hAnsi="Times New Roman" w:cs="Times New Roman"/>
          <w:sz w:val="24"/>
          <w:szCs w:val="24"/>
          <w:lang w:val="en-US"/>
        </w:rPr>
        <w:t>behaviour</w:t>
      </w:r>
      <w:proofErr w:type="spellEnd"/>
      <w:r w:rsidRPr="00CE6A58">
        <w:rPr>
          <w:rFonts w:ascii="Times New Roman" w:hAnsi="Times New Roman" w:cs="Times New Roman"/>
          <w:sz w:val="24"/>
          <w:szCs w:val="24"/>
          <w:lang w:val="en-US"/>
        </w:rPr>
        <w:t xml:space="preserve"> attracted regulatory scrutiny and — in the case of proof-of-work blockchain networks — consumed significant energy.</w:t>
      </w:r>
    </w:p>
    <w:p w14:paraId="0F6BBF9E" w14:textId="6E11C7FB" w:rsidR="00CE6A58" w:rsidRPr="00CE6A58" w:rsidRDefault="00CE6A58" w:rsidP="00CE6A58">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fifth theme is an emerging awareness of psychological and privacy risks. The most recent literature increasingly attends to the intimacy of the data that immersive virtual environments collect and the potential for prolonged immersion to affect mental health and social </w:t>
      </w:r>
      <w:proofErr w:type="spellStart"/>
      <w:r w:rsidRPr="00CE6A58">
        <w:rPr>
          <w:rFonts w:ascii="Times New Roman" w:hAnsi="Times New Roman" w:cs="Times New Roman"/>
          <w:sz w:val="24"/>
          <w:szCs w:val="24"/>
          <w:lang w:val="en-US"/>
        </w:rPr>
        <w:t>behaviour</w:t>
      </w:r>
      <w:proofErr w:type="spellEnd"/>
      <w:r w:rsidRPr="00CE6A58">
        <w:rPr>
          <w:rFonts w:ascii="Times New Roman" w:hAnsi="Times New Roman" w:cs="Times New Roman"/>
          <w:sz w:val="24"/>
          <w:szCs w:val="24"/>
          <w:lang w:val="en-US"/>
        </w:rPr>
        <w:t xml:space="preserve">. These concerns have not yet been resolved by either technical or policy </w:t>
      </w:r>
      <w:proofErr w:type="gramStart"/>
      <w:r w:rsidRPr="00CE6A58">
        <w:rPr>
          <w:rFonts w:ascii="Times New Roman" w:hAnsi="Times New Roman" w:cs="Times New Roman"/>
          <w:sz w:val="24"/>
          <w:szCs w:val="24"/>
          <w:lang w:val="en-US"/>
        </w:rPr>
        <w:t>means</w:t>
      </w:r>
      <w:proofErr w:type="gramEnd"/>
      <w:r w:rsidRPr="00CE6A58">
        <w:rPr>
          <w:rFonts w:ascii="Times New Roman" w:hAnsi="Times New Roman" w:cs="Times New Roman"/>
          <w:sz w:val="24"/>
          <w:szCs w:val="24"/>
          <w:lang w:val="en-US"/>
        </w:rPr>
        <w:t xml:space="preserve"> and </w:t>
      </w:r>
      <w:proofErr w:type="gramStart"/>
      <w:r w:rsidRPr="00CE6A58">
        <w:rPr>
          <w:rFonts w:ascii="Times New Roman" w:hAnsi="Times New Roman" w:cs="Times New Roman"/>
          <w:sz w:val="24"/>
          <w:szCs w:val="24"/>
          <w:lang w:val="en-US"/>
        </w:rPr>
        <w:t>the literature</w:t>
      </w:r>
      <w:proofErr w:type="gramEnd"/>
      <w:r w:rsidRPr="00CE6A58">
        <w:rPr>
          <w:rFonts w:ascii="Times New Roman" w:hAnsi="Times New Roman" w:cs="Times New Roman"/>
          <w:sz w:val="24"/>
          <w:szCs w:val="24"/>
          <w:lang w:val="en-US"/>
        </w:rPr>
        <w:t xml:space="preserve"> calls for dedicated longitudinal research.</w:t>
      </w:r>
    </w:p>
    <w:p w14:paraId="037875FD" w14:textId="77777777" w:rsidR="006E5AA1" w:rsidRDefault="006E5AA1" w:rsidP="00CE6A58">
      <w:pPr>
        <w:spacing w:line="360" w:lineRule="auto"/>
        <w:jc w:val="both"/>
        <w:rPr>
          <w:rFonts w:ascii="Times New Roman" w:hAnsi="Times New Roman" w:cs="Times New Roman"/>
          <w:sz w:val="24"/>
          <w:szCs w:val="24"/>
        </w:rPr>
      </w:pPr>
    </w:p>
    <w:p w14:paraId="7273F120" w14:textId="77777777" w:rsidR="006E5AA1" w:rsidRDefault="006E5AA1" w:rsidP="00CE6A58">
      <w:pPr>
        <w:spacing w:line="360" w:lineRule="auto"/>
        <w:jc w:val="both"/>
        <w:rPr>
          <w:rFonts w:ascii="Times New Roman" w:hAnsi="Times New Roman" w:cs="Times New Roman"/>
          <w:sz w:val="24"/>
          <w:szCs w:val="24"/>
        </w:rPr>
      </w:pPr>
    </w:p>
    <w:p w14:paraId="7440A767" w14:textId="77777777" w:rsidR="005E1157" w:rsidRDefault="005E1157" w:rsidP="006E5AA1">
      <w:pPr>
        <w:jc w:val="center"/>
        <w:rPr>
          <w:rFonts w:ascii="Times New Roman" w:hAnsi="Times New Roman" w:cs="Times New Roman"/>
          <w:b/>
          <w:bCs/>
          <w:sz w:val="36"/>
          <w:szCs w:val="36"/>
          <w:lang w:val="en-US"/>
        </w:rPr>
      </w:pPr>
    </w:p>
    <w:p w14:paraId="5A9E16F6" w14:textId="77777777" w:rsidR="00CE6A58" w:rsidRDefault="00CE6A58" w:rsidP="006E5AA1">
      <w:pPr>
        <w:jc w:val="center"/>
        <w:rPr>
          <w:rFonts w:ascii="Times New Roman" w:hAnsi="Times New Roman" w:cs="Times New Roman"/>
          <w:b/>
          <w:bCs/>
          <w:sz w:val="36"/>
          <w:szCs w:val="36"/>
          <w:lang w:val="en-US"/>
        </w:rPr>
      </w:pPr>
    </w:p>
    <w:p w14:paraId="26F2DE2A" w14:textId="77777777" w:rsidR="00CE6A58" w:rsidRDefault="00CE6A58" w:rsidP="006E5AA1">
      <w:pPr>
        <w:jc w:val="center"/>
        <w:rPr>
          <w:rFonts w:ascii="Times New Roman" w:hAnsi="Times New Roman" w:cs="Times New Roman"/>
          <w:b/>
          <w:bCs/>
          <w:sz w:val="36"/>
          <w:szCs w:val="36"/>
          <w:lang w:val="en-US"/>
        </w:rPr>
      </w:pPr>
    </w:p>
    <w:p w14:paraId="4AF16896" w14:textId="77777777" w:rsidR="00CE6A58" w:rsidRDefault="00CE6A58" w:rsidP="006E5AA1">
      <w:pPr>
        <w:jc w:val="center"/>
        <w:rPr>
          <w:rFonts w:ascii="Times New Roman" w:hAnsi="Times New Roman" w:cs="Times New Roman"/>
          <w:b/>
          <w:bCs/>
          <w:sz w:val="36"/>
          <w:szCs w:val="36"/>
          <w:lang w:val="en-US"/>
        </w:rPr>
      </w:pPr>
    </w:p>
    <w:p w14:paraId="5C809428" w14:textId="77777777" w:rsidR="00CE6A58" w:rsidRDefault="00CE6A58" w:rsidP="006E5AA1">
      <w:pPr>
        <w:jc w:val="center"/>
        <w:rPr>
          <w:rFonts w:ascii="Times New Roman" w:hAnsi="Times New Roman" w:cs="Times New Roman"/>
          <w:b/>
          <w:bCs/>
          <w:sz w:val="36"/>
          <w:szCs w:val="36"/>
          <w:lang w:val="en-US"/>
        </w:rPr>
      </w:pPr>
    </w:p>
    <w:p w14:paraId="38B7291D" w14:textId="77777777" w:rsidR="00CE6A58" w:rsidRDefault="00CE6A58" w:rsidP="006E5AA1">
      <w:pPr>
        <w:jc w:val="center"/>
        <w:rPr>
          <w:rFonts w:ascii="Times New Roman" w:hAnsi="Times New Roman" w:cs="Times New Roman"/>
          <w:b/>
          <w:bCs/>
          <w:sz w:val="36"/>
          <w:szCs w:val="36"/>
          <w:lang w:val="en-US"/>
        </w:rPr>
      </w:pPr>
    </w:p>
    <w:p w14:paraId="54C0DC38" w14:textId="77777777" w:rsidR="00CE6A58" w:rsidRDefault="00CE6A58" w:rsidP="006E5AA1">
      <w:pPr>
        <w:jc w:val="center"/>
        <w:rPr>
          <w:rFonts w:ascii="Times New Roman" w:hAnsi="Times New Roman" w:cs="Times New Roman"/>
          <w:b/>
          <w:bCs/>
          <w:sz w:val="36"/>
          <w:szCs w:val="36"/>
          <w:lang w:val="en-US"/>
        </w:rPr>
      </w:pPr>
    </w:p>
    <w:p w14:paraId="2DCEFC9B" w14:textId="77777777" w:rsidR="00CE6A58" w:rsidRDefault="00CE6A58" w:rsidP="006E5AA1">
      <w:pPr>
        <w:jc w:val="center"/>
        <w:rPr>
          <w:rFonts w:ascii="Times New Roman" w:hAnsi="Times New Roman" w:cs="Times New Roman"/>
          <w:b/>
          <w:bCs/>
          <w:sz w:val="36"/>
          <w:szCs w:val="36"/>
          <w:lang w:val="en-US"/>
        </w:rPr>
      </w:pPr>
    </w:p>
    <w:p w14:paraId="1B937C0D" w14:textId="77777777" w:rsidR="00CE6A58" w:rsidRDefault="00CE6A58" w:rsidP="006E5AA1">
      <w:pPr>
        <w:jc w:val="center"/>
        <w:rPr>
          <w:rFonts w:ascii="Times New Roman" w:hAnsi="Times New Roman" w:cs="Times New Roman"/>
          <w:b/>
          <w:bCs/>
          <w:sz w:val="36"/>
          <w:szCs w:val="36"/>
          <w:lang w:val="en-US"/>
        </w:rPr>
      </w:pPr>
    </w:p>
    <w:p w14:paraId="2BAD85D1" w14:textId="77777777" w:rsidR="00CE6A58" w:rsidRDefault="00CE6A58" w:rsidP="006E5AA1">
      <w:pPr>
        <w:jc w:val="center"/>
        <w:rPr>
          <w:rFonts w:ascii="Times New Roman" w:hAnsi="Times New Roman" w:cs="Times New Roman"/>
          <w:b/>
          <w:bCs/>
          <w:sz w:val="36"/>
          <w:szCs w:val="36"/>
          <w:lang w:val="en-US"/>
        </w:rPr>
      </w:pPr>
    </w:p>
    <w:p w14:paraId="2A7377F6" w14:textId="77777777" w:rsidR="00CE6A58" w:rsidRDefault="00CE6A58" w:rsidP="006E5AA1">
      <w:pPr>
        <w:jc w:val="center"/>
        <w:rPr>
          <w:rFonts w:ascii="Times New Roman" w:hAnsi="Times New Roman" w:cs="Times New Roman"/>
          <w:b/>
          <w:bCs/>
          <w:sz w:val="36"/>
          <w:szCs w:val="36"/>
          <w:lang w:val="en-US"/>
        </w:rPr>
      </w:pPr>
    </w:p>
    <w:p w14:paraId="3947B322" w14:textId="77777777" w:rsidR="00CE6A58" w:rsidRDefault="00CE6A58" w:rsidP="006E5AA1">
      <w:pPr>
        <w:jc w:val="center"/>
        <w:rPr>
          <w:rFonts w:ascii="Times New Roman" w:hAnsi="Times New Roman" w:cs="Times New Roman"/>
          <w:b/>
          <w:bCs/>
          <w:sz w:val="36"/>
          <w:szCs w:val="36"/>
          <w:lang w:val="en-US"/>
        </w:rPr>
      </w:pPr>
    </w:p>
    <w:p w14:paraId="10CC54E8" w14:textId="77777777" w:rsidR="00CE6A58" w:rsidRDefault="00CE6A58" w:rsidP="006E5AA1">
      <w:pPr>
        <w:jc w:val="center"/>
        <w:rPr>
          <w:rFonts w:ascii="Times New Roman" w:hAnsi="Times New Roman" w:cs="Times New Roman"/>
          <w:b/>
          <w:bCs/>
          <w:sz w:val="36"/>
          <w:szCs w:val="36"/>
          <w:lang w:val="en-US"/>
        </w:rPr>
      </w:pPr>
    </w:p>
    <w:p w14:paraId="3DBD9090" w14:textId="77777777" w:rsidR="00CE6A58" w:rsidRDefault="00CE6A58" w:rsidP="006E5AA1">
      <w:pPr>
        <w:jc w:val="center"/>
        <w:rPr>
          <w:rFonts w:ascii="Times New Roman" w:hAnsi="Times New Roman" w:cs="Times New Roman"/>
          <w:b/>
          <w:bCs/>
          <w:sz w:val="36"/>
          <w:szCs w:val="36"/>
          <w:lang w:val="en-US"/>
        </w:rPr>
      </w:pPr>
    </w:p>
    <w:p w14:paraId="6B72522A" w14:textId="09E1FD42" w:rsidR="006E5AA1" w:rsidRPr="006E5AA1" w:rsidRDefault="006E5AA1" w:rsidP="006E5AA1">
      <w:pPr>
        <w:jc w:val="center"/>
        <w:rPr>
          <w:rFonts w:ascii="Times New Roman" w:hAnsi="Times New Roman" w:cs="Times New Roman"/>
          <w:b/>
          <w:bCs/>
          <w:sz w:val="36"/>
          <w:szCs w:val="36"/>
          <w:lang w:val="en-US"/>
        </w:rPr>
      </w:pPr>
      <w:r w:rsidRPr="006E5AA1">
        <w:rPr>
          <w:rFonts w:ascii="Times New Roman" w:hAnsi="Times New Roman" w:cs="Times New Roman"/>
          <w:b/>
          <w:bCs/>
          <w:sz w:val="36"/>
          <w:szCs w:val="36"/>
          <w:lang w:val="en-US"/>
        </w:rPr>
        <w:t>CHAPTER 3</w:t>
      </w:r>
    </w:p>
    <w:p w14:paraId="7096A8FC" w14:textId="0E7A7565" w:rsidR="006E5AA1" w:rsidRPr="006E5AA1" w:rsidRDefault="006E5AA1" w:rsidP="006E5AA1">
      <w:pPr>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 xml:space="preserve">  </w:t>
      </w:r>
      <w:r w:rsidRPr="006E5AA1">
        <w:rPr>
          <w:rFonts w:ascii="Times New Roman" w:hAnsi="Times New Roman" w:cs="Times New Roman"/>
          <w:b/>
          <w:bCs/>
          <w:sz w:val="36"/>
          <w:szCs w:val="36"/>
          <w:lang w:val="en-US"/>
        </w:rPr>
        <w:t>TECHNICAL SIGNIFICANCE</w:t>
      </w:r>
    </w:p>
    <w:p w14:paraId="5EDDC168" w14:textId="77777777" w:rsidR="006E5AA1" w:rsidRPr="006E5AA1" w:rsidRDefault="006E5AA1" w:rsidP="005E1157">
      <w:pPr>
        <w:spacing w:line="360" w:lineRule="auto"/>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3.1 Technological Developments</w:t>
      </w:r>
    </w:p>
    <w:p w14:paraId="7C51A857" w14:textId="0E899F97" w:rsidR="006E5AA1" w:rsidRDefault="005E1157" w:rsidP="005E1157">
      <w:pPr>
        <w:spacing w:line="36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14:ligatures w14:val="standardContextual"/>
        </w:rPr>
        <w:drawing>
          <wp:anchor distT="0" distB="0" distL="114300" distR="114300" simplePos="0" relativeHeight="251660288" behindDoc="1" locked="0" layoutInCell="1" allowOverlap="1" wp14:anchorId="6D8F01F5" wp14:editId="68CE6684">
            <wp:simplePos x="0" y="0"/>
            <wp:positionH relativeFrom="margin">
              <wp:posOffset>-336550</wp:posOffset>
            </wp:positionH>
            <wp:positionV relativeFrom="paragraph">
              <wp:posOffset>1151255</wp:posOffset>
            </wp:positionV>
            <wp:extent cx="6624320" cy="4604385"/>
            <wp:effectExtent l="0" t="0" r="5080" b="5715"/>
            <wp:wrapTight wrapText="bothSides">
              <wp:wrapPolygon edited="0">
                <wp:start x="0" y="0"/>
                <wp:lineTo x="0" y="21537"/>
                <wp:lineTo x="21554" y="21537"/>
                <wp:lineTo x="21554" y="0"/>
                <wp:lineTo x="0" y="0"/>
              </wp:wrapPolygon>
            </wp:wrapTight>
            <wp:docPr id="13374133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13304" name="Picture 1337413304"/>
                    <pic:cNvPicPr/>
                  </pic:nvPicPr>
                  <pic:blipFill>
                    <a:blip r:embed="rId10">
                      <a:extLst>
                        <a:ext uri="{28A0092B-C50C-407E-A947-70E740481C1C}">
                          <a14:useLocalDpi xmlns:a14="http://schemas.microsoft.com/office/drawing/2010/main" val="0"/>
                        </a:ext>
                      </a:extLst>
                    </a:blip>
                    <a:stretch>
                      <a:fillRect/>
                    </a:stretch>
                  </pic:blipFill>
                  <pic:spPr>
                    <a:xfrm>
                      <a:off x="0" y="0"/>
                      <a:ext cx="6624320" cy="4604385"/>
                    </a:xfrm>
                    <a:prstGeom prst="rect">
                      <a:avLst/>
                    </a:prstGeom>
                  </pic:spPr>
                </pic:pic>
              </a:graphicData>
            </a:graphic>
            <wp14:sizeRelH relativeFrom="margin">
              <wp14:pctWidth>0</wp14:pctWidth>
            </wp14:sizeRelH>
          </wp:anchor>
        </w:drawing>
      </w:r>
      <w:r w:rsidR="006E5AA1" w:rsidRPr="006E5AA1">
        <w:rPr>
          <w:rFonts w:ascii="Times New Roman" w:hAnsi="Times New Roman" w:cs="Times New Roman"/>
          <w:sz w:val="24"/>
          <w:szCs w:val="24"/>
          <w:lang w:val="en-US"/>
        </w:rPr>
        <w:t>The Metaverse is being shaped by a constellation of technological advances occurring simultaneously across multiple domains. Understanding these developments is essential for appreciating both the current state of Metaverse implementation and the trajectory of future progress.</w:t>
      </w:r>
    </w:p>
    <w:p w14:paraId="1439458F" w14:textId="45E173CF" w:rsidR="005E1157" w:rsidRPr="006E5AA1" w:rsidRDefault="005E1157" w:rsidP="005E1157">
      <w:pPr>
        <w:spacing w:line="360" w:lineRule="auto"/>
        <w:rPr>
          <w:rFonts w:ascii="Times New Roman" w:hAnsi="Times New Roman" w:cs="Times New Roman"/>
          <w:b/>
          <w:bCs/>
          <w:sz w:val="24"/>
          <w:szCs w:val="24"/>
          <w:lang w:val="en-US"/>
        </w:rPr>
      </w:pPr>
      <w:r>
        <w:rPr>
          <w:rFonts w:ascii="Times New Roman" w:hAnsi="Times New Roman" w:cs="Times New Roman"/>
          <w:sz w:val="24"/>
          <w:szCs w:val="24"/>
          <w:lang w:val="en-US"/>
        </w:rPr>
        <w:t xml:space="preserve">                                     </w:t>
      </w:r>
      <w:r w:rsidRPr="005E1157">
        <w:rPr>
          <w:rFonts w:ascii="Times New Roman" w:hAnsi="Times New Roman" w:cs="Times New Roman"/>
          <w:b/>
          <w:bCs/>
          <w:sz w:val="24"/>
          <w:szCs w:val="24"/>
          <w:lang w:val="en-US"/>
        </w:rPr>
        <w:t>Figure 3.1: Metaverse Technology Stack Diagram</w:t>
      </w:r>
    </w:p>
    <w:p w14:paraId="2862AD84"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lastRenderedPageBreak/>
        <w:t>3.1.1 Extended Reality Hardware</w:t>
      </w:r>
    </w:p>
    <w:p w14:paraId="6CA75BEB" w14:textId="5278AB1A"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physical devices through which users enter immersive environments have improved substantially in recent years across every dimension that </w:t>
      </w:r>
      <w:r w:rsidR="007A14E6" w:rsidRPr="00CE6A58">
        <w:rPr>
          <w:rFonts w:ascii="Times New Roman" w:hAnsi="Times New Roman" w:cs="Times New Roman"/>
          <w:sz w:val="24"/>
          <w:szCs w:val="24"/>
          <w:lang w:val="en-US"/>
        </w:rPr>
        <w:t>matters</w:t>
      </w:r>
      <w:r w:rsidRPr="00CE6A58">
        <w:rPr>
          <w:rFonts w:ascii="Times New Roman" w:hAnsi="Times New Roman" w:cs="Times New Roman"/>
          <w:sz w:val="24"/>
          <w:szCs w:val="24"/>
          <w:lang w:val="en-US"/>
        </w:rPr>
        <w:t xml:space="preserve"> display resolution field of view positional tracking accuracy computational performance battery life and physical weight [16]. A new generation of spatial computing headsets released in the mid-2020s demonstrated the ability to composite virtual objects into the physical world with sufficient fidelity that the distinction between real and synthetic elements becomes genuinely difficult for the eye to detect. Standalone headsets — those that require no external </w:t>
      </w:r>
      <w:proofErr w:type="gramStart"/>
      <w:r w:rsidRPr="00CE6A58">
        <w:rPr>
          <w:rFonts w:ascii="Times New Roman" w:hAnsi="Times New Roman" w:cs="Times New Roman"/>
          <w:sz w:val="24"/>
          <w:szCs w:val="24"/>
          <w:lang w:val="en-US"/>
        </w:rPr>
        <w:t>computer</w:t>
      </w:r>
      <w:proofErr w:type="gramEnd"/>
      <w:r w:rsidRPr="00CE6A58">
        <w:rPr>
          <w:rFonts w:ascii="Times New Roman" w:hAnsi="Times New Roman" w:cs="Times New Roman"/>
          <w:sz w:val="24"/>
          <w:szCs w:val="24"/>
          <w:lang w:val="en-US"/>
        </w:rPr>
        <w:t xml:space="preserve"> </w:t>
      </w:r>
      <w:r w:rsidR="007A14E6" w:rsidRPr="00CE6A58">
        <w:rPr>
          <w:rFonts w:ascii="Times New Roman" w:hAnsi="Times New Roman" w:cs="Times New Roman"/>
          <w:sz w:val="24"/>
          <w:szCs w:val="24"/>
          <w:lang w:val="en-US"/>
        </w:rPr>
        <w:t>have brought</w:t>
      </w:r>
      <w:r w:rsidRPr="00CE6A58">
        <w:rPr>
          <w:rFonts w:ascii="Times New Roman" w:hAnsi="Times New Roman" w:cs="Times New Roman"/>
          <w:sz w:val="24"/>
          <w:szCs w:val="24"/>
          <w:lang w:val="en-US"/>
        </w:rPr>
        <w:t xml:space="preserve"> entry-level immersive experiences within the reach of a much broader consumer demographic than was accessible even five years earlier. Research </w:t>
      </w:r>
      <w:r w:rsidR="007A14E6" w:rsidRPr="00CE6A58">
        <w:rPr>
          <w:rFonts w:ascii="Times New Roman" w:hAnsi="Times New Roman" w:cs="Times New Roman"/>
          <w:sz w:val="24"/>
          <w:szCs w:val="24"/>
          <w:lang w:val="en-US"/>
        </w:rPr>
        <w:t>continues</w:t>
      </w:r>
      <w:r w:rsidRPr="00CE6A58">
        <w:rPr>
          <w:rFonts w:ascii="Times New Roman" w:hAnsi="Times New Roman" w:cs="Times New Roman"/>
          <w:sz w:val="24"/>
          <w:szCs w:val="24"/>
          <w:lang w:val="en-US"/>
        </w:rPr>
        <w:t xml:space="preserve"> </w:t>
      </w:r>
      <w:proofErr w:type="gramStart"/>
      <w:r w:rsidRPr="00CE6A58">
        <w:rPr>
          <w:rFonts w:ascii="Times New Roman" w:hAnsi="Times New Roman" w:cs="Times New Roman"/>
          <w:sz w:val="24"/>
          <w:szCs w:val="24"/>
          <w:lang w:val="en-US"/>
        </w:rPr>
        <w:t>form</w:t>
      </w:r>
      <w:proofErr w:type="gramEnd"/>
      <w:r w:rsidRPr="00CE6A58">
        <w:rPr>
          <w:rFonts w:ascii="Times New Roman" w:hAnsi="Times New Roman" w:cs="Times New Roman"/>
          <w:sz w:val="24"/>
          <w:szCs w:val="24"/>
          <w:lang w:val="en-US"/>
        </w:rPr>
        <w:t xml:space="preserve"> factors far smaller than current devices including contact-lens-scale displays and projection systems embedded in conventional eyeglasses frames.</w:t>
      </w:r>
    </w:p>
    <w:p w14:paraId="6B7E44B3"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3.1.2 Artificial Intelligence and Generative Systems</w:t>
      </w:r>
    </w:p>
    <w:p w14:paraId="661E6A75" w14:textId="6154FCC2"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Recent advances in machine learning have had a more immediate impact on Metaverse development than perhaps any other single technology category [17]. Systems that generate photorealistic three-dimensional objects complete virtual environments and animated characters from text or image prompts compress what previously required months of specialist </w:t>
      </w:r>
      <w:proofErr w:type="spellStart"/>
      <w:r w:rsidRPr="00CE6A58">
        <w:rPr>
          <w:rFonts w:ascii="Times New Roman" w:hAnsi="Times New Roman" w:cs="Times New Roman"/>
          <w:sz w:val="24"/>
          <w:szCs w:val="24"/>
          <w:lang w:val="en-US"/>
        </w:rPr>
        <w:t>labour</w:t>
      </w:r>
      <w:proofErr w:type="spellEnd"/>
      <w:r w:rsidRPr="00CE6A58">
        <w:rPr>
          <w:rFonts w:ascii="Times New Roman" w:hAnsi="Times New Roman" w:cs="Times New Roman"/>
          <w:sz w:val="24"/>
          <w:szCs w:val="24"/>
          <w:lang w:val="en-US"/>
        </w:rPr>
        <w:t xml:space="preserve"> into hours of automated processing. Neural scene representation techniques enable the conversion of ordinary photographic collections into navigable three-dimensional spaces. Intelligent </w:t>
      </w:r>
      <w:proofErr w:type="spellStart"/>
      <w:r w:rsidRPr="00CE6A58">
        <w:rPr>
          <w:rFonts w:ascii="Times New Roman" w:hAnsi="Times New Roman" w:cs="Times New Roman"/>
          <w:sz w:val="24"/>
          <w:szCs w:val="24"/>
          <w:lang w:val="en-US"/>
        </w:rPr>
        <w:t>behavioural</w:t>
      </w:r>
      <w:proofErr w:type="spellEnd"/>
      <w:r w:rsidRPr="00CE6A58">
        <w:rPr>
          <w:rFonts w:ascii="Times New Roman" w:hAnsi="Times New Roman" w:cs="Times New Roman"/>
          <w:sz w:val="24"/>
          <w:szCs w:val="24"/>
          <w:lang w:val="en-US"/>
        </w:rPr>
        <w:t xml:space="preserve"> systems allow non-player characters to conduct open-ended </w:t>
      </w:r>
      <w:proofErr w:type="gramStart"/>
      <w:r w:rsidRPr="00CE6A58">
        <w:rPr>
          <w:rFonts w:ascii="Times New Roman" w:hAnsi="Times New Roman" w:cs="Times New Roman"/>
          <w:sz w:val="24"/>
          <w:szCs w:val="24"/>
          <w:lang w:val="en-US"/>
        </w:rPr>
        <w:t>conversations</w:t>
      </w:r>
      <w:proofErr w:type="gramEnd"/>
      <w:r w:rsidRPr="00CE6A58">
        <w:rPr>
          <w:rFonts w:ascii="Times New Roman" w:hAnsi="Times New Roman" w:cs="Times New Roman"/>
          <w:sz w:val="24"/>
          <w:szCs w:val="24"/>
          <w:lang w:val="en-US"/>
        </w:rPr>
        <w:t xml:space="preserve"> adapt to novel situations and exhibit personality traits that make them credibly lifelike companions or adversaries within a virtual world.</w:t>
      </w:r>
    </w:p>
    <w:p w14:paraId="37E6E5D8"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3.1.3 Distributed Ledger and Web3 Infrastructure</w:t>
      </w:r>
    </w:p>
    <w:p w14:paraId="300C530E" w14:textId="5EBBA540"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A significant development in the sustainability of blockchain-based Metaverse systems was the shift of the dominant smart contract platform from an energy-intensive consensus mechanism to one that uses a fraction of the computational work to validate transactions [18]. This transition resolved what had been one of the strongest objections to blockchain as environmental infrastructure and opened the door to broader institutional engagement. Additionally scaling architectures that handle transaction processing on secondary layers above the main blockchain have made it practical to support high-frequency microtransactions — tipping in-world purchases </w:t>
      </w:r>
      <w:r w:rsidRPr="00CE6A58">
        <w:rPr>
          <w:rFonts w:ascii="Times New Roman" w:hAnsi="Times New Roman" w:cs="Times New Roman"/>
          <w:sz w:val="24"/>
          <w:szCs w:val="24"/>
          <w:lang w:val="en-US"/>
        </w:rPr>
        <w:lastRenderedPageBreak/>
        <w:t>creator royalties — at costs low enough that economic interactions of very small monetary value become viable.</w:t>
      </w:r>
    </w:p>
    <w:p w14:paraId="2F772E1E" w14:textId="77777777" w:rsidR="007A14E6" w:rsidRDefault="007A14E6" w:rsidP="007A14E6">
      <w:pPr>
        <w:spacing w:line="360" w:lineRule="auto"/>
        <w:jc w:val="both"/>
        <w:rPr>
          <w:rFonts w:ascii="Times New Roman" w:hAnsi="Times New Roman" w:cs="Times New Roman"/>
          <w:b/>
          <w:bCs/>
          <w:sz w:val="24"/>
          <w:szCs w:val="24"/>
          <w:lang w:val="en-US"/>
        </w:rPr>
      </w:pPr>
    </w:p>
    <w:p w14:paraId="63DB13C7" w14:textId="48D85D11"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3.1.4 Telecommunications Infrastructure</w:t>
      </w:r>
    </w:p>
    <w:p w14:paraId="6692B55F" w14:textId="5041CE90"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deployment of fifth-generation mobile networks in major urban areas has begun to close the gap between the network performance required for comfortable immersive experiences and what is practically available to mobile users [19]. The combination of high throughput and low response latency that </w:t>
      </w:r>
      <w:proofErr w:type="spellStart"/>
      <w:r w:rsidRPr="00CE6A58">
        <w:rPr>
          <w:rFonts w:ascii="Times New Roman" w:hAnsi="Times New Roman" w:cs="Times New Roman"/>
          <w:sz w:val="24"/>
          <w:szCs w:val="24"/>
          <w:lang w:val="en-US"/>
        </w:rPr>
        <w:t>characterises</w:t>
      </w:r>
      <w:proofErr w:type="spellEnd"/>
      <w:r w:rsidRPr="00CE6A58">
        <w:rPr>
          <w:rFonts w:ascii="Times New Roman" w:hAnsi="Times New Roman" w:cs="Times New Roman"/>
          <w:sz w:val="24"/>
          <w:szCs w:val="24"/>
          <w:lang w:val="en-US"/>
        </w:rPr>
        <w:t xml:space="preserve"> these networks makes it feasible to offload rendering computation from a user's headset to nearby edge servers enabling higher visual quality from lighter and less expensive hardware. Research </w:t>
      </w:r>
      <w:proofErr w:type="spellStart"/>
      <w:r w:rsidRPr="00CE6A58">
        <w:rPr>
          <w:rFonts w:ascii="Times New Roman" w:hAnsi="Times New Roman" w:cs="Times New Roman"/>
          <w:sz w:val="24"/>
          <w:szCs w:val="24"/>
          <w:lang w:val="en-US"/>
        </w:rPr>
        <w:t>programmes</w:t>
      </w:r>
      <w:proofErr w:type="spellEnd"/>
      <w:r w:rsidRPr="00CE6A58">
        <w:rPr>
          <w:rFonts w:ascii="Times New Roman" w:hAnsi="Times New Roman" w:cs="Times New Roman"/>
          <w:sz w:val="24"/>
          <w:szCs w:val="24"/>
          <w:lang w:val="en-US"/>
        </w:rPr>
        <w:t xml:space="preserve"> targeting the sixth generation of mobile networks are exploring frequency bands and antenna architectures that would reduce response times by a further order of magnitude potentially enabling entirely new application categories that require near-instantaneous network feedback.</w:t>
      </w:r>
    </w:p>
    <w:p w14:paraId="2544F5EC"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3.1.5 Digital Twin Systems</w:t>
      </w:r>
    </w:p>
    <w:p w14:paraId="619B349A" w14:textId="41E8C52D"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concept of maintaining an accurate continuously updated virtual replica of a physical asset has matured from an engineering curiosity into a mainstream industrial tool [20]. Major platform providers now offer cloud-based infrastructure specifically designed to host digital twins of manufacturing facilities transportation networks urban environments and individual machines with application programming interfaces that allow real-time sensor data to flow continuously into the virtual model. The natural convergence between digital twin systems and persistent virtual worlds is increasingly </w:t>
      </w:r>
      <w:proofErr w:type="spellStart"/>
      <w:r w:rsidRPr="00CE6A58">
        <w:rPr>
          <w:rFonts w:ascii="Times New Roman" w:hAnsi="Times New Roman" w:cs="Times New Roman"/>
          <w:sz w:val="24"/>
          <w:szCs w:val="24"/>
          <w:lang w:val="en-US"/>
        </w:rPr>
        <w:t>recognised</w:t>
      </w:r>
      <w:proofErr w:type="spellEnd"/>
      <w:r w:rsidRPr="00CE6A58">
        <w:rPr>
          <w:rFonts w:ascii="Times New Roman" w:hAnsi="Times New Roman" w:cs="Times New Roman"/>
          <w:sz w:val="24"/>
          <w:szCs w:val="24"/>
          <w:lang w:val="en-US"/>
        </w:rPr>
        <w:t xml:space="preserve"> as one of the more technically sound pathways to a Metaverse grounded in physical accuracy rather than pure fantasy.</w:t>
      </w:r>
    </w:p>
    <w:p w14:paraId="1A3DD7EE"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3.2 Tools and Technologies</w:t>
      </w:r>
    </w:p>
    <w:p w14:paraId="51919316"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3.2.1 Development Engines and Authoring Platforms</w:t>
      </w:r>
    </w:p>
    <w:p w14:paraId="58C493B9" w14:textId="13EE78FC"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two dominant three-dimensional development engines — one produced by a games company that also operates a large digital distribution </w:t>
      </w:r>
      <w:proofErr w:type="gramStart"/>
      <w:r w:rsidR="007A14E6" w:rsidRPr="00CE6A58">
        <w:rPr>
          <w:rFonts w:ascii="Times New Roman" w:hAnsi="Times New Roman" w:cs="Times New Roman"/>
          <w:sz w:val="24"/>
          <w:szCs w:val="24"/>
          <w:lang w:val="en-US"/>
        </w:rPr>
        <w:t>platform</w:t>
      </w:r>
      <w:proofErr w:type="gramEnd"/>
      <w:r w:rsidRPr="00CE6A58">
        <w:rPr>
          <w:rFonts w:ascii="Times New Roman" w:hAnsi="Times New Roman" w:cs="Times New Roman"/>
          <w:sz w:val="24"/>
          <w:szCs w:val="24"/>
          <w:lang w:val="en-US"/>
        </w:rPr>
        <w:t xml:space="preserve"> and one offered as a general-purpose tool with a particularly large community of independent developers — have both invested heavily in features targeting Metaverse use cases [21]. These include tools for creating photorealistic human </w:t>
      </w:r>
      <w:r w:rsidRPr="00CE6A58">
        <w:rPr>
          <w:rFonts w:ascii="Times New Roman" w:hAnsi="Times New Roman" w:cs="Times New Roman"/>
          <w:sz w:val="24"/>
          <w:szCs w:val="24"/>
          <w:lang w:val="en-US"/>
        </w:rPr>
        <w:lastRenderedPageBreak/>
        <w:t xml:space="preserve">characters global illumination systems that simulate complex light interactions in real time and cloud-based multiplayer infrastructure that can host large concurrent user populations. A third category of </w:t>
      </w:r>
      <w:r w:rsidR="007A14E6" w:rsidRPr="00CE6A58">
        <w:rPr>
          <w:rFonts w:ascii="Times New Roman" w:hAnsi="Times New Roman" w:cs="Times New Roman"/>
          <w:sz w:val="24"/>
          <w:szCs w:val="24"/>
          <w:lang w:val="en-US"/>
        </w:rPr>
        <w:t>platforms</w:t>
      </w:r>
      <w:r w:rsidRPr="00CE6A58">
        <w:rPr>
          <w:rFonts w:ascii="Times New Roman" w:hAnsi="Times New Roman" w:cs="Times New Roman"/>
          <w:sz w:val="24"/>
          <w:szCs w:val="24"/>
          <w:lang w:val="en-US"/>
        </w:rPr>
        <w:t xml:space="preserve"> oriented specifically toward industrial digital twin applications provides collaborative environments where distributed engineering teams can simultaneously work on the same large-scale simulation.</w:t>
      </w:r>
    </w:p>
    <w:p w14:paraId="08640D28" w14:textId="77777777" w:rsidR="00CE6A58" w:rsidRPr="00CE6A58" w:rsidRDefault="00CE6A58" w:rsidP="007A14E6">
      <w:pPr>
        <w:spacing w:line="360" w:lineRule="auto"/>
        <w:jc w:val="both"/>
        <w:rPr>
          <w:rFonts w:ascii="Times New Roman" w:hAnsi="Times New Roman" w:cs="Times New Roman"/>
          <w:b/>
          <w:bCs/>
          <w:sz w:val="24"/>
          <w:szCs w:val="24"/>
          <w:lang w:val="en-US"/>
        </w:rPr>
      </w:pPr>
      <w:r w:rsidRPr="00CE6A58">
        <w:rPr>
          <w:rFonts w:ascii="Times New Roman" w:hAnsi="Times New Roman" w:cs="Times New Roman"/>
          <w:b/>
          <w:bCs/>
          <w:sz w:val="24"/>
          <w:szCs w:val="24"/>
          <w:lang w:val="en-US"/>
        </w:rPr>
        <w:t>3.2.2 Blockchain and Token Standards</w:t>
      </w:r>
    </w:p>
    <w:p w14:paraId="01596F0F" w14:textId="466ABBA8" w:rsidR="00CE6A58" w:rsidRPr="00CE6A58" w:rsidRDefault="00CE6A58" w:rsidP="007A14E6">
      <w:pPr>
        <w:spacing w:line="360" w:lineRule="auto"/>
        <w:jc w:val="both"/>
        <w:rPr>
          <w:rFonts w:ascii="Times New Roman" w:hAnsi="Times New Roman" w:cs="Times New Roman"/>
          <w:sz w:val="24"/>
          <w:szCs w:val="24"/>
          <w:lang w:val="en-US"/>
        </w:rPr>
      </w:pPr>
      <w:r w:rsidRPr="00CE6A58">
        <w:rPr>
          <w:rFonts w:ascii="Times New Roman" w:hAnsi="Times New Roman" w:cs="Times New Roman"/>
          <w:sz w:val="24"/>
          <w:szCs w:val="24"/>
          <w:lang w:val="en-US"/>
        </w:rPr>
        <w:t xml:space="preserve">The technical standards governing how digital assets are represented on distributed ledgers have become an important part of the Metaverse infrastructure stack [22]. Two widely adopted token specifications handle the cases of unique non-interchangeable assets — such as a specific piece of virtual land or a particular digital artwork — and sets of interchangeable items respectively. A growing ecosystem of alternative blockchain networks offers different trade-offs between transaction speed cost and security allowing Metaverse developers to choose the foundation that best suits their </w:t>
      </w:r>
      <w:r w:rsidR="007A14E6" w:rsidRPr="00CE6A58">
        <w:rPr>
          <w:rFonts w:ascii="Times New Roman" w:hAnsi="Times New Roman" w:cs="Times New Roman"/>
          <w:sz w:val="24"/>
          <w:szCs w:val="24"/>
          <w:lang w:val="en-US"/>
        </w:rPr>
        <w:t>application’s</w:t>
      </w:r>
      <w:r w:rsidRPr="00CE6A58">
        <w:rPr>
          <w:rFonts w:ascii="Times New Roman" w:hAnsi="Times New Roman" w:cs="Times New Roman"/>
          <w:sz w:val="24"/>
          <w:szCs w:val="24"/>
          <w:lang w:val="en-US"/>
        </w:rPr>
        <w:t xml:space="preserve"> requirements.</w:t>
      </w:r>
    </w:p>
    <w:p w14:paraId="174A81FA" w14:textId="766112D7" w:rsidR="006E5AA1" w:rsidRDefault="006E5AA1" w:rsidP="006E5AA1">
      <w:pPr>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Table 3.1: Comparison of Major Metaverse Platforms</w:t>
      </w:r>
    </w:p>
    <w:tbl>
      <w:tblPr>
        <w:tblStyle w:val="TableGrid"/>
        <w:tblW w:w="9448" w:type="dxa"/>
        <w:tblLook w:val="04A0" w:firstRow="1" w:lastRow="0" w:firstColumn="1" w:lastColumn="0" w:noHBand="0" w:noVBand="1"/>
      </w:tblPr>
      <w:tblGrid>
        <w:gridCol w:w="2616"/>
        <w:gridCol w:w="1879"/>
        <w:gridCol w:w="1535"/>
        <w:gridCol w:w="3418"/>
      </w:tblGrid>
      <w:tr w:rsidR="006E5AA1" w:rsidRPr="006E5AA1" w14:paraId="3DB13244" w14:textId="77777777" w:rsidTr="006E5AA1">
        <w:trPr>
          <w:trHeight w:val="466"/>
        </w:trPr>
        <w:tc>
          <w:tcPr>
            <w:tcW w:w="0" w:type="auto"/>
            <w:hideMark/>
          </w:tcPr>
          <w:p w14:paraId="062CD266"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Platform</w:t>
            </w:r>
          </w:p>
        </w:tc>
        <w:tc>
          <w:tcPr>
            <w:tcW w:w="0" w:type="auto"/>
            <w:hideMark/>
          </w:tcPr>
          <w:p w14:paraId="00904A6E"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Type</w:t>
            </w:r>
          </w:p>
        </w:tc>
        <w:tc>
          <w:tcPr>
            <w:tcW w:w="0" w:type="auto"/>
            <w:hideMark/>
          </w:tcPr>
          <w:p w14:paraId="3A841A5B"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Blockchain</w:t>
            </w:r>
          </w:p>
        </w:tc>
        <w:tc>
          <w:tcPr>
            <w:tcW w:w="0" w:type="auto"/>
            <w:hideMark/>
          </w:tcPr>
          <w:p w14:paraId="78F3D7F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Key Feature</w:t>
            </w:r>
          </w:p>
        </w:tc>
      </w:tr>
      <w:tr w:rsidR="006E5AA1" w:rsidRPr="006E5AA1" w14:paraId="4032415E" w14:textId="77777777" w:rsidTr="006E5AA1">
        <w:trPr>
          <w:trHeight w:val="481"/>
        </w:trPr>
        <w:tc>
          <w:tcPr>
            <w:tcW w:w="0" w:type="auto"/>
            <w:hideMark/>
          </w:tcPr>
          <w:p w14:paraId="51E2273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Meta Horizon Worlds</w:t>
            </w:r>
          </w:p>
        </w:tc>
        <w:tc>
          <w:tcPr>
            <w:tcW w:w="0" w:type="auto"/>
            <w:hideMark/>
          </w:tcPr>
          <w:p w14:paraId="6C06E13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5EF9CC7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3026164C" w14:textId="3E21A584"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Social VR Quest integration</w:t>
            </w:r>
          </w:p>
        </w:tc>
      </w:tr>
      <w:tr w:rsidR="006E5AA1" w:rsidRPr="006E5AA1" w14:paraId="2240F7F3" w14:textId="77777777" w:rsidTr="006E5AA1">
        <w:trPr>
          <w:trHeight w:val="466"/>
        </w:trPr>
        <w:tc>
          <w:tcPr>
            <w:tcW w:w="0" w:type="auto"/>
            <w:hideMark/>
          </w:tcPr>
          <w:p w14:paraId="6302923B" w14:textId="77777777" w:rsidR="006E5AA1" w:rsidRPr="006E5AA1" w:rsidRDefault="006E5AA1" w:rsidP="006E5AA1">
            <w:pPr>
              <w:spacing w:after="160"/>
              <w:jc w:val="both"/>
              <w:rPr>
                <w:rFonts w:ascii="Times New Roman" w:hAnsi="Times New Roman" w:cs="Times New Roman"/>
                <w:sz w:val="24"/>
                <w:szCs w:val="24"/>
                <w:lang w:val="en-US"/>
              </w:rPr>
            </w:pPr>
            <w:proofErr w:type="spellStart"/>
            <w:r w:rsidRPr="006E5AA1">
              <w:rPr>
                <w:rFonts w:ascii="Times New Roman" w:hAnsi="Times New Roman" w:cs="Times New Roman"/>
                <w:sz w:val="24"/>
                <w:szCs w:val="24"/>
                <w:lang w:val="en-US"/>
              </w:rPr>
              <w:t>Decentraland</w:t>
            </w:r>
            <w:proofErr w:type="spellEnd"/>
          </w:p>
        </w:tc>
        <w:tc>
          <w:tcPr>
            <w:tcW w:w="0" w:type="auto"/>
            <w:hideMark/>
          </w:tcPr>
          <w:p w14:paraId="74B0CE8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3DEFFCD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3AC492D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User-owned land (MANA)</w:t>
            </w:r>
          </w:p>
        </w:tc>
      </w:tr>
      <w:tr w:rsidR="006E5AA1" w:rsidRPr="006E5AA1" w14:paraId="74E3ED83" w14:textId="77777777" w:rsidTr="006E5AA1">
        <w:trPr>
          <w:trHeight w:val="481"/>
        </w:trPr>
        <w:tc>
          <w:tcPr>
            <w:tcW w:w="0" w:type="auto"/>
            <w:hideMark/>
          </w:tcPr>
          <w:p w14:paraId="3174FC9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The Sandbox</w:t>
            </w:r>
          </w:p>
        </w:tc>
        <w:tc>
          <w:tcPr>
            <w:tcW w:w="0" w:type="auto"/>
            <w:hideMark/>
          </w:tcPr>
          <w:p w14:paraId="700A37F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Decentralized</w:t>
            </w:r>
          </w:p>
        </w:tc>
        <w:tc>
          <w:tcPr>
            <w:tcW w:w="0" w:type="auto"/>
            <w:hideMark/>
          </w:tcPr>
          <w:p w14:paraId="5311F12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25D005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UGC gaming (SAND token)</w:t>
            </w:r>
          </w:p>
        </w:tc>
      </w:tr>
      <w:tr w:rsidR="006E5AA1" w:rsidRPr="006E5AA1" w14:paraId="0EF44D42" w14:textId="77777777" w:rsidTr="006E5AA1">
        <w:trPr>
          <w:trHeight w:val="466"/>
        </w:trPr>
        <w:tc>
          <w:tcPr>
            <w:tcW w:w="0" w:type="auto"/>
            <w:hideMark/>
          </w:tcPr>
          <w:p w14:paraId="671BB2F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Roblox</w:t>
            </w:r>
          </w:p>
        </w:tc>
        <w:tc>
          <w:tcPr>
            <w:tcW w:w="0" w:type="auto"/>
            <w:hideMark/>
          </w:tcPr>
          <w:p w14:paraId="2CAEDCF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Centralized</w:t>
            </w:r>
          </w:p>
        </w:tc>
        <w:tc>
          <w:tcPr>
            <w:tcW w:w="0" w:type="auto"/>
            <w:hideMark/>
          </w:tcPr>
          <w:p w14:paraId="4B5EF08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43D4E5F" w14:textId="2BD798DD"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Largest user base UGC</w:t>
            </w:r>
          </w:p>
        </w:tc>
      </w:tr>
      <w:tr w:rsidR="006E5AA1" w:rsidRPr="006E5AA1" w14:paraId="569BE627" w14:textId="77777777" w:rsidTr="006E5AA1">
        <w:trPr>
          <w:trHeight w:val="481"/>
        </w:trPr>
        <w:tc>
          <w:tcPr>
            <w:tcW w:w="0" w:type="auto"/>
            <w:hideMark/>
          </w:tcPr>
          <w:p w14:paraId="4D44A00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Microsoft Mesh</w:t>
            </w:r>
          </w:p>
        </w:tc>
        <w:tc>
          <w:tcPr>
            <w:tcW w:w="0" w:type="auto"/>
            <w:hideMark/>
          </w:tcPr>
          <w:p w14:paraId="5CBC68E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w:t>
            </w:r>
          </w:p>
        </w:tc>
        <w:tc>
          <w:tcPr>
            <w:tcW w:w="0" w:type="auto"/>
            <w:hideMark/>
          </w:tcPr>
          <w:p w14:paraId="4311A53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16FBD80B"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Azure-powered collaboration</w:t>
            </w:r>
          </w:p>
        </w:tc>
      </w:tr>
      <w:tr w:rsidR="006E5AA1" w:rsidRPr="006E5AA1" w14:paraId="20EFE034" w14:textId="77777777" w:rsidTr="006E5AA1">
        <w:trPr>
          <w:trHeight w:val="466"/>
        </w:trPr>
        <w:tc>
          <w:tcPr>
            <w:tcW w:w="0" w:type="auto"/>
            <w:hideMark/>
          </w:tcPr>
          <w:p w14:paraId="35D93CF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A0383B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Enterprise/Dev</w:t>
            </w:r>
          </w:p>
        </w:tc>
        <w:tc>
          <w:tcPr>
            <w:tcW w:w="0" w:type="auto"/>
            <w:hideMark/>
          </w:tcPr>
          <w:p w14:paraId="23E052E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None</w:t>
            </w:r>
          </w:p>
        </w:tc>
        <w:tc>
          <w:tcPr>
            <w:tcW w:w="0" w:type="auto"/>
            <w:hideMark/>
          </w:tcPr>
          <w:p w14:paraId="6FDA3353" w14:textId="09101CF2"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 xml:space="preserve">Digital </w:t>
            </w:r>
            <w:proofErr w:type="gramStart"/>
            <w:r w:rsidRPr="006E5AA1">
              <w:rPr>
                <w:rFonts w:ascii="Times New Roman" w:hAnsi="Times New Roman" w:cs="Times New Roman"/>
                <w:sz w:val="24"/>
                <w:szCs w:val="24"/>
                <w:lang w:val="en-US"/>
              </w:rPr>
              <w:t>twins</w:t>
            </w:r>
            <w:proofErr w:type="gramEnd"/>
            <w:r w:rsidRPr="006E5AA1">
              <w:rPr>
                <w:rFonts w:ascii="Times New Roman" w:hAnsi="Times New Roman" w:cs="Times New Roman"/>
                <w:sz w:val="24"/>
                <w:szCs w:val="24"/>
                <w:lang w:val="en-US"/>
              </w:rPr>
              <w:t xml:space="preserve"> simulation</w:t>
            </w:r>
          </w:p>
        </w:tc>
      </w:tr>
    </w:tbl>
    <w:p w14:paraId="138CFA81" w14:textId="77777777" w:rsidR="006E5AA1" w:rsidRPr="006E5AA1" w:rsidRDefault="006E5AA1" w:rsidP="006E5AA1">
      <w:pPr>
        <w:jc w:val="both"/>
        <w:rPr>
          <w:rFonts w:ascii="Times New Roman" w:hAnsi="Times New Roman" w:cs="Times New Roman"/>
          <w:sz w:val="24"/>
          <w:szCs w:val="24"/>
          <w:lang w:val="en-US"/>
        </w:rPr>
      </w:pPr>
    </w:p>
    <w:p w14:paraId="6AAEE93B"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3.2.4 Interoperability Standards</w:t>
      </w:r>
    </w:p>
    <w:p w14:paraId="53366808" w14:textId="0E5C7A76" w:rsidR="007A14E6" w:rsidRPr="007A14E6" w:rsidRDefault="007A14E6" w:rsidP="007A14E6">
      <w:pPr>
        <w:spacing w:line="360" w:lineRule="auto"/>
        <w:jc w:val="both"/>
        <w:rPr>
          <w:rFonts w:ascii="Times New Roman" w:hAnsi="Times New Roman" w:cs="Times New Roman"/>
          <w:sz w:val="24"/>
          <w:szCs w:val="24"/>
          <w:lang w:val="en-US"/>
        </w:rPr>
      </w:pPr>
      <w:proofErr w:type="spellStart"/>
      <w:r w:rsidRPr="007A14E6">
        <w:rPr>
          <w:rFonts w:ascii="Times New Roman" w:hAnsi="Times New Roman" w:cs="Times New Roman"/>
          <w:sz w:val="24"/>
          <w:szCs w:val="24"/>
          <w:lang w:val="en-US"/>
        </w:rPr>
        <w:t>Recognising</w:t>
      </w:r>
      <w:proofErr w:type="spellEnd"/>
      <w:r w:rsidRPr="007A14E6">
        <w:rPr>
          <w:rFonts w:ascii="Times New Roman" w:hAnsi="Times New Roman" w:cs="Times New Roman"/>
          <w:sz w:val="24"/>
          <w:szCs w:val="24"/>
          <w:lang w:val="en-US"/>
        </w:rPr>
        <w:t xml:space="preserve"> that a Metaverse in which users cannot move between platforms freely is fundamentally limited a cross-industry standards body whose membership spans the largest technology companies has been working to develop common specifications for avatar data formats asset packaging identity portability and inter-world communication protocols [23]. A separate hardware-focused standard already provides a unified programming interface that allows XR applications to run on different headset platforms without </w:t>
      </w:r>
      <w:proofErr w:type="gramStart"/>
      <w:r w:rsidRPr="007A14E6">
        <w:rPr>
          <w:rFonts w:ascii="Times New Roman" w:hAnsi="Times New Roman" w:cs="Times New Roman"/>
          <w:sz w:val="24"/>
          <w:szCs w:val="24"/>
          <w:lang w:val="en-US"/>
        </w:rPr>
        <w:t>modification</w:t>
      </w:r>
      <w:proofErr w:type="gramEnd"/>
      <w:r w:rsidRPr="007A14E6">
        <w:rPr>
          <w:rFonts w:ascii="Times New Roman" w:hAnsi="Times New Roman" w:cs="Times New Roman"/>
          <w:sz w:val="24"/>
          <w:szCs w:val="24"/>
          <w:lang w:val="en-US"/>
        </w:rPr>
        <w:t xml:space="preserve"> eliminating one significant fragmentation barrier. Progress </w:t>
      </w:r>
      <w:proofErr w:type="gramStart"/>
      <w:r w:rsidRPr="007A14E6">
        <w:rPr>
          <w:rFonts w:ascii="Times New Roman" w:hAnsi="Times New Roman" w:cs="Times New Roman"/>
          <w:sz w:val="24"/>
          <w:szCs w:val="24"/>
          <w:lang w:val="en-US"/>
        </w:rPr>
        <w:t>on</w:t>
      </w:r>
      <w:proofErr w:type="gramEnd"/>
      <w:r w:rsidRPr="007A14E6">
        <w:rPr>
          <w:rFonts w:ascii="Times New Roman" w:hAnsi="Times New Roman" w:cs="Times New Roman"/>
          <w:sz w:val="24"/>
          <w:szCs w:val="24"/>
          <w:lang w:val="en-US"/>
        </w:rPr>
        <w:t xml:space="preserve"> these standards is considered by many analysts to be the most </w:t>
      </w:r>
      <w:r w:rsidRPr="007A14E6">
        <w:rPr>
          <w:rFonts w:ascii="Times New Roman" w:hAnsi="Times New Roman" w:cs="Times New Roman"/>
          <w:sz w:val="24"/>
          <w:szCs w:val="24"/>
          <w:lang w:val="en-US"/>
        </w:rPr>
        <w:lastRenderedPageBreak/>
        <w:t>important non-hardware factor in determining how quickly a genuinely open Metaverse can emerge.</w:t>
      </w:r>
    </w:p>
    <w:p w14:paraId="4D0171EA" w14:textId="473503BC" w:rsidR="006E5AA1" w:rsidRDefault="006E5AA1" w:rsidP="00CE7E7A">
      <w:pPr>
        <w:jc w:val="both"/>
        <w:rPr>
          <w:rFonts w:ascii="Times New Roman" w:hAnsi="Times New Roman" w:cs="Times New Roman"/>
          <w:b/>
          <w:bCs/>
          <w:sz w:val="24"/>
          <w:szCs w:val="24"/>
        </w:rPr>
      </w:pPr>
      <w:r w:rsidRPr="006E5AA1">
        <w:rPr>
          <w:rFonts w:ascii="Times New Roman" w:hAnsi="Times New Roman" w:cs="Times New Roman"/>
          <w:b/>
          <w:bCs/>
          <w:sz w:val="24"/>
          <w:szCs w:val="24"/>
        </w:rPr>
        <w:t>Table 3.2: Summary of Key Tools and Technologies</w:t>
      </w:r>
    </w:p>
    <w:tbl>
      <w:tblPr>
        <w:tblStyle w:val="TableGrid"/>
        <w:tblW w:w="9142" w:type="dxa"/>
        <w:tblLook w:val="04A0" w:firstRow="1" w:lastRow="0" w:firstColumn="1" w:lastColumn="0" w:noHBand="0" w:noVBand="1"/>
      </w:tblPr>
      <w:tblGrid>
        <w:gridCol w:w="1701"/>
        <w:gridCol w:w="3170"/>
        <w:gridCol w:w="4271"/>
      </w:tblGrid>
      <w:tr w:rsidR="006E5AA1" w:rsidRPr="006E5AA1" w14:paraId="3CB59F3B" w14:textId="77777777" w:rsidTr="006E5AA1">
        <w:trPr>
          <w:trHeight w:val="461"/>
        </w:trPr>
        <w:tc>
          <w:tcPr>
            <w:tcW w:w="0" w:type="auto"/>
            <w:hideMark/>
          </w:tcPr>
          <w:p w14:paraId="5193C162"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Category</w:t>
            </w:r>
          </w:p>
        </w:tc>
        <w:tc>
          <w:tcPr>
            <w:tcW w:w="0" w:type="auto"/>
            <w:hideMark/>
          </w:tcPr>
          <w:p w14:paraId="2C6EB7D3"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Tool / Technology</w:t>
            </w:r>
          </w:p>
        </w:tc>
        <w:tc>
          <w:tcPr>
            <w:tcW w:w="0" w:type="auto"/>
            <w:hideMark/>
          </w:tcPr>
          <w:p w14:paraId="2E8EF0B8" w14:textId="77777777" w:rsidR="006E5AA1" w:rsidRPr="006E5AA1" w:rsidRDefault="006E5AA1" w:rsidP="006E5AA1">
            <w:pPr>
              <w:spacing w:after="160"/>
              <w:jc w:val="both"/>
              <w:rPr>
                <w:rFonts w:ascii="Times New Roman" w:hAnsi="Times New Roman" w:cs="Times New Roman"/>
                <w:b/>
                <w:bCs/>
                <w:sz w:val="24"/>
                <w:szCs w:val="24"/>
                <w:lang w:val="en-US"/>
              </w:rPr>
            </w:pPr>
            <w:r w:rsidRPr="006E5AA1">
              <w:rPr>
                <w:rFonts w:ascii="Times New Roman" w:hAnsi="Times New Roman" w:cs="Times New Roman"/>
                <w:b/>
                <w:bCs/>
                <w:sz w:val="24"/>
                <w:szCs w:val="24"/>
                <w:lang w:val="en-US"/>
              </w:rPr>
              <w:t>Purpose</w:t>
            </w:r>
          </w:p>
        </w:tc>
      </w:tr>
      <w:tr w:rsidR="006E5AA1" w:rsidRPr="006E5AA1" w14:paraId="79603D1D" w14:textId="77777777" w:rsidTr="006E5AA1">
        <w:trPr>
          <w:trHeight w:val="475"/>
        </w:trPr>
        <w:tc>
          <w:tcPr>
            <w:tcW w:w="0" w:type="auto"/>
            <w:hideMark/>
          </w:tcPr>
          <w:p w14:paraId="1EAA72DA"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0C04D590"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Unreal Engine 5</w:t>
            </w:r>
          </w:p>
        </w:tc>
        <w:tc>
          <w:tcPr>
            <w:tcW w:w="0" w:type="auto"/>
            <w:hideMark/>
          </w:tcPr>
          <w:p w14:paraId="3081A9EA" w14:textId="3EDE1521"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Real-time rendering world-building</w:t>
            </w:r>
          </w:p>
        </w:tc>
      </w:tr>
      <w:tr w:rsidR="006E5AA1" w:rsidRPr="006E5AA1" w14:paraId="3EA65B7B" w14:textId="77777777" w:rsidTr="006E5AA1">
        <w:trPr>
          <w:trHeight w:val="461"/>
        </w:trPr>
        <w:tc>
          <w:tcPr>
            <w:tcW w:w="0" w:type="auto"/>
            <w:hideMark/>
          </w:tcPr>
          <w:p w14:paraId="7C1569D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3D Engine</w:t>
            </w:r>
          </w:p>
        </w:tc>
        <w:tc>
          <w:tcPr>
            <w:tcW w:w="0" w:type="auto"/>
            <w:hideMark/>
          </w:tcPr>
          <w:p w14:paraId="5C8A0A9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Unity</w:t>
            </w:r>
          </w:p>
        </w:tc>
        <w:tc>
          <w:tcPr>
            <w:tcW w:w="0" w:type="auto"/>
            <w:hideMark/>
          </w:tcPr>
          <w:p w14:paraId="36C5003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Cross-platform XR development</w:t>
            </w:r>
          </w:p>
        </w:tc>
      </w:tr>
      <w:tr w:rsidR="006E5AA1" w:rsidRPr="006E5AA1" w14:paraId="0E1AED6D" w14:textId="77777777" w:rsidTr="006E5AA1">
        <w:trPr>
          <w:trHeight w:val="475"/>
        </w:trPr>
        <w:tc>
          <w:tcPr>
            <w:tcW w:w="0" w:type="auto"/>
            <w:hideMark/>
          </w:tcPr>
          <w:p w14:paraId="0F10502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Digital Twin</w:t>
            </w:r>
          </w:p>
        </w:tc>
        <w:tc>
          <w:tcPr>
            <w:tcW w:w="0" w:type="auto"/>
            <w:hideMark/>
          </w:tcPr>
          <w:p w14:paraId="7FE0CE0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NVIDIA Omniverse</w:t>
            </w:r>
          </w:p>
        </w:tc>
        <w:tc>
          <w:tcPr>
            <w:tcW w:w="0" w:type="auto"/>
            <w:hideMark/>
          </w:tcPr>
          <w:p w14:paraId="6E4CA9C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Collaborative simulation</w:t>
            </w:r>
          </w:p>
        </w:tc>
      </w:tr>
      <w:tr w:rsidR="006E5AA1" w:rsidRPr="006E5AA1" w14:paraId="2836AA82" w14:textId="77777777" w:rsidTr="006E5AA1">
        <w:trPr>
          <w:trHeight w:val="461"/>
        </w:trPr>
        <w:tc>
          <w:tcPr>
            <w:tcW w:w="0" w:type="auto"/>
            <w:hideMark/>
          </w:tcPr>
          <w:p w14:paraId="3A131AE2"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9FB10FE"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Ethereum</w:t>
            </w:r>
          </w:p>
        </w:tc>
        <w:tc>
          <w:tcPr>
            <w:tcW w:w="0" w:type="auto"/>
            <w:hideMark/>
          </w:tcPr>
          <w:p w14:paraId="7FC79F49" w14:textId="68DD5C91"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NFTs smart contracts</w:t>
            </w:r>
          </w:p>
        </w:tc>
      </w:tr>
      <w:tr w:rsidR="006E5AA1" w:rsidRPr="006E5AA1" w14:paraId="73A4FD58" w14:textId="77777777" w:rsidTr="006E5AA1">
        <w:trPr>
          <w:trHeight w:val="475"/>
        </w:trPr>
        <w:tc>
          <w:tcPr>
            <w:tcW w:w="0" w:type="auto"/>
            <w:hideMark/>
          </w:tcPr>
          <w:p w14:paraId="543801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Blockchain</w:t>
            </w:r>
          </w:p>
        </w:tc>
        <w:tc>
          <w:tcPr>
            <w:tcW w:w="0" w:type="auto"/>
            <w:hideMark/>
          </w:tcPr>
          <w:p w14:paraId="03A95D95"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Solana</w:t>
            </w:r>
          </w:p>
        </w:tc>
        <w:tc>
          <w:tcPr>
            <w:tcW w:w="0" w:type="auto"/>
            <w:hideMark/>
          </w:tcPr>
          <w:p w14:paraId="1377BD47"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High-throughput transactions</w:t>
            </w:r>
          </w:p>
        </w:tc>
      </w:tr>
      <w:tr w:rsidR="006E5AA1" w:rsidRPr="006E5AA1" w14:paraId="7C0AE487" w14:textId="77777777" w:rsidTr="006E5AA1">
        <w:trPr>
          <w:trHeight w:val="461"/>
        </w:trPr>
        <w:tc>
          <w:tcPr>
            <w:tcW w:w="0" w:type="auto"/>
            <w:hideMark/>
          </w:tcPr>
          <w:p w14:paraId="1B980DC9"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Networking</w:t>
            </w:r>
          </w:p>
        </w:tc>
        <w:tc>
          <w:tcPr>
            <w:tcW w:w="0" w:type="auto"/>
            <w:hideMark/>
          </w:tcPr>
          <w:p w14:paraId="33559264"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5G / 6G</w:t>
            </w:r>
          </w:p>
        </w:tc>
        <w:tc>
          <w:tcPr>
            <w:tcW w:w="0" w:type="auto"/>
            <w:hideMark/>
          </w:tcPr>
          <w:p w14:paraId="74DDCCE8"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Low-latency connectivity</w:t>
            </w:r>
          </w:p>
        </w:tc>
      </w:tr>
      <w:tr w:rsidR="006E5AA1" w:rsidRPr="006E5AA1" w14:paraId="0A879FF4" w14:textId="77777777" w:rsidTr="006E5AA1">
        <w:trPr>
          <w:trHeight w:val="461"/>
        </w:trPr>
        <w:tc>
          <w:tcPr>
            <w:tcW w:w="0" w:type="auto"/>
            <w:hideMark/>
          </w:tcPr>
          <w:p w14:paraId="48EDFFCF"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AI</w:t>
            </w:r>
          </w:p>
        </w:tc>
        <w:tc>
          <w:tcPr>
            <w:tcW w:w="0" w:type="auto"/>
            <w:hideMark/>
          </w:tcPr>
          <w:p w14:paraId="6D7B9046"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LLMs / Diffusion Models</w:t>
            </w:r>
          </w:p>
        </w:tc>
        <w:tc>
          <w:tcPr>
            <w:tcW w:w="0" w:type="auto"/>
            <w:hideMark/>
          </w:tcPr>
          <w:p w14:paraId="385AB2BC"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Content generation</w:t>
            </w:r>
          </w:p>
        </w:tc>
      </w:tr>
      <w:tr w:rsidR="006E5AA1" w:rsidRPr="006E5AA1" w14:paraId="17237892" w14:textId="77777777" w:rsidTr="006E5AA1">
        <w:trPr>
          <w:trHeight w:val="475"/>
        </w:trPr>
        <w:tc>
          <w:tcPr>
            <w:tcW w:w="0" w:type="auto"/>
            <w:hideMark/>
          </w:tcPr>
          <w:p w14:paraId="10101C53"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Standard</w:t>
            </w:r>
          </w:p>
        </w:tc>
        <w:tc>
          <w:tcPr>
            <w:tcW w:w="0" w:type="auto"/>
            <w:hideMark/>
          </w:tcPr>
          <w:p w14:paraId="551B56F8" w14:textId="77777777" w:rsidR="006E5AA1" w:rsidRPr="006E5AA1" w:rsidRDefault="006E5AA1" w:rsidP="006E5AA1">
            <w:pPr>
              <w:spacing w:after="160"/>
              <w:jc w:val="both"/>
              <w:rPr>
                <w:rFonts w:ascii="Times New Roman" w:hAnsi="Times New Roman" w:cs="Times New Roman"/>
                <w:sz w:val="24"/>
                <w:szCs w:val="24"/>
                <w:lang w:val="en-US"/>
              </w:rPr>
            </w:pPr>
            <w:proofErr w:type="spellStart"/>
            <w:r w:rsidRPr="006E5AA1">
              <w:rPr>
                <w:rFonts w:ascii="Times New Roman" w:hAnsi="Times New Roman" w:cs="Times New Roman"/>
                <w:sz w:val="24"/>
                <w:szCs w:val="24"/>
                <w:lang w:val="en-US"/>
              </w:rPr>
              <w:t>OpenXR</w:t>
            </w:r>
            <w:proofErr w:type="spellEnd"/>
          </w:p>
        </w:tc>
        <w:tc>
          <w:tcPr>
            <w:tcW w:w="0" w:type="auto"/>
            <w:hideMark/>
          </w:tcPr>
          <w:p w14:paraId="14E4587D" w14:textId="77777777" w:rsidR="006E5AA1" w:rsidRPr="006E5AA1" w:rsidRDefault="006E5AA1" w:rsidP="006E5AA1">
            <w:pPr>
              <w:spacing w:after="160"/>
              <w:jc w:val="both"/>
              <w:rPr>
                <w:rFonts w:ascii="Times New Roman" w:hAnsi="Times New Roman" w:cs="Times New Roman"/>
                <w:sz w:val="24"/>
                <w:szCs w:val="24"/>
                <w:lang w:val="en-US"/>
              </w:rPr>
            </w:pPr>
            <w:r w:rsidRPr="006E5AA1">
              <w:rPr>
                <w:rFonts w:ascii="Times New Roman" w:hAnsi="Times New Roman" w:cs="Times New Roman"/>
                <w:sz w:val="24"/>
                <w:szCs w:val="24"/>
                <w:lang w:val="en-US"/>
              </w:rPr>
              <w:t>Hardware interoperability</w:t>
            </w:r>
          </w:p>
        </w:tc>
      </w:tr>
    </w:tbl>
    <w:p w14:paraId="2BA5FB97" w14:textId="77777777" w:rsidR="006E5AA1" w:rsidRDefault="006E5AA1" w:rsidP="00CE7E7A">
      <w:pPr>
        <w:jc w:val="both"/>
        <w:rPr>
          <w:rFonts w:ascii="Times New Roman" w:hAnsi="Times New Roman" w:cs="Times New Roman"/>
          <w:sz w:val="24"/>
          <w:szCs w:val="24"/>
        </w:rPr>
      </w:pPr>
    </w:p>
    <w:p w14:paraId="1A3788EA"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 Sustainability and Societal Concern</w:t>
      </w:r>
    </w:p>
    <w:p w14:paraId="5F8C2AAF"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3.3.1 Energy Consumption</w:t>
      </w:r>
    </w:p>
    <w:p w14:paraId="1F4E65D3" w14:textId="4F81961C"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The aggregate computational demand of a fully </w:t>
      </w:r>
      <w:proofErr w:type="spellStart"/>
      <w:r w:rsidRPr="007A14E6">
        <w:rPr>
          <w:rFonts w:ascii="Times New Roman" w:hAnsi="Times New Roman" w:cs="Times New Roman"/>
          <w:sz w:val="24"/>
          <w:szCs w:val="24"/>
          <w:lang w:val="en-US"/>
        </w:rPr>
        <w:t>realised</w:t>
      </w:r>
      <w:proofErr w:type="spellEnd"/>
      <w:r w:rsidRPr="007A14E6">
        <w:rPr>
          <w:rFonts w:ascii="Times New Roman" w:hAnsi="Times New Roman" w:cs="Times New Roman"/>
          <w:sz w:val="24"/>
          <w:szCs w:val="24"/>
          <w:lang w:val="en-US"/>
        </w:rPr>
        <w:t xml:space="preserve"> Metaverse — rendering photorealistic environments for billions of simultaneous users running the artificial intelligence systems that populate those environments maintaining distributed ledger records of all digital asset transactions and operating the data </w:t>
      </w:r>
      <w:proofErr w:type="spellStart"/>
      <w:r w:rsidRPr="007A14E6">
        <w:rPr>
          <w:rFonts w:ascii="Times New Roman" w:hAnsi="Times New Roman" w:cs="Times New Roman"/>
          <w:sz w:val="24"/>
          <w:szCs w:val="24"/>
          <w:lang w:val="en-US"/>
        </w:rPr>
        <w:t>centres</w:t>
      </w:r>
      <w:proofErr w:type="spellEnd"/>
      <w:r w:rsidRPr="007A14E6">
        <w:rPr>
          <w:rFonts w:ascii="Times New Roman" w:hAnsi="Times New Roman" w:cs="Times New Roman"/>
          <w:sz w:val="24"/>
          <w:szCs w:val="24"/>
          <w:lang w:val="en-US"/>
        </w:rPr>
        <w:t xml:space="preserve"> and network nodes that tie everything together — represents an energy consumption challenge of significant proportions [24]. Current data </w:t>
      </w:r>
      <w:proofErr w:type="spellStart"/>
      <w:r w:rsidRPr="007A14E6">
        <w:rPr>
          <w:rFonts w:ascii="Times New Roman" w:hAnsi="Times New Roman" w:cs="Times New Roman"/>
          <w:sz w:val="24"/>
          <w:szCs w:val="24"/>
          <w:lang w:val="en-US"/>
        </w:rPr>
        <w:t>centre</w:t>
      </w:r>
      <w:proofErr w:type="spellEnd"/>
      <w:r w:rsidRPr="007A14E6">
        <w:rPr>
          <w:rFonts w:ascii="Times New Roman" w:hAnsi="Times New Roman" w:cs="Times New Roman"/>
          <w:sz w:val="24"/>
          <w:szCs w:val="24"/>
          <w:lang w:val="en-US"/>
        </w:rPr>
        <w:t xml:space="preserve"> infrastructure already accounts for a meaningful share of global electricity consumption and extrapolating current growth trajectories suggests that unconstrained Metaverse scaling would substantially increase that share. Mitigating this will require a combination of hardware efficiency improvements algorithmic </w:t>
      </w:r>
      <w:proofErr w:type="spellStart"/>
      <w:r w:rsidRPr="007A14E6">
        <w:rPr>
          <w:rFonts w:ascii="Times New Roman" w:hAnsi="Times New Roman" w:cs="Times New Roman"/>
          <w:sz w:val="24"/>
          <w:szCs w:val="24"/>
          <w:lang w:val="en-US"/>
        </w:rPr>
        <w:t>optimisation</w:t>
      </w:r>
      <w:proofErr w:type="spellEnd"/>
      <w:r w:rsidRPr="007A14E6">
        <w:rPr>
          <w:rFonts w:ascii="Times New Roman" w:hAnsi="Times New Roman" w:cs="Times New Roman"/>
          <w:sz w:val="24"/>
          <w:szCs w:val="24"/>
          <w:lang w:val="en-US"/>
        </w:rPr>
        <w:t xml:space="preserve"> renewable energy procurement for data </w:t>
      </w:r>
      <w:proofErr w:type="spellStart"/>
      <w:r w:rsidRPr="007A14E6">
        <w:rPr>
          <w:rFonts w:ascii="Times New Roman" w:hAnsi="Times New Roman" w:cs="Times New Roman"/>
          <w:sz w:val="24"/>
          <w:szCs w:val="24"/>
          <w:lang w:val="en-US"/>
        </w:rPr>
        <w:t>centre</w:t>
      </w:r>
      <w:proofErr w:type="spellEnd"/>
      <w:r w:rsidRPr="007A14E6">
        <w:rPr>
          <w:rFonts w:ascii="Times New Roman" w:hAnsi="Times New Roman" w:cs="Times New Roman"/>
          <w:sz w:val="24"/>
          <w:szCs w:val="24"/>
          <w:lang w:val="en-US"/>
        </w:rPr>
        <w:t xml:space="preserve"> operations and the continued replacement of computationally wasteful consensus mechanisms with more efficient alternatives.</w:t>
      </w:r>
    </w:p>
    <w:p w14:paraId="1DA518DC"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3.3.2 Digital Inclusion</w:t>
      </w:r>
    </w:p>
    <w:p w14:paraId="61B77527" w14:textId="39689B18"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lastRenderedPageBreak/>
        <w:t xml:space="preserve">The risk that Metaverse technologies primarily benefit those who already enjoy technological privilege is a recurring concern in literature and in policy discussions. High-fidelity immersive hardware carries a price point that excludes large portions of the global population; high-speed low-latency network connectivity — a prerequisite for comfortable shared immersive experiences — is unevenly distributed even within high-income countries and far more so globally. If Metaverse develops primarily as a premium experience for affluent </w:t>
      </w:r>
      <w:proofErr w:type="gramStart"/>
      <w:r w:rsidRPr="007A14E6">
        <w:rPr>
          <w:rFonts w:ascii="Times New Roman" w:hAnsi="Times New Roman" w:cs="Times New Roman"/>
          <w:sz w:val="24"/>
          <w:szCs w:val="24"/>
          <w:lang w:val="en-US"/>
        </w:rPr>
        <w:t>users</w:t>
      </w:r>
      <w:proofErr w:type="gramEnd"/>
      <w:r w:rsidRPr="007A14E6">
        <w:rPr>
          <w:rFonts w:ascii="Times New Roman" w:hAnsi="Times New Roman" w:cs="Times New Roman"/>
          <w:sz w:val="24"/>
          <w:szCs w:val="24"/>
          <w:lang w:val="en-US"/>
        </w:rPr>
        <w:t xml:space="preserve"> it risks deepening the social and economic divides it might otherwise help to bridge. Addressing this will require deliberate design choices — </w:t>
      </w:r>
      <w:proofErr w:type="spellStart"/>
      <w:r w:rsidRPr="007A14E6">
        <w:rPr>
          <w:rFonts w:ascii="Times New Roman" w:hAnsi="Times New Roman" w:cs="Times New Roman"/>
          <w:sz w:val="24"/>
          <w:szCs w:val="24"/>
          <w:lang w:val="en-US"/>
        </w:rPr>
        <w:t>prioritising</w:t>
      </w:r>
      <w:proofErr w:type="spellEnd"/>
      <w:r w:rsidRPr="007A14E6">
        <w:rPr>
          <w:rFonts w:ascii="Times New Roman" w:hAnsi="Times New Roman" w:cs="Times New Roman"/>
          <w:sz w:val="24"/>
          <w:szCs w:val="24"/>
          <w:lang w:val="en-US"/>
        </w:rPr>
        <w:t xml:space="preserve"> lightweight access modalities that work on modest hardware — alongside targeted public investment in connectivity infrastructure.</w:t>
      </w:r>
    </w:p>
    <w:p w14:paraId="56165313"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3.3.3 Privacy and Data Governance</w:t>
      </w:r>
    </w:p>
    <w:p w14:paraId="317DEE0C" w14:textId="42E1EE57"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The sensors embedded in immersive virtual reality hardware are categorically different in their intimacy from those in a conventional smartphone [25]. They capture not just location and </w:t>
      </w:r>
      <w:proofErr w:type="spellStart"/>
      <w:r w:rsidRPr="007A14E6">
        <w:rPr>
          <w:rFonts w:ascii="Times New Roman" w:hAnsi="Times New Roman" w:cs="Times New Roman"/>
          <w:sz w:val="24"/>
          <w:szCs w:val="24"/>
          <w:lang w:val="en-US"/>
        </w:rPr>
        <w:t>behavioural</w:t>
      </w:r>
      <w:proofErr w:type="spellEnd"/>
      <w:r w:rsidRPr="007A14E6">
        <w:rPr>
          <w:rFonts w:ascii="Times New Roman" w:hAnsi="Times New Roman" w:cs="Times New Roman"/>
          <w:sz w:val="24"/>
          <w:szCs w:val="24"/>
          <w:lang w:val="en-US"/>
        </w:rPr>
        <w:t xml:space="preserve"> data but the precise </w:t>
      </w:r>
      <w:proofErr w:type="gramStart"/>
      <w:r w:rsidRPr="007A14E6">
        <w:rPr>
          <w:rFonts w:ascii="Times New Roman" w:hAnsi="Times New Roman" w:cs="Times New Roman"/>
          <w:sz w:val="24"/>
          <w:szCs w:val="24"/>
          <w:lang w:val="en-US"/>
        </w:rPr>
        <w:t>movements</w:t>
      </w:r>
      <w:proofErr w:type="gramEnd"/>
      <w:r w:rsidRPr="007A14E6">
        <w:rPr>
          <w:rFonts w:ascii="Times New Roman" w:hAnsi="Times New Roman" w:cs="Times New Roman"/>
          <w:sz w:val="24"/>
          <w:szCs w:val="24"/>
          <w:lang w:val="en-US"/>
        </w:rPr>
        <w:t xml:space="preserve"> of the user's </w:t>
      </w:r>
      <w:proofErr w:type="gramStart"/>
      <w:r w:rsidRPr="007A14E6">
        <w:rPr>
          <w:rFonts w:ascii="Times New Roman" w:hAnsi="Times New Roman" w:cs="Times New Roman"/>
          <w:sz w:val="24"/>
          <w:szCs w:val="24"/>
          <w:lang w:val="en-US"/>
        </w:rPr>
        <w:t>eyes</w:t>
      </w:r>
      <w:proofErr w:type="gramEnd"/>
      <w:r w:rsidRPr="007A14E6">
        <w:rPr>
          <w:rFonts w:ascii="Times New Roman" w:hAnsi="Times New Roman" w:cs="Times New Roman"/>
          <w:sz w:val="24"/>
          <w:szCs w:val="24"/>
          <w:lang w:val="en-US"/>
        </w:rPr>
        <w:t xml:space="preserve"> the micro-expressions of their </w:t>
      </w:r>
      <w:proofErr w:type="gramStart"/>
      <w:r w:rsidRPr="007A14E6">
        <w:rPr>
          <w:rFonts w:ascii="Times New Roman" w:hAnsi="Times New Roman" w:cs="Times New Roman"/>
          <w:sz w:val="24"/>
          <w:szCs w:val="24"/>
          <w:lang w:val="en-US"/>
        </w:rPr>
        <w:t>face</w:t>
      </w:r>
      <w:proofErr w:type="gramEnd"/>
      <w:r w:rsidRPr="007A14E6">
        <w:rPr>
          <w:rFonts w:ascii="Times New Roman" w:hAnsi="Times New Roman" w:cs="Times New Roman"/>
          <w:sz w:val="24"/>
          <w:szCs w:val="24"/>
          <w:lang w:val="en-US"/>
        </w:rPr>
        <w:t xml:space="preserve"> the exact posture and gestures of their body and potentially physiological signals such as heart rate variability that carry information about emotional state. Aggregated and </w:t>
      </w:r>
      <w:proofErr w:type="spellStart"/>
      <w:r w:rsidRPr="007A14E6">
        <w:rPr>
          <w:rFonts w:ascii="Times New Roman" w:hAnsi="Times New Roman" w:cs="Times New Roman"/>
          <w:sz w:val="24"/>
          <w:szCs w:val="24"/>
          <w:lang w:val="en-US"/>
        </w:rPr>
        <w:t>analysed</w:t>
      </w:r>
      <w:proofErr w:type="spellEnd"/>
      <w:r w:rsidRPr="007A14E6">
        <w:rPr>
          <w:rFonts w:ascii="Times New Roman" w:hAnsi="Times New Roman" w:cs="Times New Roman"/>
          <w:sz w:val="24"/>
          <w:szCs w:val="24"/>
          <w:lang w:val="en-US"/>
        </w:rPr>
        <w:t xml:space="preserve"> at scale this data could enable a degree of psychological profiling and </w:t>
      </w:r>
      <w:proofErr w:type="spellStart"/>
      <w:r w:rsidRPr="007A14E6">
        <w:rPr>
          <w:rFonts w:ascii="Times New Roman" w:hAnsi="Times New Roman" w:cs="Times New Roman"/>
          <w:sz w:val="24"/>
          <w:szCs w:val="24"/>
          <w:lang w:val="en-US"/>
        </w:rPr>
        <w:t>behavioural</w:t>
      </w:r>
      <w:proofErr w:type="spellEnd"/>
      <w:r w:rsidRPr="007A14E6">
        <w:rPr>
          <w:rFonts w:ascii="Times New Roman" w:hAnsi="Times New Roman" w:cs="Times New Roman"/>
          <w:sz w:val="24"/>
          <w:szCs w:val="24"/>
          <w:lang w:val="en-US"/>
        </w:rPr>
        <w:t xml:space="preserve"> prediction far beyond what any existing digital platform can achieve. Building trustworthy Metaverse systems will require privacy protections to be designed in from the outset rather than bolted on after deployment along with regulatory frameworks that give users genuine meaningful control over their biometric data.</w:t>
      </w:r>
    </w:p>
    <w:p w14:paraId="47221CA6"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3.3.4 Mental Health and Psychological Wellbeing</w:t>
      </w:r>
    </w:p>
    <w:p w14:paraId="02B1E16D" w14:textId="7EB06F29"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The psychological dimensions of extended immersion in virtual environments are not yet well understood empirically but the theoretical grounds for concern are real. Immersive virtual worlds are specifically designed to be engaging and </w:t>
      </w:r>
      <w:proofErr w:type="gramStart"/>
      <w:r w:rsidRPr="007A14E6">
        <w:rPr>
          <w:rFonts w:ascii="Times New Roman" w:hAnsi="Times New Roman" w:cs="Times New Roman"/>
          <w:sz w:val="24"/>
          <w:szCs w:val="24"/>
          <w:lang w:val="en-US"/>
        </w:rPr>
        <w:t>rewarding</w:t>
      </w:r>
      <w:proofErr w:type="gramEnd"/>
      <w:r w:rsidRPr="007A14E6">
        <w:rPr>
          <w:rFonts w:ascii="Times New Roman" w:hAnsi="Times New Roman" w:cs="Times New Roman"/>
          <w:sz w:val="24"/>
          <w:szCs w:val="24"/>
          <w:lang w:val="en-US"/>
        </w:rPr>
        <w:t xml:space="preserve"> which creates conditions </w:t>
      </w:r>
      <w:proofErr w:type="spellStart"/>
      <w:r w:rsidRPr="007A14E6">
        <w:rPr>
          <w:rFonts w:ascii="Times New Roman" w:hAnsi="Times New Roman" w:cs="Times New Roman"/>
          <w:sz w:val="24"/>
          <w:szCs w:val="24"/>
          <w:lang w:val="en-US"/>
        </w:rPr>
        <w:t>favourable</w:t>
      </w:r>
      <w:proofErr w:type="spellEnd"/>
      <w:r w:rsidRPr="007A14E6">
        <w:rPr>
          <w:rFonts w:ascii="Times New Roman" w:hAnsi="Times New Roman" w:cs="Times New Roman"/>
          <w:sz w:val="24"/>
          <w:szCs w:val="24"/>
          <w:lang w:val="en-US"/>
        </w:rPr>
        <w:t xml:space="preserve"> to compulsive use patterns. The ability to inhabit a persona very different from one's physical self raises questions about identity formation and the maintenance of a coherent sense of self across virtual and physical domains. Social interactions conducted through avatars in virtual spaces may or may not develop the same qualities as their physical counterparts. Systematic longitudinal research is urgently needed alongside thoughtful platform design that incorporates usage guidance and clear boundaries between virtual and physical engagement.</w:t>
      </w:r>
    </w:p>
    <w:p w14:paraId="7D21D342"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lastRenderedPageBreak/>
        <w:t>3.3.5 Legal and Regulatory Landscape</w:t>
      </w:r>
    </w:p>
    <w:p w14:paraId="15B281D1" w14:textId="4A01C3F9"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Metaverse presents legal systems with questions they were not designed to answer. When a dispute arises between users from different countries interacting in a virtual world hosted by a company based in a third country and governed by smart contracts running on a blockchain with no defined jurisdiction which legal system applies and which court has authority? How should income earn through virtual economies be taxed? What intellectual property protections apply to virtual creations and how should infringement be detected and remedy in three-dimensional shared spaces? These questions remain substantially </w:t>
      </w:r>
      <w:proofErr w:type="gramStart"/>
      <w:r w:rsidRPr="007A14E6">
        <w:rPr>
          <w:rFonts w:ascii="Times New Roman" w:hAnsi="Times New Roman" w:cs="Times New Roman"/>
          <w:sz w:val="24"/>
          <w:szCs w:val="24"/>
          <w:lang w:val="en-US"/>
        </w:rPr>
        <w:t>unresolved</w:t>
      </w:r>
      <w:proofErr w:type="gramEnd"/>
      <w:r w:rsidRPr="007A14E6">
        <w:rPr>
          <w:rFonts w:ascii="Times New Roman" w:hAnsi="Times New Roman" w:cs="Times New Roman"/>
          <w:sz w:val="24"/>
          <w:szCs w:val="24"/>
          <w:lang w:val="en-US"/>
        </w:rPr>
        <w:t xml:space="preserve"> and the absence of clear answers creates both risks for users and uncertainty for developers and investors. International regulatory coordination will be essential to produce frameworks that are coherent across borders and keep pace with technological development.</w:t>
      </w:r>
    </w:p>
    <w:p w14:paraId="7C2AFCA0" w14:textId="77777777" w:rsidR="007A14E6" w:rsidRPr="007A14E6" w:rsidRDefault="007A14E6" w:rsidP="007A14E6">
      <w:pPr>
        <w:spacing w:line="360" w:lineRule="auto"/>
        <w:jc w:val="both"/>
        <w:rPr>
          <w:rFonts w:ascii="Times New Roman" w:hAnsi="Times New Roman" w:cs="Times New Roman"/>
          <w:b/>
          <w:bCs/>
          <w:sz w:val="24"/>
          <w:szCs w:val="24"/>
          <w:lang w:val="en-US"/>
        </w:rPr>
      </w:pPr>
      <w:r w:rsidRPr="007A14E6">
        <w:rPr>
          <w:rFonts w:ascii="Times New Roman" w:hAnsi="Times New Roman" w:cs="Times New Roman"/>
          <w:b/>
          <w:bCs/>
          <w:sz w:val="24"/>
          <w:szCs w:val="24"/>
          <w:lang w:val="en-US"/>
        </w:rPr>
        <w:t>3.4 Conclusion</w:t>
      </w:r>
    </w:p>
    <w:p w14:paraId="182A6DD4" w14:textId="39E03234"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Metaverse stands as one of the more genuinely transformative technological prospects of the current era not because any single component of it is unprecedented — immersive displays distributed ledgers and intelligent software systems have all been topics of research and development for years — but because the simultaneous maturation of all these components is creating conditions in which their combination becomes practically achievable at scale for the first time.</w:t>
      </w:r>
    </w:p>
    <w:p w14:paraId="2EC4207A" w14:textId="3F79D7F2"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What this seminar has attempted to demonstrate is that understanding the Metaverse requires holding multiple frames simultaneously. It is a technical architecture involving layers of </w:t>
      </w:r>
      <w:proofErr w:type="gramStart"/>
      <w:r w:rsidRPr="007A14E6">
        <w:rPr>
          <w:rFonts w:ascii="Times New Roman" w:hAnsi="Times New Roman" w:cs="Times New Roman"/>
          <w:sz w:val="24"/>
          <w:szCs w:val="24"/>
          <w:lang w:val="en-US"/>
        </w:rPr>
        <w:t>infrastructure hardware</w:t>
      </w:r>
      <w:proofErr w:type="gramEnd"/>
      <w:r w:rsidRPr="007A14E6">
        <w:rPr>
          <w:rFonts w:ascii="Times New Roman" w:hAnsi="Times New Roman" w:cs="Times New Roman"/>
          <w:sz w:val="24"/>
          <w:szCs w:val="24"/>
          <w:lang w:val="en-US"/>
        </w:rPr>
        <w:t xml:space="preserve"> software and standards. It is a set of application domains with demonstrated value across education </w:t>
      </w:r>
      <w:proofErr w:type="gramStart"/>
      <w:r w:rsidRPr="007A14E6">
        <w:rPr>
          <w:rFonts w:ascii="Times New Roman" w:hAnsi="Times New Roman" w:cs="Times New Roman"/>
          <w:sz w:val="24"/>
          <w:szCs w:val="24"/>
          <w:lang w:val="en-US"/>
        </w:rPr>
        <w:t>healthcare entertainment</w:t>
      </w:r>
      <w:proofErr w:type="gramEnd"/>
      <w:r w:rsidRPr="007A14E6">
        <w:rPr>
          <w:rFonts w:ascii="Times New Roman" w:hAnsi="Times New Roman" w:cs="Times New Roman"/>
          <w:sz w:val="24"/>
          <w:szCs w:val="24"/>
          <w:lang w:val="en-US"/>
        </w:rPr>
        <w:t xml:space="preserve"> commerce and collaboration. It is the subject of a growing and increasingly rigorous body of academic research. And it is a set of societal challenges involving energy </w:t>
      </w:r>
      <w:proofErr w:type="gramStart"/>
      <w:r w:rsidRPr="007A14E6">
        <w:rPr>
          <w:rFonts w:ascii="Times New Roman" w:hAnsi="Times New Roman" w:cs="Times New Roman"/>
          <w:sz w:val="24"/>
          <w:szCs w:val="24"/>
          <w:lang w:val="en-US"/>
        </w:rPr>
        <w:t>equity privacy</w:t>
      </w:r>
      <w:proofErr w:type="gramEnd"/>
      <w:r w:rsidRPr="007A14E6">
        <w:rPr>
          <w:rFonts w:ascii="Times New Roman" w:hAnsi="Times New Roman" w:cs="Times New Roman"/>
          <w:sz w:val="24"/>
          <w:szCs w:val="24"/>
          <w:lang w:val="en-US"/>
        </w:rPr>
        <w:t xml:space="preserve"> psychological health and governance that must be confronted honestly rather than deferred.</w:t>
      </w:r>
    </w:p>
    <w:p w14:paraId="351EC695" w14:textId="694A4E5F"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The literature review reveals broad scholarly agreement that Metaverse is a legitimate and significant area of inquiry while also identifying substantial open questions at both </w:t>
      </w:r>
      <w:proofErr w:type="gramStart"/>
      <w:r w:rsidRPr="007A14E6">
        <w:rPr>
          <w:rFonts w:ascii="Times New Roman" w:hAnsi="Times New Roman" w:cs="Times New Roman"/>
          <w:sz w:val="24"/>
          <w:szCs w:val="24"/>
          <w:lang w:val="en-US"/>
        </w:rPr>
        <w:t>the technical</w:t>
      </w:r>
      <w:proofErr w:type="gramEnd"/>
      <w:r w:rsidRPr="007A14E6">
        <w:rPr>
          <w:rFonts w:ascii="Times New Roman" w:hAnsi="Times New Roman" w:cs="Times New Roman"/>
          <w:sz w:val="24"/>
          <w:szCs w:val="24"/>
          <w:lang w:val="en-US"/>
        </w:rPr>
        <w:t xml:space="preserve"> and social levels. The interoperability challenge in particular stands out as the factor most likely </w:t>
      </w:r>
      <w:r w:rsidRPr="007A14E6">
        <w:rPr>
          <w:rFonts w:ascii="Times New Roman" w:hAnsi="Times New Roman" w:cs="Times New Roman"/>
          <w:sz w:val="24"/>
          <w:szCs w:val="24"/>
          <w:lang w:val="en-US"/>
        </w:rPr>
        <w:lastRenderedPageBreak/>
        <w:t>to determine whether Metaverse evolves into an open user-empowering platform or a collection of competing proprietary environments that capture rather than liberate the people who use them.</w:t>
      </w:r>
    </w:p>
    <w:p w14:paraId="78B508EF" w14:textId="380D6637"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 xml:space="preserve">The technical landscape is moving rapidly. Hardware is becoming </w:t>
      </w:r>
      <w:proofErr w:type="gramStart"/>
      <w:r w:rsidRPr="007A14E6">
        <w:rPr>
          <w:rFonts w:ascii="Times New Roman" w:hAnsi="Times New Roman" w:cs="Times New Roman"/>
          <w:sz w:val="24"/>
          <w:szCs w:val="24"/>
          <w:lang w:val="en-US"/>
        </w:rPr>
        <w:t>lighter</w:t>
      </w:r>
      <w:proofErr w:type="gramEnd"/>
      <w:r w:rsidRPr="007A14E6">
        <w:rPr>
          <w:rFonts w:ascii="Times New Roman" w:hAnsi="Times New Roman" w:cs="Times New Roman"/>
          <w:sz w:val="24"/>
          <w:szCs w:val="24"/>
          <w:lang w:val="en-US"/>
        </w:rPr>
        <w:t xml:space="preserve"> more capable and less expensive each year. Generative artificial intelligence is dramatically reducing the cost of creating rich virtual content. Network infrastructure is delivering the performance characteristics required for comfortable shared immersive experiences to an expanding share of the global population. These trends suggest that Metaverse will be an increasingly present feature of professional and personal life over the coming decade.</w:t>
      </w:r>
    </w:p>
    <w:p w14:paraId="5424AB9D" w14:textId="078BB854" w:rsidR="007A14E6" w:rsidRPr="007A14E6" w:rsidRDefault="007A14E6" w:rsidP="007A14E6">
      <w:pPr>
        <w:spacing w:line="360" w:lineRule="auto"/>
        <w:jc w:val="both"/>
        <w:rPr>
          <w:rFonts w:ascii="Times New Roman" w:hAnsi="Times New Roman" w:cs="Times New Roman"/>
          <w:sz w:val="24"/>
          <w:szCs w:val="24"/>
          <w:lang w:val="en-US"/>
        </w:rPr>
      </w:pPr>
      <w:r w:rsidRPr="007A14E6">
        <w:rPr>
          <w:rFonts w:ascii="Times New Roman" w:hAnsi="Times New Roman" w:cs="Times New Roman"/>
          <w:sz w:val="24"/>
          <w:szCs w:val="24"/>
          <w:lang w:val="en-US"/>
        </w:rPr>
        <w:t>The decisions made now — about standards about privacy protections about energy sourcing about equitable access about safety — will shape the character of that presence. The purpose of technical education about the Metaverse is not merely to produce engineers who can build it but to develop informed professionals who can build it well.</w:t>
      </w:r>
    </w:p>
    <w:p w14:paraId="41E0C4B7" w14:textId="77777777" w:rsidR="007A14E6" w:rsidRDefault="007A14E6" w:rsidP="007A14E6">
      <w:pPr>
        <w:spacing w:line="360" w:lineRule="auto"/>
        <w:jc w:val="both"/>
        <w:rPr>
          <w:rFonts w:ascii="Times New Roman" w:hAnsi="Times New Roman" w:cs="Times New Roman"/>
          <w:sz w:val="24"/>
          <w:szCs w:val="24"/>
        </w:rPr>
      </w:pPr>
    </w:p>
    <w:sectPr w:rsidR="007A14E6">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21CA7" w14:textId="77777777" w:rsidR="00761DA6" w:rsidRDefault="00761DA6" w:rsidP="002A71F5">
      <w:pPr>
        <w:spacing w:after="0" w:line="240" w:lineRule="auto"/>
      </w:pPr>
      <w:r>
        <w:separator/>
      </w:r>
    </w:p>
  </w:endnote>
  <w:endnote w:type="continuationSeparator" w:id="0">
    <w:p w14:paraId="4744D697" w14:textId="77777777" w:rsidR="00761DA6" w:rsidRDefault="00761DA6" w:rsidP="002A7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D34D3" w14:textId="61595BDF" w:rsidR="00264286" w:rsidRPr="008A5492" w:rsidRDefault="00264286" w:rsidP="00264286">
    <w:pPr>
      <w:pStyle w:val="Footer"/>
      <w:pBdr>
        <w:top w:val="thinThickSmallGap" w:sz="24" w:space="1" w:color="7F340D" w:themeColor="accent2" w:themeShade="7F"/>
      </w:pBdr>
      <w:rPr>
        <w:rFonts w:ascii="Times New Roman" w:eastAsiaTheme="majorEastAsia" w:hAnsi="Times New Roman" w:cs="Times New Roman"/>
      </w:rPr>
    </w:pPr>
    <w:r>
      <w:rPr>
        <w:rFonts w:ascii="Times New Roman" w:eastAsiaTheme="majorEastAsia" w:hAnsi="Times New Roman" w:cs="Times New Roman"/>
      </w:rPr>
      <w:t>Department of MCA RVCE</w:t>
    </w:r>
    <w:r w:rsidRPr="008A5492">
      <w:rPr>
        <w:rFonts w:ascii="Times New Roman" w:eastAsiaTheme="majorEastAsia" w:hAnsi="Times New Roman" w:cs="Times New Roman"/>
      </w:rPr>
      <w:t xml:space="preserve">                                       </w:t>
    </w:r>
    <w:r>
      <w:rPr>
        <w:rFonts w:ascii="Times New Roman" w:eastAsiaTheme="majorEastAsia" w:hAnsi="Times New Roman" w:cs="Times New Roman"/>
      </w:rPr>
      <w:t xml:space="preserve">  </w:t>
    </w:r>
    <w:r w:rsidRPr="008A5492">
      <w:rPr>
        <w:rFonts w:ascii="Times New Roman" w:eastAsiaTheme="majorEastAsia" w:hAnsi="Times New Roman" w:cs="Times New Roman"/>
      </w:rPr>
      <w:t xml:space="preserve"> 202</w:t>
    </w:r>
    <w:r>
      <w:rPr>
        <w:rFonts w:ascii="Times New Roman" w:eastAsiaTheme="majorEastAsia" w:hAnsi="Times New Roman" w:cs="Times New Roman"/>
      </w:rPr>
      <w:t>5-26</w:t>
    </w:r>
    <w:r w:rsidRPr="008A5492">
      <w:rPr>
        <w:rFonts w:ascii="Times New Roman" w:eastAsiaTheme="majorEastAsia" w:hAnsi="Times New Roman" w:cs="Times New Roman"/>
      </w:rPr>
      <w:ptab w:relativeTo="margin" w:alignment="right" w:leader="none"/>
    </w:r>
    <w:r w:rsidRPr="008A5492">
      <w:rPr>
        <w:rFonts w:ascii="Times New Roman" w:eastAsiaTheme="majorEastAsia" w:hAnsi="Times New Roman" w:cs="Times New Roman"/>
      </w:rPr>
      <w:t xml:space="preserve">Page </w:t>
    </w:r>
    <w:r w:rsidRPr="008A5492">
      <w:rPr>
        <w:rFonts w:ascii="Times New Roman" w:eastAsiaTheme="minorEastAsia" w:hAnsi="Times New Roman" w:cs="Times New Roman"/>
      </w:rPr>
      <w:fldChar w:fldCharType="begin"/>
    </w:r>
    <w:r w:rsidRPr="008A5492">
      <w:rPr>
        <w:rFonts w:ascii="Times New Roman" w:hAnsi="Times New Roman" w:cs="Times New Roman"/>
      </w:rPr>
      <w:instrText xml:space="preserve"> PAGE   \* MERGEFORMAT </w:instrText>
    </w:r>
    <w:r w:rsidRPr="008A5492">
      <w:rPr>
        <w:rFonts w:ascii="Times New Roman" w:eastAsiaTheme="minorEastAsia" w:hAnsi="Times New Roman" w:cs="Times New Roman"/>
      </w:rPr>
      <w:fldChar w:fldCharType="separate"/>
    </w:r>
    <w:r>
      <w:rPr>
        <w:rFonts w:ascii="Times New Roman" w:eastAsiaTheme="minorEastAsia" w:hAnsi="Times New Roman" w:cs="Times New Roman"/>
      </w:rPr>
      <w:t>1</w:t>
    </w:r>
    <w:r w:rsidRPr="008A5492">
      <w:rPr>
        <w:rFonts w:ascii="Times New Roman" w:eastAsiaTheme="majorEastAsia" w:hAnsi="Times New Roman" w:cs="Times New Roman"/>
        <w:noProof/>
      </w:rPr>
      <w:fldChar w:fldCharType="end"/>
    </w:r>
  </w:p>
  <w:p w14:paraId="297E9C21" w14:textId="5F358F74" w:rsidR="002A71F5" w:rsidRPr="00264286" w:rsidRDefault="002A71F5" w:rsidP="00264286">
    <w:pPr>
      <w:spacing w:after="0" w:line="240" w:lineRule="auto"/>
      <w:ind w:right="180"/>
      <w:textAlignment w:val="baseline"/>
      <w:rPr>
        <w:rFonts w:ascii="Segoe UI" w:eastAsia="Times New Roman" w:hAnsi="Segoe UI" w:cs="Segoe UI"/>
        <w:sz w:val="18"/>
        <w:szCs w:val="18"/>
        <w:lang w:eastAsia="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D57BA" w14:textId="77777777" w:rsidR="00761DA6" w:rsidRDefault="00761DA6" w:rsidP="002A71F5">
      <w:pPr>
        <w:spacing w:after="0" w:line="240" w:lineRule="auto"/>
      </w:pPr>
      <w:r>
        <w:separator/>
      </w:r>
    </w:p>
  </w:footnote>
  <w:footnote w:type="continuationSeparator" w:id="0">
    <w:p w14:paraId="1B470450" w14:textId="77777777" w:rsidR="00761DA6" w:rsidRDefault="00761DA6" w:rsidP="002A71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8371" w14:textId="4D8ACFF9" w:rsidR="00AB2807" w:rsidRPr="00F55E20" w:rsidRDefault="00AB2807" w:rsidP="00AB2807">
    <w:pPr>
      <w:spacing w:line="0" w:lineRule="atLeast"/>
      <w:rPr>
        <w:rFonts w:ascii="Times New Roman" w:eastAsia="Times New Roman" w:hAnsi="Times New Roman"/>
        <w:iCs/>
      </w:rPr>
    </w:pPr>
    <w:r w:rsidRPr="00F55E20">
      <w:rPr>
        <w:iCs/>
        <w:noProof/>
      </w:rPr>
      <w:drawing>
        <wp:anchor distT="0" distB="0" distL="114300" distR="114300" simplePos="0" relativeHeight="251659264" behindDoc="1" locked="0" layoutInCell="1" allowOverlap="1" wp14:anchorId="4B2B6642" wp14:editId="4A6F2BC9">
          <wp:simplePos x="0" y="0"/>
          <wp:positionH relativeFrom="margin">
            <wp:posOffset>-57150</wp:posOffset>
          </wp:positionH>
          <wp:positionV relativeFrom="paragraph">
            <wp:posOffset>171450</wp:posOffset>
          </wp:positionV>
          <wp:extent cx="6105525" cy="91465"/>
          <wp:effectExtent l="0" t="0" r="0" b="3810"/>
          <wp:wrapNone/>
          <wp:docPr id="184922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21863" cy="94706"/>
                  </a:xfrm>
                  <a:prstGeom prst="rect">
                    <a:avLst/>
                  </a:prstGeom>
                  <a:noFill/>
                </pic:spPr>
              </pic:pic>
            </a:graphicData>
          </a:graphic>
          <wp14:sizeRelH relativeFrom="page">
            <wp14:pctWidth>0</wp14:pctWidth>
          </wp14:sizeRelH>
          <wp14:sizeRelV relativeFrom="page">
            <wp14:pctHeight>0</wp14:pctHeight>
          </wp14:sizeRelV>
        </wp:anchor>
      </w:drawing>
    </w:r>
    <w:r w:rsidR="00CE7E7A">
      <w:rPr>
        <w:rFonts w:ascii="Times New Roman" w:eastAsia="Times New Roman" w:hAnsi="Times New Roman"/>
        <w:iCs/>
      </w:rPr>
      <w:t>Metaverse: Technology and Scope</w:t>
    </w:r>
    <w:r w:rsidRPr="00F55E20">
      <w:rPr>
        <w:rFonts w:ascii="Times New Roman" w:eastAsia="Times New Roman" w:hAnsi="Times New Roman"/>
        <w:iCs/>
      </w:rPr>
      <w:t xml:space="preserve">                                                                                         </w:t>
    </w:r>
    <w:proofErr w:type="gramStart"/>
    <w:r w:rsidR="008E21F1">
      <w:rPr>
        <w:rFonts w:ascii="Times New Roman" w:eastAsia="Times New Roman" w:hAnsi="Times New Roman"/>
        <w:iCs/>
      </w:rPr>
      <w:t>May</w:t>
    </w:r>
    <w:r>
      <w:rPr>
        <w:rFonts w:ascii="Times New Roman" w:eastAsia="Times New Roman" w:hAnsi="Times New Roman"/>
        <w:iCs/>
      </w:rPr>
      <w:t xml:space="preserve"> </w:t>
    </w:r>
    <w:r w:rsidR="008E21F1">
      <w:rPr>
        <w:rFonts w:ascii="Times New Roman" w:eastAsia="Times New Roman" w:hAnsi="Times New Roman"/>
        <w:iCs/>
      </w:rPr>
      <w:t xml:space="preserve"> </w:t>
    </w:r>
    <w:r>
      <w:rPr>
        <w:rFonts w:ascii="Times New Roman" w:eastAsia="Times New Roman" w:hAnsi="Times New Roman"/>
        <w:iCs/>
      </w:rPr>
      <w:t>2026</w:t>
    </w:r>
    <w:proofErr w:type="gramEnd"/>
  </w:p>
  <w:p w14:paraId="4EFFA3A8" w14:textId="6A71CF48" w:rsidR="002A71F5" w:rsidRPr="00AB2807" w:rsidRDefault="002A71F5" w:rsidP="00AB2807">
    <w:pPr>
      <w:spacing w:after="0" w:line="240" w:lineRule="auto"/>
      <w:ind w:right="180"/>
      <w:textAlignment w:val="baseline"/>
      <w:rPr>
        <w:rFonts w:ascii="Segoe UI" w:eastAsia="Times New Roman" w:hAnsi="Segoe UI" w:cs="Segoe UI"/>
        <w:sz w:val="18"/>
        <w:szCs w:val="18"/>
        <w:lang w:eastAsia="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17B23"/>
    <w:multiLevelType w:val="multilevel"/>
    <w:tmpl w:val="9A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014BD"/>
    <w:multiLevelType w:val="multilevel"/>
    <w:tmpl w:val="AED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92D2C"/>
    <w:multiLevelType w:val="multilevel"/>
    <w:tmpl w:val="747C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D684E"/>
    <w:multiLevelType w:val="multilevel"/>
    <w:tmpl w:val="99D4C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5C4AEC"/>
    <w:multiLevelType w:val="multilevel"/>
    <w:tmpl w:val="0E2AA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E57845"/>
    <w:multiLevelType w:val="multilevel"/>
    <w:tmpl w:val="7A32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D466EB"/>
    <w:multiLevelType w:val="multilevel"/>
    <w:tmpl w:val="48A0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9268B"/>
    <w:multiLevelType w:val="multilevel"/>
    <w:tmpl w:val="D4E4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800DE"/>
    <w:multiLevelType w:val="multilevel"/>
    <w:tmpl w:val="ECD8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C1184"/>
    <w:multiLevelType w:val="multilevel"/>
    <w:tmpl w:val="665C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71AB8"/>
    <w:multiLevelType w:val="multilevel"/>
    <w:tmpl w:val="5B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BD5BE3"/>
    <w:multiLevelType w:val="multilevel"/>
    <w:tmpl w:val="BFA0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BA4BA5"/>
    <w:multiLevelType w:val="multilevel"/>
    <w:tmpl w:val="8ED61C84"/>
    <w:lvl w:ilvl="0">
      <w:start w:val="1"/>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3" w15:restartNumberingAfterBreak="0">
    <w:nsid w:val="78B20CED"/>
    <w:multiLevelType w:val="multilevel"/>
    <w:tmpl w:val="46D4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964982">
    <w:abstractNumId w:val="12"/>
  </w:num>
  <w:num w:numId="2" w16cid:durableId="1230728635">
    <w:abstractNumId w:val="10"/>
  </w:num>
  <w:num w:numId="3" w16cid:durableId="133371981">
    <w:abstractNumId w:val="8"/>
  </w:num>
  <w:num w:numId="4" w16cid:durableId="2084646017">
    <w:abstractNumId w:val="4"/>
  </w:num>
  <w:num w:numId="5" w16cid:durableId="1865710872">
    <w:abstractNumId w:val="9"/>
  </w:num>
  <w:num w:numId="6" w16cid:durableId="1739091635">
    <w:abstractNumId w:val="7"/>
  </w:num>
  <w:num w:numId="7" w16cid:durableId="226497274">
    <w:abstractNumId w:val="1"/>
  </w:num>
  <w:num w:numId="8" w16cid:durableId="559832389">
    <w:abstractNumId w:val="13"/>
  </w:num>
  <w:num w:numId="9" w16cid:durableId="935164441">
    <w:abstractNumId w:val="0"/>
  </w:num>
  <w:num w:numId="10" w16cid:durableId="557203006">
    <w:abstractNumId w:val="11"/>
  </w:num>
  <w:num w:numId="11" w16cid:durableId="1966227104">
    <w:abstractNumId w:val="3"/>
  </w:num>
  <w:num w:numId="12" w16cid:durableId="1425146594">
    <w:abstractNumId w:val="5"/>
  </w:num>
  <w:num w:numId="13" w16cid:durableId="1224606162">
    <w:abstractNumId w:val="6"/>
  </w:num>
  <w:num w:numId="14" w16cid:durableId="1676573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1F5"/>
    <w:rsid w:val="00003902"/>
    <w:rsid w:val="000312C0"/>
    <w:rsid w:val="000348B5"/>
    <w:rsid w:val="0007231D"/>
    <w:rsid w:val="00095421"/>
    <w:rsid w:val="000A636D"/>
    <w:rsid w:val="00115E0C"/>
    <w:rsid w:val="00132FC8"/>
    <w:rsid w:val="001B58D9"/>
    <w:rsid w:val="001C5F3A"/>
    <w:rsid w:val="001C6D7F"/>
    <w:rsid w:val="001D6D83"/>
    <w:rsid w:val="002568B6"/>
    <w:rsid w:val="002624F3"/>
    <w:rsid w:val="00264286"/>
    <w:rsid w:val="00274D79"/>
    <w:rsid w:val="00276C73"/>
    <w:rsid w:val="002A0FCC"/>
    <w:rsid w:val="002A0FCF"/>
    <w:rsid w:val="002A71F5"/>
    <w:rsid w:val="002B3EBC"/>
    <w:rsid w:val="002B682C"/>
    <w:rsid w:val="00345F98"/>
    <w:rsid w:val="00402198"/>
    <w:rsid w:val="0047165A"/>
    <w:rsid w:val="004B3285"/>
    <w:rsid w:val="005278B8"/>
    <w:rsid w:val="005A5C8B"/>
    <w:rsid w:val="005C4A55"/>
    <w:rsid w:val="005C4E34"/>
    <w:rsid w:val="005C5397"/>
    <w:rsid w:val="005E1157"/>
    <w:rsid w:val="00604985"/>
    <w:rsid w:val="00634660"/>
    <w:rsid w:val="00635F37"/>
    <w:rsid w:val="006405A0"/>
    <w:rsid w:val="006829CA"/>
    <w:rsid w:val="006C0E24"/>
    <w:rsid w:val="006C586F"/>
    <w:rsid w:val="006E5AA1"/>
    <w:rsid w:val="00746ED6"/>
    <w:rsid w:val="00761DA6"/>
    <w:rsid w:val="007A14E6"/>
    <w:rsid w:val="007A45FD"/>
    <w:rsid w:val="007C0528"/>
    <w:rsid w:val="007D09C8"/>
    <w:rsid w:val="007D2A9A"/>
    <w:rsid w:val="007D6A9A"/>
    <w:rsid w:val="007F50D5"/>
    <w:rsid w:val="007F6E54"/>
    <w:rsid w:val="0087356E"/>
    <w:rsid w:val="0088581F"/>
    <w:rsid w:val="00893017"/>
    <w:rsid w:val="008E21F1"/>
    <w:rsid w:val="00983BC6"/>
    <w:rsid w:val="009C0C89"/>
    <w:rsid w:val="00A17559"/>
    <w:rsid w:val="00A212DA"/>
    <w:rsid w:val="00A27808"/>
    <w:rsid w:val="00A27F73"/>
    <w:rsid w:val="00A354B7"/>
    <w:rsid w:val="00A529A5"/>
    <w:rsid w:val="00A60156"/>
    <w:rsid w:val="00A602B4"/>
    <w:rsid w:val="00AB2807"/>
    <w:rsid w:val="00AC668A"/>
    <w:rsid w:val="00AE48C5"/>
    <w:rsid w:val="00AF24E1"/>
    <w:rsid w:val="00B54ED0"/>
    <w:rsid w:val="00B70C29"/>
    <w:rsid w:val="00B87297"/>
    <w:rsid w:val="00BC0F3E"/>
    <w:rsid w:val="00BC610A"/>
    <w:rsid w:val="00BD3454"/>
    <w:rsid w:val="00C50547"/>
    <w:rsid w:val="00C563FD"/>
    <w:rsid w:val="00CE6A58"/>
    <w:rsid w:val="00CE7E7A"/>
    <w:rsid w:val="00D15A4A"/>
    <w:rsid w:val="00D41D06"/>
    <w:rsid w:val="00D525CD"/>
    <w:rsid w:val="00DC5814"/>
    <w:rsid w:val="00DF42B2"/>
    <w:rsid w:val="00E12DF9"/>
    <w:rsid w:val="00E37BB3"/>
    <w:rsid w:val="00E96672"/>
    <w:rsid w:val="00EB64C2"/>
    <w:rsid w:val="00EB79AF"/>
    <w:rsid w:val="00EF6696"/>
    <w:rsid w:val="00F04E03"/>
    <w:rsid w:val="00F1125E"/>
    <w:rsid w:val="00F13D43"/>
    <w:rsid w:val="00F37A5B"/>
    <w:rsid w:val="00F45A68"/>
    <w:rsid w:val="00FB3DEB"/>
    <w:rsid w:val="00FF0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AE9D"/>
  <w15:chartTrackingRefBased/>
  <w15:docId w15:val="{34A25F6C-8F64-41BA-A47A-30190F773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1F5"/>
    <w:pPr>
      <w:suppressAutoHyphens/>
      <w:spacing w:line="259" w:lineRule="auto"/>
    </w:pPr>
    <w:rPr>
      <w:rFonts w:ascii="Calibri" w:eastAsia="Calibri" w:hAnsi="Calibri"/>
      <w:kern w:val="0"/>
      <w:sz w:val="22"/>
      <w:szCs w:val="22"/>
      <w:lang w:val="en-IN"/>
      <w14:ligatures w14:val="none"/>
    </w:rPr>
  </w:style>
  <w:style w:type="paragraph" w:styleId="Heading1">
    <w:name w:val="heading 1"/>
    <w:basedOn w:val="Normal"/>
    <w:next w:val="Normal"/>
    <w:link w:val="Heading1Char"/>
    <w:uiPriority w:val="9"/>
    <w:qFormat/>
    <w:rsid w:val="002A7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7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1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1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1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1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71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1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1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1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1F5"/>
    <w:rPr>
      <w:rFonts w:eastAsiaTheme="majorEastAsia" w:cstheme="majorBidi"/>
      <w:color w:val="272727" w:themeColor="text1" w:themeTint="D8"/>
    </w:rPr>
  </w:style>
  <w:style w:type="paragraph" w:styleId="Title">
    <w:name w:val="Title"/>
    <w:basedOn w:val="Normal"/>
    <w:next w:val="Normal"/>
    <w:link w:val="TitleChar"/>
    <w:uiPriority w:val="10"/>
    <w:qFormat/>
    <w:rsid w:val="002A7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1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1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1F5"/>
    <w:pPr>
      <w:spacing w:before="160"/>
      <w:jc w:val="center"/>
    </w:pPr>
    <w:rPr>
      <w:i/>
      <w:iCs/>
      <w:color w:val="404040" w:themeColor="text1" w:themeTint="BF"/>
    </w:rPr>
  </w:style>
  <w:style w:type="character" w:customStyle="1" w:styleId="QuoteChar">
    <w:name w:val="Quote Char"/>
    <w:basedOn w:val="DefaultParagraphFont"/>
    <w:link w:val="Quote"/>
    <w:uiPriority w:val="29"/>
    <w:rsid w:val="002A71F5"/>
    <w:rPr>
      <w:i/>
      <w:iCs/>
      <w:color w:val="404040" w:themeColor="text1" w:themeTint="BF"/>
    </w:rPr>
  </w:style>
  <w:style w:type="paragraph" w:styleId="ListParagraph">
    <w:name w:val="List Paragraph"/>
    <w:basedOn w:val="Normal"/>
    <w:uiPriority w:val="34"/>
    <w:qFormat/>
    <w:rsid w:val="002A71F5"/>
    <w:pPr>
      <w:ind w:left="720"/>
      <w:contextualSpacing/>
    </w:pPr>
  </w:style>
  <w:style w:type="character" w:styleId="IntenseEmphasis">
    <w:name w:val="Intense Emphasis"/>
    <w:basedOn w:val="DefaultParagraphFont"/>
    <w:uiPriority w:val="21"/>
    <w:qFormat/>
    <w:rsid w:val="002A71F5"/>
    <w:rPr>
      <w:i/>
      <w:iCs/>
      <w:color w:val="0F4761" w:themeColor="accent1" w:themeShade="BF"/>
    </w:rPr>
  </w:style>
  <w:style w:type="paragraph" w:styleId="IntenseQuote">
    <w:name w:val="Intense Quote"/>
    <w:basedOn w:val="Normal"/>
    <w:next w:val="Normal"/>
    <w:link w:val="IntenseQuoteChar"/>
    <w:uiPriority w:val="30"/>
    <w:qFormat/>
    <w:rsid w:val="002A7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1F5"/>
    <w:rPr>
      <w:i/>
      <w:iCs/>
      <w:color w:val="0F4761" w:themeColor="accent1" w:themeShade="BF"/>
    </w:rPr>
  </w:style>
  <w:style w:type="character" w:styleId="IntenseReference">
    <w:name w:val="Intense Reference"/>
    <w:basedOn w:val="DefaultParagraphFont"/>
    <w:uiPriority w:val="32"/>
    <w:qFormat/>
    <w:rsid w:val="002A71F5"/>
    <w:rPr>
      <w:b/>
      <w:bCs/>
      <w:smallCaps/>
      <w:color w:val="0F4761" w:themeColor="accent1" w:themeShade="BF"/>
      <w:spacing w:val="5"/>
    </w:rPr>
  </w:style>
  <w:style w:type="paragraph" w:styleId="Header">
    <w:name w:val="header"/>
    <w:basedOn w:val="Normal"/>
    <w:link w:val="HeaderChar"/>
    <w:uiPriority w:val="99"/>
    <w:unhideWhenUsed/>
    <w:rsid w:val="002A7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71F5"/>
  </w:style>
  <w:style w:type="paragraph" w:styleId="Footer">
    <w:name w:val="footer"/>
    <w:basedOn w:val="Normal"/>
    <w:link w:val="FooterChar"/>
    <w:uiPriority w:val="99"/>
    <w:unhideWhenUsed/>
    <w:rsid w:val="002A7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1F5"/>
  </w:style>
  <w:style w:type="paragraph" w:styleId="NormalWeb">
    <w:name w:val="Normal (Web)"/>
    <w:basedOn w:val="Normal"/>
    <w:uiPriority w:val="99"/>
    <w:semiHidden/>
    <w:unhideWhenUsed/>
    <w:rsid w:val="00A354B7"/>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A21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34660"/>
    <w:rPr>
      <w:color w:val="467886" w:themeColor="hyperlink"/>
      <w:u w:val="single"/>
    </w:rPr>
  </w:style>
  <w:style w:type="character" w:styleId="UnresolvedMention">
    <w:name w:val="Unresolved Mention"/>
    <w:basedOn w:val="DefaultParagraphFont"/>
    <w:uiPriority w:val="99"/>
    <w:semiHidden/>
    <w:unhideWhenUsed/>
    <w:rsid w:val="006346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9C82D-CCAA-420E-9872-94CA1A333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20</Pages>
  <Words>5686</Words>
  <Characters>32415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Swasthik Devadiga</dc:creator>
  <cp:keywords/>
  <dc:description/>
  <cp:lastModifiedBy>Swasthik Devadiga</cp:lastModifiedBy>
  <cp:revision>16</cp:revision>
  <cp:lastPrinted>2026-05-18T06:42:00Z</cp:lastPrinted>
  <dcterms:created xsi:type="dcterms:W3CDTF">2026-05-19T06:25:00Z</dcterms:created>
  <dcterms:modified xsi:type="dcterms:W3CDTF">2026-05-19T09:52:00Z</dcterms:modified>
</cp:coreProperties>
</file>