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GESTUREX</w:t>
      </w:r>
    </w:p>
    <w:p>
      <w:pPr>
        <w:jc w:val="center"/>
      </w:pPr>
      <w:r>
        <w:rPr>
          <w:b/>
          <w:sz w:val="36"/>
        </w:rPr>
        <w:t>Dataset Details</w:t>
      </w:r>
    </w:p>
    <w:p>
      <w:pPr>
        <w:jc w:val="center"/>
      </w:pPr>
      <w:r>
        <w:rPr>
          <w:i/>
        </w:rPr>
        <w:t>AI Sign Language Recognition &amp; Gesture-Based Windows Control System</w:t>
      </w:r>
    </w:p>
    <w:p/>
    <w:p>
      <w:pPr>
        <w:pStyle w:val="Heading1"/>
      </w:pPr>
      <w:r>
        <w:t>1. Dataset Overview</w:t>
      </w:r>
    </w:p>
    <w:p>
      <w:r>
        <w:t>GestureX uses hand-landmark data rather than raw images as the primary machine-learning representation. MediaPipe detects one hand and provides 21 landmarks. Each landmark contains X, Y and Z coordinates, producing 21 × 3 = 63 numerical features for every sample.</w:t>
      </w:r>
    </w:p>
    <w:p>
      <w:r>
        <w:t>The repository contains separate data pipelines for Sign Language Recognition and Gesture Control. The preprocessing scripts perform exploratory checks, duplicate removal, label encoding, an 80/20 train-test split, and StandardScaler-based feature scaling.</w:t>
      </w:r>
    </w:p>
    <w:p>
      <w:pPr>
        <w:pStyle w:val="Heading1"/>
      </w:pPr>
      <w:r>
        <w:t>2. Sign Language Dataset</w:t>
      </w:r>
    </w:p>
    <w:p>
      <w:r>
        <w:t>Prepared sign-language data is referenced by the preprocessing pipeline as `outputs/gesturex_dataset_prepared1.csv`. The dataset contains a `label` column and 63 landmark feature columns. The final model uses the landmark representation as input.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Dataset file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gesturex_dataset_prepared1.csv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Input representation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MediaPipe hand landmarks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Landmarks per sample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21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Coordinates per landmark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X, Y, Z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Features per sample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63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Target column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label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Random Forest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Train/Test split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80% / 20%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Feature scaling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StandardScaler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Label encoding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LabelEncoder</w:t>
            </w:r>
          </w:p>
        </w:tc>
      </w:tr>
    </w:tbl>
    <w:p>
      <w:r>
        <w:t>The verified label encoder used by the project reports 38 classes. The classes observed during the project validation are listed below.</w:t>
      </w:r>
    </w:p>
    <w:p>
      <w:r>
        <w:t>Sign-language model classes (38):</w:t>
      </w:r>
    </w:p>
    <w:p>
      <w:r>
        <w:t>0, 03_thumbs-up, 05_index-right, 1, 2, 3, 4, 5, 6, 7, 8, 9, a, b, c, d, e, f, g, h, i, j, k, l, m, n, o, p, q, r, s, t, u, v, w, x, y, z</w:t>
      </w:r>
    </w:p>
    <w:p>
      <w:pPr>
        <w:pStyle w:val="Heading1"/>
      </w:pPr>
      <w:r>
        <w:t>3. Gesture Control Dataset</w:t>
      </w:r>
    </w:p>
    <w:p>
      <w:r>
        <w:t>The repository also contains `outputs/gesture_control_dataset.csv` for gesture-control training. The preprocessing pipeline works with landmark features and a label column, using the same 63-feature representation.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7F4E4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968"/>
            <w:vAlign w:val="center"/>
            <w:shd w:fill="E7F4E4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Dataset file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gesture_control_dataset.csv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Input representation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Hand landmark coordinates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Features per sample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63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Target column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label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Random Forest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Train/Test split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80% / 20%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Feature scaling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StandardScaler</w:t>
            </w:r>
          </w:p>
        </w:tc>
      </w:tr>
    </w:tbl>
    <w:p>
      <w:r>
        <w:t>The final application maps recognized gesture labels to Windows actions. The active control gestures are: Palm, Fist, Thumbs Up, Thumbs Down, Index Right, Index Left and OK.</w:t>
      </w:r>
    </w:p>
    <w:p>
      <w:pPr>
        <w:pStyle w:val="Heading1"/>
      </w:pPr>
      <w:r>
        <w:t>4. Feature Structure</w:t>
      </w:r>
    </w:p>
    <w:p>
      <w:r>
        <w:t>Each sample is represented as 63 values arranged as 21 landmark triplets:</w:t>
      </w:r>
    </w:p>
    <w:p>
      <w:r>
        <w:rPr>
          <w:b/>
        </w:rPr>
        <w:t xml:space="preserve">Landmark 0 → </w:t>
      </w:r>
      <w:r>
        <w:t>x0, y0, z0</w:t>
      </w:r>
      <w:r>
        <w:t xml:space="preserve">    </w:t>
      </w:r>
      <w:r>
        <w:rPr>
          <w:b/>
        </w:rPr>
        <w:t xml:space="preserve">Landmark 1 → </w:t>
      </w:r>
      <w:r>
        <w:t>x1, y1, z1</w:t>
      </w:r>
      <w:r>
        <w:t xml:space="preserve">    …    </w:t>
      </w:r>
      <w:r>
        <w:rPr>
          <w:b/>
        </w:rPr>
        <w:t xml:space="preserve">Landmark 20 → </w:t>
      </w:r>
      <w:r>
        <w:t>x20, y20, z20</w:t>
      </w:r>
    </w:p>
    <w:p>
      <w:r>
        <w:t>The 63-value vector is passed to the preprocessing/scaling stage and then to the Random Forest classifier.</w:t>
      </w:r>
    </w:p>
    <w:p>
      <w:pPr>
        <w:pStyle w:val="Heading1"/>
      </w:pPr>
      <w:r>
        <w:t>5. Data Preprocessing Pipeline</w:t>
      </w:r>
    </w:p>
    <w:p>
      <w:r>
        <w:t>1. Load the prepared CSV dataset.</w:t>
      </w:r>
    </w:p>
    <w:p>
      <w:r>
        <w:t>2. Inspect shape, columns, data types and statistical information.</w:t>
      </w:r>
    </w:p>
    <w:p>
      <w:r>
        <w:t>3. Check for missing values.</w:t>
      </w:r>
    </w:p>
    <w:p>
      <w:r>
        <w:t>4. Detect and remove duplicate rows.</w:t>
      </w:r>
    </w:p>
    <w:p>
      <w:r>
        <w:t>5. Separate the 63 input features from the label column.</w:t>
      </w:r>
    </w:p>
    <w:p>
      <w:r>
        <w:t>6. Encode text labels using LabelEncoder.</w:t>
      </w:r>
    </w:p>
    <w:p>
      <w:r>
        <w:t>7. Split the data into 80% training and 20% testing sets using random_state=42.</w:t>
      </w:r>
    </w:p>
    <w:p>
      <w:r>
        <w:t>8. Fit StandardScaler only on the training data and transform the training and testing data.</w:t>
      </w:r>
    </w:p>
    <w:p>
      <w:r>
        <w:t>9. Save the processed artifacts used by the model and application.</w:t>
      </w:r>
    </w:p>
    <w:p>
      <w:pPr>
        <w:pStyle w:val="Heading1"/>
      </w:pPr>
      <w:r>
        <w:t>6. Data Quality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5F5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4968"/>
            <w:vAlign w:val="center"/>
            <w:shd w:fill="F3E5F5"/>
          </w:tcPr>
          <w:p>
            <w:r/>
            <w:r>
              <w:rPr>
                <w:b/>
                <w:sz w:val="19"/>
              </w:rPr>
              <w:t>Implementation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Missing values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Checked during preprocessing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Duplicate rows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Checked and removed before model training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Class distribution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Reviewed using label value counts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Feature count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Verified as 63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Train/Test separation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80/20 split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Scaling leakage prevention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Scaler fitted only on training data</w:t>
            </w:r>
          </w:p>
        </w:tc>
      </w:tr>
    </w:tbl>
    <w:p>
      <w:pPr>
        <w:pStyle w:val="Heading1"/>
      </w:pPr>
      <w:r>
        <w:t>7. Dataset → Model → Application</w:t>
      </w:r>
    </w:p>
    <w:p>
      <w:r>
        <w:t>Webcam frame → MediaPipe hand detection → 21 landmarks → 63 numerical features → preprocessing/scaling → Random Forest prediction → Label Encoder → prediction smoothing → displayed sign or Windows gesture action.</w:t>
      </w:r>
    </w:p>
    <w:p>
      <w:pPr>
        <w:pStyle w:val="Heading1"/>
      </w:pPr>
      <w:r>
        <w:t>8. Important Dataset Note</w:t>
      </w:r>
    </w:p>
    <w:p>
      <w:r>
        <w:t>The exact total number of samples per class is not stated in the repository documentation available for this report, so no sample-count figures are invented here. For the final report or presentation, the exact counts can be inserted directly from the CSV's class-distribution output if required.</w:t>
      </w:r>
    </w:p>
    <w:p>
      <w:pPr>
        <w:pStyle w:val="Heading1"/>
      </w:pPr>
      <w:r>
        <w:t>9. Repository References</w:t>
      </w:r>
    </w:p>
    <w:p>
      <w:r>
        <w:t>The dataset preprocessing implementation is located in:</w:t>
      </w:r>
    </w:p>
    <w:p>
      <w:pPr>
        <w:pStyle w:val="ListBullet"/>
      </w:pPr>
      <w:r>
        <w:t>src/datasets/dataset_preprocess_sign.py</w:t>
      </w:r>
    </w:p>
    <w:p>
      <w:pPr>
        <w:pStyle w:val="ListBullet"/>
      </w:pPr>
      <w:r>
        <w:t>src/datasets/dataset_preprcess_gesture.py</w:t>
      </w:r>
    </w:p>
    <w:p>
      <w:r>
        <w:t>The repository also stores the prepared CSV datasets and trained model artifacts under the outputs directory.</w:t>
      </w:r>
    </w:p>
    <w:p>
      <w:pPr>
        <w:pStyle w:val="Heading1"/>
      </w:pPr>
      <w:r>
        <w:t>10. Summary</w:t>
      </w:r>
    </w:p>
    <w:p>
      <w:r>
        <w:t>GestureX converts webcam hand poses into a compact 63-feature numerical representation. This representation is used by separate Random Forest models for sign-language recognition and gesture-based Windows control. The preprocessing pipeline provides label encoding, duplicate handling, train-test separation and feature scaling, enabling the trained models to operate on real-time MediaPipe landmark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