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MANGALY — M01-B</w:t>
      </w:r>
    </w:p>
    <w:p>
      <w:pPr>
        <w:jc w:val="center"/>
      </w:pPr>
      <w:r>
        <w:rPr>
          <w:b/>
          <w:sz w:val="40"/>
        </w:rPr>
        <w:t>Marriage Journey &amp; Collaboration Model</w:t>
      </w:r>
    </w:p>
    <w:p>
      <w:pPr>
        <w:jc w:val="center"/>
      </w:pPr>
      <w:r>
        <w:rPr>
          <w:i/>
        </w:rPr>
        <w:t>Finalized decisions from design discussion • v0.2 • 08 Sep 2026</w:t>
      </w:r>
    </w:p>
    <w:p>
      <w:pPr>
        <w:pStyle w:val="Heading1"/>
      </w:pPr>
      <w:r>
        <w:t>1. Purpose</w:t>
      </w:r>
    </w:p>
    <w:p>
      <w:r>
        <w:t>This document records only the M01-B decisions finalized during the design discussion. It defines how Mangaly represents real matrimonial discovery and family collaboration. Implementation details and unresolved questions are intentionally excluded.</w:t>
      </w:r>
    </w:p>
    <w:p>
      <w:pPr>
        <w:pStyle w:val="Heading1"/>
      </w:pPr>
      <w:r>
        <w:t>2. Core product model</w:t>
      </w:r>
    </w:p>
    <w:p>
      <w:r>
        <w:t>Mangaly is a marriage discovery, trust, verification and connection platform. Its responsibility is to make marriage search easier, broader, safer, more trustworthy and more equal. It does not own, judge or control the marriage decision.</w:t>
      </w:r>
    </w:p>
    <w:p>
      <w:pPr>
        <w:pStyle w:val="Heading1"/>
      </w:pPr>
      <w:r>
        <w:t>3. Marriage search is naturally multi-path</w:t>
      </w:r>
    </w:p>
    <w:p>
      <w:pPr>
        <w:pStyle w:val="ListBullet"/>
      </w:pPr>
      <w:r>
        <w:t>A candidate can discover multiple potential partners at the same time.</w:t>
      </w:r>
    </w:p>
    <w:p>
      <w:pPr>
        <w:pStyle w:val="ListBullet"/>
      </w:pPr>
      <w:r>
        <w:t>Parents can discover multiple potential partners at the same time.</w:t>
      </w:r>
    </w:p>
    <w:p>
      <w:pPr>
        <w:pStyle w:val="ListBullet"/>
      </w:pPr>
      <w:r>
        <w:t>Different Home Circle members can independently discover different people.</w:t>
      </w:r>
    </w:p>
    <w:p>
      <w:pPr>
        <w:pStyle w:val="ListBullet"/>
      </w:pPr>
      <w:r>
        <w:t>Likes, suggestions, interests, mutual interests, connection requests, phone requests and conversations can exist simultaneously across different people.</w:t>
      </w:r>
    </w:p>
    <w:p>
      <w:pPr>
        <w:pStyle w:val="ListBullet"/>
      </w:pPr>
      <w:r>
        <w:t>There is no single 'current match' that blocks other discovery.</w:t>
      </w:r>
    </w:p>
    <w:p>
      <w:pPr>
        <w:pStyle w:val="ListBullet"/>
      </w:pPr>
      <w:r>
        <w:t>There is no 'seriousness' concept in Mangaly.</w:t>
      </w:r>
    </w:p>
    <w:p>
      <w:pPr>
        <w:pStyle w:val="ListBullet"/>
      </w:pPr>
      <w:r>
        <w:t>Mutual Interest is meaningful because it represents reciprocal willingness to explore; it does not imply commitment, exclusivity, relationship status or marriage intent beyond exploration.</w:t>
      </w:r>
    </w:p>
    <w:p>
      <w:pPr>
        <w:pStyle w:val="Heading1"/>
      </w:pPr>
      <w:r>
        <w:t>4. User-facing experience: actions, not artificial status management</w:t>
      </w:r>
    </w:p>
    <w:p>
      <w:r>
        <w:t>Users should interact through natural matrimonial actions rather than being asked to manage a CRM-like sequence of relationship statuses. Internal system states may exist where technically necessary, but they are implementation mechanisms, not a user-facing workflow.</w:t>
      </w:r>
    </w:p>
    <w:p>
      <w:pPr>
        <w:pStyle w:val="ListBullet"/>
      </w:pPr>
      <w:r>
        <w:t>Discovery: find, view, save, like and explore.</w:t>
      </w:r>
    </w:p>
    <w:p>
      <w:pPr>
        <w:pStyle w:val="ListBullet"/>
      </w:pPr>
      <w:r>
        <w:t>Family collaboration: suggest a profile to the relevant family/candidate.</w:t>
      </w:r>
    </w:p>
    <w:p>
      <w:pPr>
        <w:pStyle w:val="ListBullet"/>
      </w:pPr>
      <w:r>
        <w:t>Interest: express interest; mutual interest may be shown when both sides have expressed it.</w:t>
      </w:r>
    </w:p>
    <w:p>
      <w:pPr>
        <w:pStyle w:val="ListBullet"/>
      </w:pPr>
      <w:r>
        <w:t>Connection: request and accept/decline the appropriate connection.</w:t>
      </w:r>
    </w:p>
    <w:p>
      <w:pPr>
        <w:pStyle w:val="ListBullet"/>
      </w:pPr>
      <w:r>
        <w:t>Exploration: communicate privately and decide whether to continue.</w:t>
      </w:r>
    </w:p>
    <w:p>
      <w:pPr>
        <w:pStyle w:val="ListBullet"/>
      </w:pPr>
      <w:r>
        <w:t>Family involvement: involve or introduce family when people choose to.</w:t>
      </w:r>
    </w:p>
    <w:p>
      <w:pPr>
        <w:pStyle w:val="ListBullet"/>
      </w:pPr>
      <w:r>
        <w:t>Contact: request a phone number; the recipient decides whether to share.</w:t>
      </w:r>
    </w:p>
    <w:p>
      <w:pPr>
        <w:pStyle w:val="ListBullet"/>
      </w:pPr>
      <w:r>
        <w:t>Outcome: continue, stop/close, or eventually mark marriage completed.</w:t>
      </w:r>
    </w:p>
    <w:p>
      <w:pPr>
        <w:pStyle w:val="Heading1"/>
      </w:pPr>
      <w:r>
        <w:t>5. Home Circle: the real-world family model</w:t>
      </w:r>
    </w:p>
    <w:p>
      <w:r>
        <w:t>Home Circle is Mangaly's digital representation of the real people who participate in helping a candidate find a marriage partner. Attaching authenticated people to a candidate means they become participants in the marriage-search journey and can collaborate according to their responsibility and authorization.</w:t>
      </w:r>
    </w:p>
    <w:p>
      <w:pPr>
        <w:pStyle w:val="Heading1"/>
      </w:pPr>
      <w:r>
        <w:t>6. Responsibility categories</w:t>
      </w:r>
    </w:p>
    <w:p>
      <w:r>
        <w:t>Home Circle members have a responsibility category, while their actual relationship to the candidate is captured separately. Mother and father are not separate product roles; both fall within the Parent category.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Category</w:t>
            </w:r>
          </w:p>
        </w:tc>
        <w:tc>
          <w:tcPr>
            <w:tcW w:type="dxa" w:w="3408"/>
          </w:tcPr>
          <w:p>
            <w:r>
              <w:t>Examples of relationships</w:t>
            </w:r>
          </w:p>
        </w:tc>
        <w:tc>
          <w:tcPr>
            <w:tcW w:type="dxa" w:w="3408"/>
          </w:tcPr>
          <w:p>
            <w:r>
              <w:t>Core responsibility</w:t>
            </w:r>
          </w:p>
        </w:tc>
      </w:tr>
      <w:tr>
        <w:tc>
          <w:tcPr>
            <w:tcW w:type="dxa" w:w="3408"/>
          </w:tcPr>
          <w:p>
            <w:r>
              <w:t>Candidate</w:t>
            </w:r>
          </w:p>
        </w:tc>
        <w:tc>
          <w:tcPr>
            <w:tcW w:type="dxa" w:w="3408"/>
          </w:tcPr>
          <w:p>
            <w:r>
              <w:t>The person getting married</w:t>
            </w:r>
          </w:p>
        </w:tc>
        <w:tc>
          <w:tcPr>
            <w:tcW w:type="dxa" w:w="3408"/>
          </w:tcPr>
          <w:p>
            <w:r>
              <w:t>Personal marriage search and personal decisions</w:t>
            </w:r>
          </w:p>
        </w:tc>
      </w:tr>
      <w:tr>
        <w:tc>
          <w:tcPr>
            <w:tcW w:type="dxa" w:w="3408"/>
          </w:tcPr>
          <w:p>
            <w:r>
              <w:t>Parent</w:t>
            </w:r>
          </w:p>
        </w:tc>
        <w:tc>
          <w:tcPr>
            <w:tcW w:type="dxa" w:w="3408"/>
          </w:tcPr>
          <w:p>
            <w:r>
              <w:t>Mother, father, guardian or another parent-like responsible person</w:t>
            </w:r>
          </w:p>
        </w:tc>
        <w:tc>
          <w:tcPr>
            <w:tcW w:type="dxa" w:w="3408"/>
          </w:tcPr>
          <w:p>
            <w:r>
              <w:t>Primary family marriage work and collaboration</w:t>
            </w:r>
          </w:p>
        </w:tc>
      </w:tr>
      <w:tr>
        <w:tc>
          <w:tcPr>
            <w:tcW w:type="dxa" w:w="3408"/>
          </w:tcPr>
          <w:p>
            <w:r>
              <w:t>Sibling</w:t>
            </w:r>
          </w:p>
        </w:tc>
        <w:tc>
          <w:tcPr>
            <w:tcW w:type="dxa" w:w="3408"/>
          </w:tcPr>
          <w:p>
            <w:r>
              <w:t>Brother, sister, etc.</w:t>
            </w:r>
          </w:p>
        </w:tc>
        <w:tc>
          <w:tcPr>
            <w:tcW w:type="dxa" w:w="3408"/>
          </w:tcPr>
          <w:p>
            <w:r>
              <w:t>Family support and discovery</w:t>
            </w:r>
          </w:p>
        </w:tc>
      </w:tr>
      <w:tr>
        <w:tc>
          <w:tcPr>
            <w:tcW w:type="dxa" w:w="3408"/>
          </w:tcPr>
          <w:p>
            <w:r>
              <w:t>Relative / extended family</w:t>
            </w:r>
          </w:p>
        </w:tc>
        <w:tc>
          <w:tcPr>
            <w:tcW w:type="dxa" w:w="3408"/>
          </w:tcPr>
          <w:p>
            <w:r>
              <w:t>Uncle, aunt, cousin, grandparent, etc.</w:t>
            </w:r>
          </w:p>
        </w:tc>
        <w:tc>
          <w:tcPr>
            <w:tcW w:type="dxa" w:w="3408"/>
          </w:tcPr>
          <w:p>
            <w:r>
              <w:t>Extended-family support and discovery</w:t>
            </w:r>
          </w:p>
        </w:tc>
      </w:tr>
    </w:tbl>
    <w:p>
      <w:r>
        <w:t>This taxonomy is conceptual. Exact relationship and responsibility taxonomy is a later design detail and should not be expanded artificially without a real use case.</w:t>
      </w:r>
    </w:p>
    <w:p>
      <w:pPr>
        <w:pStyle w:val="Heading1"/>
      </w:pPr>
      <w:r>
        <w:t>7. Collaboration principle</w:t>
      </w:r>
    </w:p>
    <w:p>
      <w:r>
        <w:t>Home Circle is not merely a permission container. It is a collaborative marriage-search group. People can discover, investigate, suggest, provide opinions and assist the family, while their authority depends on their responsibility, authorization and context.</w:t>
      </w:r>
    </w:p>
    <w:p>
      <w:r>
        <w:t>Initiation authority is not the same as decision authority. A person may initiate a suggestion without becoming the person who decides whether the family proceeds.</w:t>
      </w:r>
    </w:p>
    <w:p>
      <w:pPr>
        <w:pStyle w:val="Heading1"/>
      </w:pPr>
      <w:r>
        <w:t>8. Example: extended-family suggestion</w:t>
      </w:r>
    </w:p>
    <w:p>
      <w:r>
        <w:t>If a cousin finds a potentially suitable groom/bride, the cousin can raise a suggestion to the family. The suggestion goes to the appropriate Home Circle participants rather than only to the person the cousin chose. The candidate and parents, together with appropriately involved Home Circle members, can then evaluate and decide how far to take the potential connection.</w:t>
      </w:r>
    </w:p>
    <w:p>
      <w:pPr>
        <w:pStyle w:val="Heading1"/>
      </w:pPr>
      <w:r>
        <w:t>9. Parents are full matrimonial participants</w:t>
      </w:r>
    </w:p>
    <w:p>
      <w:pPr>
        <w:pStyle w:val="ListBullet"/>
      </w:pPr>
      <w:r>
        <w:t>Parents can discover many profiles rather than waiting for one algorithmic recommendation.</w:t>
      </w:r>
    </w:p>
    <w:p>
      <w:pPr>
        <w:pStyle w:val="ListBullet"/>
      </w:pPr>
      <w:r>
        <w:t>Parents can inspect relevant marriage and family information.</w:t>
      </w:r>
    </w:p>
    <w:p>
      <w:pPr>
        <w:pStyle w:val="ListBullet"/>
      </w:pPr>
      <w:r>
        <w:t>Parents can save, like, compare, make private notes, suggest profiles and perform appropriate matrimonial work.</w:t>
      </w:r>
    </w:p>
    <w:p>
      <w:pPr>
        <w:pStyle w:val="ListBullet"/>
      </w:pPr>
      <w:r>
        <w:t>Parents can independently continue searching while another potential match is being explored.</w:t>
      </w:r>
    </w:p>
    <w:p>
      <w:pPr>
        <w:pStyle w:val="ListBullet"/>
      </w:pPr>
      <w:r>
        <w:t>Parents do not automatically control the candidate's personal conversations or marriage decision.</w:t>
      </w:r>
    </w:p>
    <w:p>
      <w:pPr>
        <w:pStyle w:val="Heading1"/>
      </w:pPr>
      <w:r>
        <w:t>10. Candidate autonomy</w:t>
      </w:r>
    </w:p>
    <w:p>
      <w:pPr>
        <w:pStyle w:val="ListBullet"/>
      </w:pPr>
      <w:r>
        <w:t>The candidate is the person getting married, but Mangaly does not turn that into ownership of every family action.</w:t>
      </w:r>
    </w:p>
    <w:p>
      <w:pPr>
        <w:pStyle w:val="ListBullet"/>
      </w:pPr>
      <w:r>
        <w:t>The candidate can discover, like, express interest, connect, communicate privately, involve family, request contact and stop a connection.</w:t>
      </w:r>
    </w:p>
    <w:p>
      <w:pPr>
        <w:pStyle w:val="ListBullet"/>
      </w:pPr>
      <w:r>
        <w:t>The candidate's private candidate-to-match conversations are not automatically exposed to Home Circle members.</w:t>
      </w:r>
    </w:p>
    <w:p>
      <w:pPr>
        <w:pStyle w:val="ListBullet"/>
      </w:pPr>
      <w:r>
        <w:t>Parents and the candidate can independently continue discovery and collaboration without unnecessary blocking.</w:t>
      </w:r>
    </w:p>
    <w:p>
      <w:pPr>
        <w:pStyle w:val="Heading1"/>
      </w:pPr>
      <w:r>
        <w:t>11. Information boundaries</w:t>
      </w:r>
    </w:p>
    <w:p>
      <w:r>
        <w:t>Information should be shown according to its matrimonial purpose, not simply because someone belongs to the family.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Information</w:t>
            </w:r>
          </w:p>
        </w:tc>
        <w:tc>
          <w:tcPr>
            <w:tcW w:type="dxa" w:w="2556"/>
          </w:tcPr>
          <w:p>
            <w:r>
              <w:t>Candidate</w:t>
            </w:r>
          </w:p>
        </w:tc>
        <w:tc>
          <w:tcPr>
            <w:tcW w:type="dxa" w:w="2556"/>
          </w:tcPr>
          <w:p>
            <w:r>
              <w:t>Parent</w:t>
            </w:r>
          </w:p>
        </w:tc>
        <w:tc>
          <w:tcPr>
            <w:tcW w:type="dxa" w:w="2556"/>
          </w:tcPr>
          <w:p>
            <w:r>
              <w:t>Prospective candidate/family</w:t>
            </w:r>
          </w:p>
        </w:tc>
      </w:tr>
      <w:tr>
        <w:tc>
          <w:tcPr>
            <w:tcW w:type="dxa" w:w="2556"/>
          </w:tcPr>
          <w:p>
            <w:r>
              <w:t>Basic profile, photos, profession, education, location</w:t>
            </w:r>
          </w:p>
        </w:tc>
        <w:tc>
          <w:tcPr>
            <w:tcW w:type="dxa" w:w="2556"/>
          </w:tcPr>
          <w:p>
            <w:r>
              <w:t>Relevant full view</w:t>
            </w:r>
          </w:p>
        </w:tc>
        <w:tc>
          <w:tcPr>
            <w:tcW w:type="dxa" w:w="2556"/>
          </w:tcPr>
          <w:p>
            <w:r>
              <w:t>Relevant full view</w:t>
            </w:r>
          </w:p>
        </w:tc>
        <w:tc>
          <w:tcPr>
            <w:tcW w:type="dxa" w:w="2556"/>
          </w:tcPr>
          <w:p>
            <w:r>
              <w:t>Relevant authorized view</w:t>
            </w:r>
          </w:p>
        </w:tc>
      </w:tr>
      <w:tr>
        <w:tc>
          <w:tcPr>
            <w:tcW w:type="dxa" w:w="2556"/>
          </w:tcPr>
          <w:p>
            <w:r>
              <w:t>Parents/family information</w:t>
            </w:r>
          </w:p>
        </w:tc>
        <w:tc>
          <w:tcPr>
            <w:tcW w:type="dxa" w:w="2556"/>
          </w:tcPr>
          <w:p>
            <w:r>
              <w:t>Yes</w:t>
            </w:r>
          </w:p>
        </w:tc>
        <w:tc>
          <w:tcPr>
            <w:tcW w:type="dxa" w:w="2556"/>
          </w:tcPr>
          <w:p>
            <w:r>
              <w:t>Yes</w:t>
            </w:r>
          </w:p>
        </w:tc>
        <w:tc>
          <w:tcPr>
            <w:tcW w:type="dxa" w:w="2556"/>
          </w:tcPr>
          <w:p>
            <w:r>
              <w:t>Relevant family information; not Home Circle</w:t>
            </w:r>
          </w:p>
        </w:tc>
      </w:tr>
      <w:tr>
        <w:tc>
          <w:tcPr>
            <w:tcW w:type="dxa" w:w="2556"/>
          </w:tcPr>
          <w:p>
            <w:r>
              <w:t>Tastes, interests, lifestyle, deeper personal compatibility</w:t>
            </w:r>
          </w:p>
        </w:tc>
        <w:tc>
          <w:tcPr>
            <w:tcW w:type="dxa" w:w="2556"/>
          </w:tcPr>
          <w:p>
            <w:r>
              <w:t>Rich personal view</w:t>
            </w:r>
          </w:p>
        </w:tc>
        <w:tc>
          <w:tcPr>
            <w:tcW w:type="dxa" w:w="2556"/>
          </w:tcPr>
          <w:p>
            <w:r>
              <w:t>Relevant/limited where useful</w:t>
            </w:r>
          </w:p>
        </w:tc>
        <w:tc>
          <w:tcPr>
            <w:tcW w:type="dxa" w:w="2556"/>
          </w:tcPr>
          <w:p>
            <w:r>
              <w:t>Personal compatibility view</w:t>
            </w:r>
          </w:p>
        </w:tc>
      </w:tr>
      <w:tr>
        <w:tc>
          <w:tcPr>
            <w:tcW w:type="dxa" w:w="2556"/>
          </w:tcPr>
          <w:p>
            <w:r>
              <w:t>Verification information</w:t>
            </w:r>
          </w:p>
        </w:tc>
        <w:tc>
          <w:tcPr>
            <w:tcW w:type="dxa" w:w="2556"/>
          </w:tcPr>
          <w:p>
            <w:r>
              <w:t>Relevant</w:t>
            </w:r>
          </w:p>
        </w:tc>
        <w:tc>
          <w:tcPr>
            <w:tcW w:type="dxa" w:w="2556"/>
          </w:tcPr>
          <w:p>
            <w:r>
              <w:t>Relevant</w:t>
            </w:r>
          </w:p>
        </w:tc>
        <w:tc>
          <w:tcPr>
            <w:tcW w:type="dxa" w:w="2556"/>
          </w:tcPr>
          <w:p>
            <w:r>
              <w:t>Relevant trust signals</w:t>
            </w:r>
          </w:p>
        </w:tc>
      </w:tr>
      <w:tr>
        <w:tc>
          <w:tcPr>
            <w:tcW w:type="dxa" w:w="2556"/>
          </w:tcPr>
          <w:p>
            <w:r>
              <w:t>Private parent notes</w:t>
            </w:r>
          </w:p>
        </w:tc>
        <w:tc>
          <w:tcPr>
            <w:tcW w:type="dxa" w:w="2556"/>
          </w:tcPr>
          <w:p>
            <w:r>
              <w:t>Not automatic</w:t>
            </w:r>
          </w:p>
        </w:tc>
        <w:tc>
          <w:tcPr>
            <w:tcW w:type="dxa" w:w="2556"/>
          </w:tcPr>
          <w:p>
            <w:r>
              <w:t>Authorized parent/family collaborators</w:t>
            </w:r>
          </w:p>
        </w:tc>
        <w:tc>
          <w:tcPr>
            <w:tcW w:type="dxa" w:w="2556"/>
          </w:tcPr>
          <w:p>
            <w:r>
              <w:t>No</w:t>
            </w:r>
          </w:p>
        </w:tc>
      </w:tr>
      <w:tr>
        <w:tc>
          <w:tcPr>
            <w:tcW w:type="dxa" w:w="2556"/>
          </w:tcPr>
          <w:p>
            <w:r>
              <w:t>Private candidate-to-candidate conversation</w:t>
            </w:r>
          </w:p>
        </w:tc>
        <w:tc>
          <w:tcPr>
            <w:tcW w:type="dxa" w:w="2556"/>
          </w:tcPr>
          <w:p>
            <w:r>
              <w:t>Participant</w:t>
            </w:r>
          </w:p>
        </w:tc>
        <w:tc>
          <w:tcPr>
            <w:tcW w:type="dxa" w:w="2556"/>
          </w:tcPr>
          <w:p>
            <w:r>
              <w:t>No by default</w:t>
            </w:r>
          </w:p>
        </w:tc>
        <w:tc>
          <w:tcPr>
            <w:tcW w:type="dxa" w:w="2556"/>
          </w:tcPr>
          <w:p>
            <w:r>
              <w:t>Participants only</w:t>
            </w:r>
          </w:p>
        </w:tc>
      </w:tr>
      <w:tr>
        <w:tc>
          <w:tcPr>
            <w:tcW w:type="dxa" w:w="2556"/>
          </w:tcPr>
          <w:p>
            <w:r>
              <w:t>Home Circle membership</w:t>
            </w:r>
          </w:p>
        </w:tc>
        <w:tc>
          <w:tcPr>
            <w:tcW w:type="dxa" w:w="2556"/>
          </w:tcPr>
          <w:p>
            <w:r>
              <w:t>Own circle</w:t>
            </w:r>
          </w:p>
        </w:tc>
        <w:tc>
          <w:tcPr>
            <w:tcW w:type="dxa" w:w="2556"/>
          </w:tcPr>
          <w:p>
            <w:r>
              <w:t>Own authorized circle</w:t>
            </w:r>
          </w:p>
        </w:tc>
        <w:tc>
          <w:tcPr>
            <w:tcW w:type="dxa" w:w="2556"/>
          </w:tcPr>
          <w:p>
            <w:r>
              <w:t>No automatic exposure</w:t>
            </w:r>
          </w:p>
        </w:tc>
      </w:tr>
    </w:tbl>
    <w:p>
      <w:pPr>
        <w:pStyle w:val="Heading1"/>
      </w:pPr>
      <w:r>
        <w:t>12. Private family notes</w:t>
      </w:r>
    </w:p>
    <w:p>
      <w:r>
        <w:t>Parents may maintain private working notes while evaluating potential matches. Notes are not automatically visible to the candidate or prospective family. Selected notes/content can be taken forward to the candidate with the candidate's approval.</w:t>
      </w:r>
    </w:p>
    <w:p>
      <w:pPr>
        <w:pStyle w:val="Heading1"/>
      </w:pPr>
      <w:r>
        <w:t>13. Family disagreement</w:t>
      </w:r>
    </w:p>
    <w:p>
      <w:r>
        <w:t>Mangaly does not become the judge when candidate and family members disagree. Each can continue legitimate marriage-search activity and discovery. Mangaly intervenes when safety, coercion, abuse, fraud or policy violations require intervention.</w:t>
      </w:r>
    </w:p>
    <w:p>
      <w:pPr>
        <w:pStyle w:val="Heading1"/>
      </w:pPr>
      <w:r>
        <w:t>14. Social privacy of marriage search</w:t>
      </w:r>
    </w:p>
    <w:p>
      <w:r>
        <w:t>The fact that someone is actively searching for marriage can itself be sensitive. Mangaly should protect against unnecessary gossip and social inference.</w:t>
      </w:r>
    </w:p>
    <w:p>
      <w:pPr>
        <w:pStyle w:val="ListBullet"/>
      </w:pPr>
      <w:r>
        <w:t>Do not make profile-view counts or popularity metrics a required part of the experience.</w:t>
      </w:r>
    </w:p>
    <w:p>
      <w:pPr>
        <w:pStyle w:val="ListBullet"/>
      </w:pPr>
      <w:r>
        <w:t>Do not unnecessarily expose repeated consideration, rejection or search activity.</w:t>
      </w:r>
    </w:p>
    <w:p>
      <w:pPr>
        <w:pStyle w:val="ListBullet"/>
      </w:pPr>
      <w:r>
        <w:t>Do not expose matrimonial activity to unrelated relatives merely because they exist in a wider community network.</w:t>
      </w:r>
    </w:p>
    <w:p>
      <w:pPr>
        <w:pStyle w:val="ListBullet"/>
      </w:pPr>
      <w:r>
        <w:t>Provide appropriate privacy/pause mechanisms without unnecessary public signaling.</w:t>
      </w:r>
    </w:p>
    <w:p>
      <w:pPr>
        <w:pStyle w:val="Heading1"/>
      </w:pPr>
      <w:r>
        <w:t>15. Contact and family progression</w:t>
      </w:r>
    </w:p>
    <w:p>
      <w:pPr>
        <w:pStyle w:val="ListBullet"/>
      </w:pPr>
      <w:r>
        <w:t>Phone-number exchange is voluntary.</w:t>
      </w:r>
    </w:p>
    <w:p>
      <w:pPr>
        <w:pStyle w:val="ListBullet"/>
      </w:pPr>
      <w:r>
        <w:t>Candidate, Parent or another appropriately authorized participant may request contact information where the journey permits it.</w:t>
      </w:r>
    </w:p>
    <w:p>
      <w:pPr>
        <w:pStyle w:val="ListBullet"/>
      </w:pPr>
      <w:r>
        <w:t>The recipient decides whether to share.</w:t>
      </w:r>
    </w:p>
    <w:p>
      <w:pPr>
        <w:pStyle w:val="ListBullet"/>
      </w:pPr>
      <w:r>
        <w:t>Sharing is accountable internally.</w:t>
      </w:r>
    </w:p>
    <w:p>
      <w:pPr>
        <w:pStyle w:val="ListBullet"/>
      </w:pPr>
      <w:r>
        <w:t>Candidate-to-candidate private communication can occur without requiring phone-number exchange.</w:t>
      </w:r>
    </w:p>
    <w:p>
      <w:pPr>
        <w:pStyle w:val="ListBullet"/>
      </w:pPr>
      <w:r>
        <w:t>Family introduction is a deliberate progression chosen by the people involved, not an automatic consequence of conversation duration.</w:t>
      </w:r>
    </w:p>
    <w:p>
      <w:pPr>
        <w:pStyle w:val="Heading1"/>
      </w:pPr>
      <w:r>
        <w:t>16. What Mangaly does not do</w:t>
      </w:r>
    </w:p>
    <w:p>
      <w:pPr>
        <w:pStyle w:val="ListBullet"/>
      </w:pPr>
      <w:r>
        <w:t>Does not measure or infer 'seriousness'.</w:t>
      </w:r>
    </w:p>
    <w:p>
      <w:pPr>
        <w:pStyle w:val="ListBullet"/>
      </w:pPr>
      <w:r>
        <w:t>Does not force exclusivity.</w:t>
      </w:r>
    </w:p>
    <w:p>
      <w:pPr>
        <w:pStyle w:val="ListBullet"/>
      </w:pPr>
      <w:r>
        <w:t>Does not restrict discovery because another potential match exists.</w:t>
      </w:r>
    </w:p>
    <w:p>
      <w:pPr>
        <w:pStyle w:val="ListBullet"/>
      </w:pPr>
      <w:r>
        <w:t>Does not decide whom someone should marry.</w:t>
      </w:r>
    </w:p>
    <w:p>
      <w:pPr>
        <w:pStyle w:val="ListBullet"/>
      </w:pPr>
      <w:r>
        <w:t>Does not treat mutual interest as commitment.</w:t>
      </w:r>
    </w:p>
    <w:p>
      <w:pPr>
        <w:pStyle w:val="ListBullet"/>
      </w:pPr>
      <w:r>
        <w:t>Does not expose Home Circle membership automatically to prospective matches.</w:t>
      </w:r>
    </w:p>
    <w:p>
      <w:pPr>
        <w:pStyle w:val="ListBullet"/>
      </w:pPr>
      <w:r>
        <w:t>Does not make parents or relatives passive observers.</w:t>
      </w:r>
    </w:p>
    <w:p>
      <w:pPr>
        <w:pStyle w:val="ListBullet"/>
      </w:pPr>
      <w:r>
        <w:t>Does not replace community marriage professionals; the Agent layer is separate and will be designed later.</w:t>
      </w:r>
    </w:p>
    <w:p>
      <w:pPr>
        <w:pStyle w:val="Heading1"/>
      </w:pPr>
      <w:r>
        <w:t>17. M01-B design statement</w:t>
      </w:r>
    </w:p>
    <w:p>
      <w:r>
        <w:t>Mangaly digitizes the real family process of finding a marriage partner. Candidates, parents and participating Home Circle members can collaborate in discovering and evaluating many potential matches in parallel. Each participant acts according to their responsibility and authorization. Suggestions and other actions flow through the appropriate people rather than granting unilateral decision power. Personal candidate-to-match exploration remains private unless deliberately brought into the family journey. Mangaly provides exposure, trust, verification, safety and useful tools while leaving the marriage decision to the people involved.</w:t>
      </w:r>
    </w:p>
    <w:p>
      <w:pPr>
        <w:pStyle w:val="Heading1"/>
      </w:pPr>
      <w:r>
        <w:t>18. Status</w:t>
      </w:r>
    </w:p>
    <w:p>
      <w:r>
        <w:t>M01-B is finalized at the conceptual/product level based on the design discussion. Detailed permission mechanics, exact notification rules, field-level visibility, consent/delegation semantics, event schema, ER model and technical architecture are intentionally deferred to the appropriate next design stage.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