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MANGALY — M01-C</w:t>
      </w:r>
    </w:p>
    <w:p>
      <w:pPr>
        <w:jc w:val="center"/>
      </w:pPr>
      <w:r>
        <w:rPr>
          <w:b/>
          <w:sz w:val="40"/>
        </w:rPr>
        <w:t>Home Circle — Conceptual Model</w:t>
      </w:r>
    </w:p>
    <w:p>
      <w:pPr>
        <w:jc w:val="center"/>
      </w:pPr>
      <w:r>
        <w:rPr>
          <w:i/>
        </w:rPr>
        <w:t>Finalized decisions from design discussion • v0.1 • 08 Sep 2026</w:t>
      </w:r>
    </w:p>
    <w:p>
      <w:pPr>
        <w:pStyle w:val="Heading1"/>
      </w:pPr>
      <w:r>
        <w:t>1. Purpose</w:t>
      </w:r>
    </w:p>
    <w:p>
      <w:r>
        <w:t>This document records the finalized conceptual model for Mangaly Home Circle. It describes what Home Circle is, who can participate, how participation relates to family responsibility, and the basic membership behavior. Detailed permission mechanics, data structures, verification implementation and technical architecture are intentionally deferred.</w:t>
      </w:r>
    </w:p>
    <w:p>
      <w:pPr>
        <w:pStyle w:val="Heading1"/>
      </w:pPr>
      <w:r>
        <w:t>2. Core definition</w:t>
      </w:r>
    </w:p>
    <w:p>
      <w:r>
        <w:t>Home Circle is Mangaly's digital representation of the real people who participate in helping a candidate find a marriage partner. Attaching an authenticated person to a Home Circle makes that person a participant in the marriage-search journey and enables collaboration according to their responsibility and authorization.</w:t>
      </w:r>
    </w:p>
    <w:p>
      <w:pPr>
        <w:pStyle w:val="Heading1"/>
      </w:pPr>
      <w:r>
        <w:t>3. Home Circle is collaboration, not a family-information section</w:t>
      </w:r>
    </w:p>
    <w:p>
      <w:pPr>
        <w:pStyle w:val="ListBullet"/>
      </w:pPr>
      <w:r>
        <w:t>Home Circle is not a static list of mother, father, siblings and relatives stored inside one profile.</w:t>
      </w:r>
    </w:p>
    <w:p>
      <w:pPr>
        <w:pStyle w:val="ListBullet"/>
      </w:pPr>
      <w:r>
        <w:t>Members are individual authenticated accounts that can collaborate in the marriage search.</w:t>
      </w:r>
    </w:p>
    <w:p>
      <w:pPr>
        <w:pStyle w:val="ListBullet"/>
      </w:pPr>
      <w:r>
        <w:t>Membership represents participation in a real marriage journey.</w:t>
      </w:r>
    </w:p>
    <w:p>
      <w:pPr>
        <w:pStyle w:val="ListBullet"/>
      </w:pPr>
      <w:r>
        <w:t>Home Circle is not automatically exposed to prospective candidates or their families.</w:t>
      </w:r>
    </w:p>
    <w:p>
      <w:pPr>
        <w:pStyle w:val="ListBullet"/>
      </w:pPr>
      <w:r>
        <w:t>Membership does not automatically grant access to private candidate-to-candidate conversations.</w:t>
      </w:r>
    </w:p>
    <w:p>
      <w:pPr>
        <w:pStyle w:val="ListBullet"/>
      </w:pPr>
      <w:r>
        <w:t>Relationship and permission remain separate concepts.</w:t>
      </w:r>
    </w:p>
    <w:p>
      <w:pPr>
        <w:pStyle w:val="Heading1"/>
      </w:pPr>
      <w:r>
        <w:t>4. Responsibility categories and relationships</w:t>
      </w:r>
    </w:p>
    <w:p>
      <w:r>
        <w:t>A person's real relationship to the candidate and their functional responsibility in the marriage journey are separate concepts. Mother and father are not separate product roles; they are relationships within the Parent responsibility category.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Responsibility category</w:t>
            </w:r>
          </w:p>
        </w:tc>
        <w:tc>
          <w:tcPr>
            <w:tcW w:type="dxa" w:w="3408"/>
          </w:tcPr>
          <w:p>
            <w:r>
              <w:t>Possible relationships</w:t>
            </w:r>
          </w:p>
        </w:tc>
        <w:tc>
          <w:tcPr>
            <w:tcW w:type="dxa" w:w="3408"/>
          </w:tcPr>
          <w:p>
            <w:r>
              <w:t>Purpose in the marriage journey</w:t>
            </w:r>
          </w:p>
        </w:tc>
      </w:tr>
      <w:tr>
        <w:tc>
          <w:tcPr>
            <w:tcW w:type="dxa" w:w="3408"/>
          </w:tcPr>
          <w:p>
            <w:r>
              <w:t>Candidate</w:t>
            </w:r>
          </w:p>
        </w:tc>
        <w:tc>
          <w:tcPr>
            <w:tcW w:type="dxa" w:w="3408"/>
          </w:tcPr>
          <w:p>
            <w:r>
              <w:t>The person getting married</w:t>
            </w:r>
          </w:p>
        </w:tc>
        <w:tc>
          <w:tcPr>
            <w:tcW w:type="dxa" w:w="3408"/>
          </w:tcPr>
          <w:p>
            <w:r>
              <w:t>Own marriage search and personal participation</w:t>
            </w:r>
          </w:p>
        </w:tc>
      </w:tr>
      <w:tr>
        <w:tc>
          <w:tcPr>
            <w:tcW w:type="dxa" w:w="3408"/>
          </w:tcPr>
          <w:p>
            <w:r>
              <w:t>Parent</w:t>
            </w:r>
          </w:p>
        </w:tc>
        <w:tc>
          <w:tcPr>
            <w:tcW w:type="dxa" w:w="3408"/>
          </w:tcPr>
          <w:p>
            <w:r>
              <w:t>Mother, father, guardian, or another parent-like responsible person</w:t>
            </w:r>
          </w:p>
        </w:tc>
        <w:tc>
          <w:tcPr>
            <w:tcW w:type="dxa" w:w="3408"/>
          </w:tcPr>
          <w:p>
            <w:r>
              <w:t>Lead family-side matrimonial activity</w:t>
            </w:r>
          </w:p>
        </w:tc>
      </w:tr>
      <w:tr>
        <w:tc>
          <w:tcPr>
            <w:tcW w:type="dxa" w:w="3408"/>
          </w:tcPr>
          <w:p>
            <w:r>
              <w:t>Sibling</w:t>
            </w:r>
          </w:p>
        </w:tc>
        <w:tc>
          <w:tcPr>
            <w:tcW w:type="dxa" w:w="3408"/>
          </w:tcPr>
          <w:p>
            <w:r>
              <w:t>Brother, sister, etc.</w:t>
            </w:r>
          </w:p>
        </w:tc>
        <w:tc>
          <w:tcPr>
            <w:tcW w:type="dxa" w:w="3408"/>
          </w:tcPr>
          <w:p>
            <w:r>
              <w:t>Family support and discovery</w:t>
            </w:r>
          </w:p>
        </w:tc>
      </w:tr>
      <w:tr>
        <w:tc>
          <w:tcPr>
            <w:tcW w:type="dxa" w:w="3408"/>
          </w:tcPr>
          <w:p>
            <w:r>
              <w:t>Relative / extended family</w:t>
            </w:r>
          </w:p>
        </w:tc>
        <w:tc>
          <w:tcPr>
            <w:tcW w:type="dxa" w:w="3408"/>
          </w:tcPr>
          <w:p>
            <w:r>
              <w:t>Uncle, aunt, cousin, grandparent, etc.</w:t>
            </w:r>
          </w:p>
        </w:tc>
        <w:tc>
          <w:tcPr>
            <w:tcW w:type="dxa" w:w="3408"/>
          </w:tcPr>
          <w:p>
            <w:r>
              <w:t>Extended-family support and discovery</w:t>
            </w:r>
          </w:p>
        </w:tc>
      </w:tr>
    </w:tbl>
    <w:p>
      <w:r>
        <w:t>The exact relationship taxonomy may expand later where real use cases require it. The product should not create unnecessary roles merely for completeness.</w:t>
      </w:r>
    </w:p>
    <w:p>
      <w:pPr>
        <w:pStyle w:val="Heading1"/>
      </w:pPr>
      <w:r>
        <w:t>5. Parents lead the family-side matrimonial activity</w:t>
      </w:r>
    </w:p>
    <w:p>
      <w:r>
        <w:t>Parents are the natural leaders of the family-side marriage search. Mangaly deliberately reflects this real-world behavior. Other Home Circle members can contribute, but their participation does not replace the family's parent-led matrimonial activity.</w:t>
      </w:r>
    </w:p>
    <w:p>
      <w:pPr>
        <w:pStyle w:val="Heading1"/>
      </w:pPr>
      <w:r>
        <w:t>6. How people can enter a Home Circle</w:t>
      </w:r>
    </w:p>
    <w:p>
      <w:r>
        <w:t>All of the following are valid and supported conceptually:</w:t>
      </w:r>
    </w:p>
    <w:p>
      <w:pPr>
        <w:pStyle w:val="ListBullet"/>
      </w:pPr>
      <w:r>
        <w:t>A. Candidate adds/invites a Parent.</w:t>
      </w:r>
    </w:p>
    <w:p>
      <w:pPr>
        <w:pStyle w:val="ListBullet"/>
      </w:pPr>
      <w:r>
        <w:t>B. Parent adds/invites the Candidate.</w:t>
      </w:r>
    </w:p>
    <w:p>
      <w:pPr>
        <w:pStyle w:val="ListBullet"/>
      </w:pPr>
      <w:r>
        <w:t>C. Candidate invites another family member such as a sibling.</w:t>
      </w:r>
    </w:p>
    <w:p>
      <w:pPr>
        <w:pStyle w:val="ListBullet"/>
      </w:pPr>
      <w:r>
        <w:t>D. An existing Home Circle member invites another participating family member such as a relative.</w:t>
      </w:r>
    </w:p>
    <w:p>
      <w:r>
        <w:t>Home Circle membership is therefore not tied to who created the candidate account. The network can grow from different directions as the family becomes involved.</w:t>
      </w:r>
    </w:p>
    <w:p>
      <w:pPr>
        <w:pStyle w:val="Heading1"/>
      </w:pPr>
      <w:r>
        <w:t>7. Invitation behavior</w:t>
      </w:r>
    </w:p>
    <w:p>
      <w:pPr>
        <w:pStyle w:val="ListBullet"/>
      </w:pPr>
      <w:r>
        <w:t>An invitation is not compulsory.</w:t>
      </w:r>
    </w:p>
    <w:p>
      <w:pPr>
        <w:pStyle w:val="ListBullet"/>
      </w:pPr>
      <w:r>
        <w:t>The invited person can accept or ignore it.</w:t>
      </w:r>
    </w:p>
    <w:p>
      <w:pPr>
        <w:pStyle w:val="ListBullet"/>
      </w:pPr>
      <w:r>
        <w:t>An invitation does not by itself create unlimited access to another person's private information.</w:t>
      </w:r>
    </w:p>
    <w:p>
      <w:pPr>
        <w:pStyle w:val="ListBullet"/>
      </w:pPr>
      <w:r>
        <w:t>A report mechanism exists for inappropriate invitations or false relationship claims.</w:t>
      </w:r>
    </w:p>
    <w:p>
      <w:pPr>
        <w:pStyle w:val="Heading1"/>
      </w:pPr>
      <w:r>
        <w:t>8. False relationship claims and reporting</w:t>
      </w:r>
    </w:p>
    <w:p>
      <w:r>
        <w:t>Because Home Circle represents real family relationships, false claims must be reportable. Mangaly should provide a clear mechanism to report an incorrect or abusive relationship claim. The detailed investigation and verification process is a later trust/governance design.</w:t>
      </w:r>
    </w:p>
    <w:p>
      <w:pPr>
        <w:pStyle w:val="Heading1"/>
      </w:pPr>
      <w:r>
        <w:t>9. Removing or leaving a Home Circle</w:t>
      </w:r>
    </w:p>
    <w:p>
      <w:pPr>
        <w:pStyle w:val="ListBullet"/>
      </w:pPr>
      <w:r>
        <w:t>A Home Circle member can be removed.</w:t>
      </w:r>
    </w:p>
    <w:p>
      <w:pPr>
        <w:pStyle w:val="ListBullet"/>
      </w:pPr>
      <w:r>
        <w:t>A person can leave a Home Circle; Mangaly cannot force them to remain.</w:t>
      </w:r>
    </w:p>
    <w:p>
      <w:pPr>
        <w:pStyle w:val="ListBullet"/>
      </w:pPr>
      <w:r>
        <w:t>A candidate leaving a Home Circle does not mean the candidate loses the ability to use Mangaly.</w:t>
      </w:r>
    </w:p>
    <w:p>
      <w:pPr>
        <w:pStyle w:val="ListBullet"/>
      </w:pPr>
      <w:r>
        <w:t>After leaving, the candidate can have/use their own Home Circle.</w:t>
      </w:r>
    </w:p>
    <w:p>
      <w:pPr>
        <w:pStyle w:val="ListBullet"/>
      </w:pPr>
      <w:r>
        <w:t>Home Circle is flexible and can change as family circumstances and participation change.</w:t>
      </w:r>
    </w:p>
    <w:p>
      <w:pPr>
        <w:pStyle w:val="Heading1"/>
      </w:pPr>
      <w:r>
        <w:t>10. Collaboration model</w:t>
      </w:r>
    </w:p>
    <w:p>
      <w:r>
        <w:t>Home Circle members can participate in marriage discovery and assistance. For example, a cousin may find a suitable profile and raise a suggestion to the family. The suggestion is treated as family collaboration rather than unilateral decision-making.</w:t>
      </w:r>
    </w:p>
    <w:p>
      <w:r>
        <w:t>A member's ability to initiate an action does not automatically make that member the decision-maker for the candidate or family.</w:t>
      </w:r>
    </w:p>
    <w:p>
      <w:pPr>
        <w:pStyle w:val="Heading1"/>
      </w:pPr>
      <w:r>
        <w:t>11. Home Circle and prospective families</w:t>
      </w:r>
    </w:p>
    <w:p>
      <w:pPr>
        <w:pStyle w:val="ListBullet"/>
      </w:pPr>
      <w:r>
        <w:t>A prospective groom/bride does not automatically see the candidate's Home Circle.</w:t>
      </w:r>
    </w:p>
    <w:p>
      <w:pPr>
        <w:pStyle w:val="ListBullet"/>
      </w:pPr>
      <w:r>
        <w:t>A prospective family does not automatically receive the candidate's family network.</w:t>
      </w:r>
    </w:p>
    <w:p>
      <w:pPr>
        <w:pStyle w:val="ListBullet"/>
      </w:pPr>
      <w:r>
        <w:t>Family-to-family visibility is a separate progression and should be deliberately introduced when appropriate.</w:t>
      </w:r>
    </w:p>
    <w:p>
      <w:pPr>
        <w:pStyle w:val="ListBullet"/>
      </w:pPr>
      <w:r>
        <w:t>Home Circle is primarily an internal collaboration structure.</w:t>
      </w:r>
    </w:p>
    <w:p>
      <w:pPr>
        <w:pStyle w:val="Heading1"/>
      </w:pPr>
      <w:r>
        <w:t>12. Home Circle and candidate privacy</w:t>
      </w:r>
    </w:p>
    <w:p>
      <w:pPr>
        <w:pStyle w:val="ListBullet"/>
      </w:pPr>
      <w:r>
        <w:t>Home Circle participation does not mean family members can watch all candidate activity.</w:t>
      </w:r>
    </w:p>
    <w:p>
      <w:pPr>
        <w:pStyle w:val="ListBullet"/>
      </w:pPr>
      <w:r>
        <w:t>Private candidate-to-match conversations remain private by default.</w:t>
      </w:r>
    </w:p>
    <w:p>
      <w:pPr>
        <w:pStyle w:val="ListBullet"/>
      </w:pPr>
      <w:r>
        <w:t>Family collaboration and personal relationship privacy can coexist.</w:t>
      </w:r>
    </w:p>
    <w:p>
      <w:pPr>
        <w:pStyle w:val="ListBullet"/>
      </w:pPr>
      <w:r>
        <w:t>Information access must be governed by responsibility, authorization, context and privacy—not merely by family relationship.</w:t>
      </w:r>
    </w:p>
    <w:p>
      <w:pPr>
        <w:pStyle w:val="Heading1"/>
      </w:pPr>
      <w:r>
        <w:t>13. Conceptual structure</w:t>
      </w:r>
    </w:p>
    <w:p>
      <w:r>
        <w:t>The intended conceptual relationship is:</w:t>
      </w:r>
    </w:p>
    <w:p>
      <w:pPr>
        <w:jc w:val="center"/>
      </w:pPr>
      <w:r>
        <w:rPr>
          <w:b/>
        </w:rPr>
        <w:t>Candidate → Home Circle → Member → Relationship + Responsibility → Collaboration</w:t>
      </w:r>
    </w:p>
    <w:p>
      <w:r>
        <w:t>This is a conceptual model only. It is not the final database/ER representation.</w:t>
      </w:r>
    </w:p>
    <w:p>
      <w:pPr>
        <w:pStyle w:val="Heading1"/>
      </w:pPr>
      <w:r>
        <w:t>14. What Home Circle is not</w:t>
      </w:r>
    </w:p>
    <w:p>
      <w:pPr>
        <w:pStyle w:val="ListBullet"/>
      </w:pPr>
      <w:r>
        <w:t>Not a public family directory.</w:t>
      </w:r>
    </w:p>
    <w:p>
      <w:pPr>
        <w:pStyle w:val="ListBullet"/>
      </w:pPr>
      <w:r>
        <w:t>Not a parent-only control panel.</w:t>
      </w:r>
    </w:p>
    <w:p>
      <w:pPr>
        <w:pStyle w:val="ListBullet"/>
      </w:pPr>
      <w:r>
        <w:t>Not a surveillance mechanism.</w:t>
      </w:r>
    </w:p>
    <w:p>
      <w:pPr>
        <w:pStyle w:val="ListBullet"/>
      </w:pPr>
      <w:r>
        <w:t>Not a single-owner permission bucket.</w:t>
      </w:r>
    </w:p>
    <w:p>
      <w:pPr>
        <w:pStyle w:val="ListBullet"/>
      </w:pPr>
      <w:r>
        <w:t>Not a replacement for real family relationships.</w:t>
      </w:r>
    </w:p>
    <w:p>
      <w:pPr>
        <w:pStyle w:val="ListBullet"/>
      </w:pPr>
      <w:r>
        <w:t>Not an automatically shared family profile.</w:t>
      </w:r>
    </w:p>
    <w:p>
      <w:pPr>
        <w:pStyle w:val="ListBullet"/>
      </w:pPr>
      <w:r>
        <w:t>Not a permanent structure that traps a candidate.</w:t>
      </w:r>
    </w:p>
    <w:p>
      <w:pPr>
        <w:pStyle w:val="Heading1"/>
      </w:pPr>
      <w:r>
        <w:t>15. Design principle</w:t>
      </w:r>
    </w:p>
    <w:p>
      <w:r>
        <w:t>Mangaly does not invent family involvement. It digitizes the way families already collaborate around marriage, while adding authenticated identity, controlled access, verification, privacy, safety and accountability.</w:t>
      </w:r>
    </w:p>
    <w:p>
      <w:pPr>
        <w:pStyle w:val="Heading1"/>
      </w:pPr>
      <w:r>
        <w:t>16. Status</w:t>
      </w:r>
    </w:p>
    <w:p>
      <w:r>
        <w:t>M01-C is finalized at the conceptual/product level based on the design discussion. Detailed permissions, invitation verification mechanics, exact notifications, relationship taxonomy, consent/delegation rules, event schema, ER model and technical architecture remain separate design stages.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