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MANGALY — M01-E</w:t>
      </w:r>
    </w:p>
    <w:p>
      <w:pPr>
        <w:jc w:val="center"/>
      </w:pPr>
      <w:r>
        <w:rPr>
          <w:b/>
          <w:sz w:val="40"/>
        </w:rPr>
        <w:t>Privacy &amp; Visibility Model</w:t>
      </w:r>
    </w:p>
    <w:p>
      <w:pPr>
        <w:jc w:val="center"/>
      </w:pPr>
      <w:r>
        <w:rPr>
          <w:i/>
        </w:rPr>
        <w:t>Finalized product direction • v0.1 • 08 Sep 2026</w:t>
      </w:r>
    </w:p>
    <w:p>
      <w:pPr>
        <w:pStyle w:val="Heading1"/>
      </w:pPr>
      <w:r>
        <w:t>1. Purpose</w:t>
      </w:r>
    </w:p>
    <w:p>
      <w:r>
        <w:t>This document records the finalized M01-E product direction for privacy and visibility. It defines the principles by which Mangaly should expose information to candidates, parents, Home Circle participants and prospective matches/families. It deliberately avoids a large user-facing privacy/permission matrix and does not define the technical implementation.</w:t>
      </w:r>
    </w:p>
    <w:p>
      <w:pPr>
        <w:pStyle w:val="Heading1"/>
      </w:pPr>
      <w:r>
        <w:t>2. Core conclusion</w:t>
      </w:r>
    </w:p>
    <w:p>
      <w:r>
        <w:t>Privacy should be primarily a property of Mangaly's product design, not a burden placed on users through a large collection of settings. The system should use identity, responsibility, context, authorization and privacy boundaries to determine appropriate visibility, while exposing simple controls when a meaningful user decision is required.</w:t>
      </w:r>
    </w:p>
    <w:p>
      <w:pPr>
        <w:pStyle w:val="Heading1"/>
      </w:pPr>
      <w:r>
        <w:t>3. Purpose-based visibility</w:t>
      </w:r>
    </w:p>
    <w:p>
      <w:r>
        <w:t>Information should be shown according to the viewer's legitimate matrimonial purpose. Being a family member, Home Circle member or registered user does not automatically mean that the person receives every piece of information.</w:t>
      </w:r>
    </w:p>
    <w:p>
      <w:pPr>
        <w:pStyle w:val="Heading1"/>
      </w:pPr>
      <w:r>
        <w:t>4. Different information serves different people</w:t>
      </w:r>
    </w:p>
    <w:p>
      <w:pPr>
        <w:pStyle w:val="ListBullet"/>
      </w:pPr>
      <w:r>
        <w:t>Candidate-to-candidate discovery can require deeper personal understanding: interests, tastes, lifestyle, personality-related insights, expectations, compatibility information, photos, voice/video and other appropriate personal context.</w:t>
      </w:r>
    </w:p>
    <w:p>
      <w:pPr>
        <w:pStyle w:val="ListBullet"/>
      </w:pPr>
      <w:r>
        <w:t>Parent-side matrimonial work requires relevant marriage and family information: basic profile, photographs, education, profession/job, location, parents/family information and relevant verification.</w:t>
      </w:r>
    </w:p>
    <w:p>
      <w:pPr>
        <w:pStyle w:val="ListBullet"/>
      </w:pPr>
      <w:r>
        <w:t>Prospective families can receive relevant candidate and family information appropriate to the matrimonial context, but do not automatically receive the candidate's Home Circle.</w:t>
      </w:r>
    </w:p>
    <w:p>
      <w:pPr>
        <w:pStyle w:val="ListBullet"/>
      </w:pPr>
      <w:r>
        <w:t>Home Circle membership is private collaboration infrastructure and is not the same thing as family information displayed on a matrimonial profile.</w:t>
      </w:r>
    </w:p>
    <w:p>
      <w:pPr>
        <w:pStyle w:val="Heading1"/>
      </w:pPr>
      <w:r>
        <w:t>5. Profile information vs Home Circle</w:t>
      </w:r>
    </w:p>
    <w:p>
      <w:r>
        <w:t>These are explicitly separate concepts. A profile may contain relevant family information such as parents, family circumstances or other matrimonial details. The Home Circle identifies the actual authenticated people participating in the candidate's Mangaly marriage journey. One must not imply or automatically expose the other.</w:t>
      </w:r>
    </w:p>
    <w:p>
      <w:pPr>
        <w:pStyle w:val="Heading1"/>
      </w:pPr>
      <w:r>
        <w:t>6. Social privacy</w:t>
      </w:r>
    </w:p>
    <w:p>
      <w:r>
        <w:t>Mangaly must protect not only personal data but also the social fact and pattern of a person's marriage search. Marriage-search activity can create gossip, judgment or unwanted inference within families and communities.</w:t>
      </w:r>
    </w:p>
    <w:p>
      <w:pPr>
        <w:pStyle w:val="ListBullet"/>
      </w:pPr>
      <w:r>
        <w:t>Avoid unnecessary public profile-view counts.</w:t>
      </w:r>
    </w:p>
    <w:p>
      <w:pPr>
        <w:pStyle w:val="ListBullet"/>
      </w:pPr>
      <w:r>
        <w:t>Avoid public popularity or demand indicators.</w:t>
      </w:r>
    </w:p>
    <w:p>
      <w:pPr>
        <w:pStyle w:val="ListBullet"/>
      </w:pPr>
      <w:r>
        <w:t>Avoid exposing repeated consideration or rejection patterns.</w:t>
      </w:r>
    </w:p>
    <w:p>
      <w:pPr>
        <w:pStyle w:val="ListBullet"/>
      </w:pPr>
      <w:r>
        <w:t>Do not expose matrimonial activity to unrelated relatives simply because they belong to a wider community.</w:t>
      </w:r>
    </w:p>
    <w:p>
      <w:pPr>
        <w:pStyle w:val="ListBullet"/>
      </w:pPr>
      <w:r>
        <w:t>Provide appropriate pause/privacy mechanisms without unnecessarily announcing a person's search status.</w:t>
      </w:r>
    </w:p>
    <w:p>
      <w:pPr>
        <w:pStyle w:val="Heading1"/>
      </w:pPr>
      <w:r>
        <w:t>7. No artificial teaser profiles</w:t>
      </w:r>
    </w:p>
    <w:p>
      <w:r>
        <w:t>Mangaly should not deliberately hide meaningful profile information merely to create curiosity, force engagement or drive payment. Authorized viewers should receive sufficiently complete information for their legitimate matrimonial purpose, subject to genuine privacy and safety boundaries.</w:t>
      </w:r>
    </w:p>
    <w:p>
      <w:pPr>
        <w:pStyle w:val="Heading1"/>
      </w:pPr>
      <w:r>
        <w:t>8. Verification-supported visibility</w:t>
      </w:r>
    </w:p>
    <w:p>
      <w:r>
        <w:t>Mangaly should use verification and trust mechanisms to make useful exposure safer. The goal is not to force people into extreme hiding in order to remain private, but to make appropriate visibility more trustworthy.</w:t>
      </w:r>
    </w:p>
    <w:p>
      <w:pPr>
        <w:pStyle w:val="ListBullet"/>
      </w:pPr>
      <w:r>
        <w:t>Identity verification can strengthen confidence in who is being viewed.</w:t>
      </w:r>
    </w:p>
    <w:p>
      <w:pPr>
        <w:pStyle w:val="ListBullet"/>
      </w:pPr>
      <w:r>
        <w:t>Profession and other factual verification can strengthen confidence in important claims.</w:t>
      </w:r>
    </w:p>
    <w:p>
      <w:pPr>
        <w:pStyle w:val="ListBullet"/>
      </w:pPr>
      <w:r>
        <w:t>Family/community verification can provide additional trust signals where appropriate.</w:t>
      </w:r>
    </w:p>
    <w:p>
      <w:pPr>
        <w:pStyle w:val="ListBullet"/>
      </w:pPr>
      <w:r>
        <w:t>Verification is evidence, not a reputation score.</w:t>
      </w:r>
    </w:p>
    <w:p>
      <w:pPr>
        <w:pStyle w:val="Heading1"/>
      </w:pPr>
      <w:r>
        <w:t>9. Personal conversation privacy</w:t>
      </w:r>
    </w:p>
    <w:p>
      <w:r>
        <w:t>Private candidate-to-candidate communication remains private by default. Home Circle participation does not turn family members into observers of private conversations.</w:t>
      </w:r>
    </w:p>
    <w:p>
      <w:pPr>
        <w:pStyle w:val="Heading1"/>
      </w:pPr>
      <w:r>
        <w:t>10. Contact privacy</w:t>
      </w:r>
    </w:p>
    <w:p>
      <w:r>
        <w:t>Phone-number exchange is voluntary. A candidate, parent or other appropriately authorized participant may request contact information where the journey permits, but the recipient decides whether to share. Sharing is accountable internally.</w:t>
      </w:r>
    </w:p>
    <w:p>
      <w:pPr>
        <w:pStyle w:val="Heading1"/>
      </w:pPr>
      <w:r>
        <w:t>11. Visible vs discoverable</w:t>
      </w:r>
    </w:p>
    <w:p>
      <w:r>
        <w:t>Having information stored on a profile does not mean that every user or every search path should expose it. Mangaly should distinguish between information being available in an appropriate profile context and information being broadly searchable, indexed or surfaced.</w:t>
      </w:r>
    </w:p>
    <w:p>
      <w:pPr>
        <w:pStyle w:val="Heading1"/>
      </w:pPr>
      <w:r>
        <w:t>12. Simple privacy controls</w:t>
      </w:r>
    </w:p>
    <w:p>
      <w:r>
        <w:t>Important privacy decisions should be presented contextually and in plain language. Users should understand what is being shared, with whom and why. Mangaly should avoid making users manage technical role or permission settings for ordinary matrimonial activity.</w:t>
      </w:r>
    </w:p>
    <w:p>
      <w:pPr>
        <w:pStyle w:val="Heading1"/>
      </w:pPr>
      <w:r>
        <w:t>13. Pause / search privacy</w:t>
      </w:r>
    </w:p>
    <w:p>
      <w:r>
        <w:t>Users need a natural way to pause or reduce their matrimonial discovery without unnecessary social signaling. The product should not turn a pause into a public statement about the person's marriage status or search activity.</w:t>
      </w:r>
    </w:p>
    <w:p>
      <w:pPr>
        <w:pStyle w:val="Heading1"/>
      </w:pPr>
      <w:r>
        <w:t>14. Privacy and safety</w:t>
      </w:r>
    </w:p>
    <w:p>
      <w:r>
        <w:t>Privacy remains the default, but serious safety situations can require controlled intervention. Threats, coercion, blackmail, severe harassment, fraud or other serious abuse may justify safety actions that would not be appropriate during ordinary private communication. Such exceptions require accountability and should not become routine family surveillance.</w:t>
      </w:r>
    </w:p>
    <w:p>
      <w:pPr>
        <w:pStyle w:val="Heading1"/>
      </w:pPr>
      <w:r>
        <w:t>15. Research basis</w:t>
      </w:r>
    </w:p>
    <w:p>
      <w:r>
        <w:t>Research into Indian spouse-selection patterns supports meaningful joint parent-child involvement, while usable-privacy/security research indicates that abstract permission systems are difficult for users to understand. Current matrimonial products commonly expose separate controls for profile, photos and contact information. Mangaly's direction is to retain useful privacy controls while moving complexity into the system and presenting users with simple, contextual decisions.</w:t>
      </w:r>
    </w:p>
    <w:p>
      <w:pPr>
        <w:pStyle w:val="Heading1"/>
      </w:pPr>
      <w:r>
        <w:t>16. Design principles</w:t>
      </w:r>
    </w:p>
    <w:p>
      <w:pPr>
        <w:pStyle w:val="ListBullet"/>
      </w:pPr>
      <w:r>
        <w:t>Privacy should be easy by default.</w:t>
      </w:r>
    </w:p>
    <w:p>
      <w:pPr>
        <w:pStyle w:val="ListBullet"/>
      </w:pPr>
      <w:r>
        <w:t>Visibility should follow matrimonial purpose.</w:t>
      </w:r>
    </w:p>
    <w:p>
      <w:pPr>
        <w:pStyle w:val="ListBullet"/>
      </w:pPr>
      <w:r>
        <w:t>Meaningful profile information should not be artificially withheld.</w:t>
      </w:r>
    </w:p>
    <w:p>
      <w:pPr>
        <w:pStyle w:val="ListBullet"/>
      </w:pPr>
      <w:r>
        <w:t>Home Circle is private collaboration infrastructure.</w:t>
      </w:r>
    </w:p>
    <w:p>
      <w:pPr>
        <w:pStyle w:val="ListBullet"/>
      </w:pPr>
      <w:r>
        <w:t>Personal candidate-to-candidate communication is private by default.</w:t>
      </w:r>
    </w:p>
    <w:p>
      <w:pPr>
        <w:pStyle w:val="ListBullet"/>
      </w:pPr>
      <w:r>
        <w:t>Marriage-search activity itself is socially sensitive.</w:t>
      </w:r>
    </w:p>
    <w:p>
      <w:pPr>
        <w:pStyle w:val="ListBullet"/>
      </w:pPr>
      <w:r>
        <w:t>Verification should enable safer useful exposure.</w:t>
      </w:r>
    </w:p>
    <w:p>
      <w:pPr>
        <w:pStyle w:val="ListBullet"/>
      </w:pPr>
      <w:r>
        <w:t>Visible does not automatically mean searchable.</w:t>
      </w:r>
    </w:p>
    <w:p>
      <w:pPr>
        <w:pStyle w:val="ListBullet"/>
      </w:pPr>
      <w:r>
        <w:t>Important privacy choices should be simple and contextual.</w:t>
      </w:r>
    </w:p>
    <w:p>
      <w:pPr>
        <w:pStyle w:val="ListBullet"/>
      </w:pPr>
      <w:r>
        <w:t>Serious safety risks can create controlled exceptions to ordinary privacy boundaries.</w:t>
      </w:r>
    </w:p>
    <w:p>
      <w:pPr>
        <w:pStyle w:val="Heading1"/>
      </w:pPr>
      <w:r>
        <w:t>17. Status</w:t>
      </w:r>
    </w:p>
    <w:p>
      <w:r>
        <w:t>M01-E is finalized at the conceptual/product level. Exact field-level visibility, search-index behavior, privacy settings, consent/delegation mechanics, safety exceptions, retention rules and technical enforcement remain later design/architecture 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