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Vyapar — Final Screen Architecture and Information Design</w:t>
      </w:r>
    </w:p>
    <w:p/>
    <w:p>
      <w:r>
        <w:t>Purpose: define the final screen ecosystem, navigation, information hierarchy, user flows and data responsibilities for the Opportunity-centric Vyapar product.</w:t>
      </w:r>
    </w:p>
    <w:p>
      <w:pPr>
        <w:pStyle w:val="Heading1"/>
      </w:pPr>
      <w:r>
        <w:t>1. Navigation model</w:t>
      </w:r>
    </w:p>
    <w:p>
      <w:r>
        <w:t>Recommended V1 mobile top-level navigation: Discover | Activity | Post | Profile. Notifications remain an app-bar action. Search belongs inside Discover. A permanent Matches destination is unnecessary because the user ultimately wants to see relevant opportunities, regardless of whether they were found by search or proactive matching.</w:t>
      </w:r>
    </w:p>
    <w:p>
      <w:pPr>
        <w:pStyle w:val="Heading1"/>
      </w:pPr>
      <w:r>
        <w:t>2. Master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DEDED"/>
            <w:vAlign w:val="center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045"/>
            <w:shd w:fill="EDEDED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045"/>
            <w:shd w:fill="EDEDED"/>
            <w:vAlign w:val="center"/>
          </w:tcPr>
          <w:p>
            <w:r>
              <w:rPr>
                <w:b/>
              </w:rPr>
              <w:t>Primary action</w:t>
            </w:r>
          </w:p>
        </w:tc>
        <w:tc>
          <w:tcPr>
            <w:tcW w:type="dxa" w:w="2045"/>
            <w:shd w:fill="EDEDED"/>
            <w:vAlign w:val="center"/>
          </w:tcPr>
          <w:p>
            <w:r>
              <w:rPr>
                <w:b/>
              </w:rPr>
              <w:t>Key information</w:t>
            </w:r>
          </w:p>
        </w:tc>
        <w:tc>
          <w:tcPr>
            <w:tcW w:type="dxa" w:w="2045"/>
            <w:shd w:fill="EDEDED"/>
            <w:vAlign w:val="center"/>
          </w:tcPr>
          <w:p>
            <w:r>
              <w:rPr>
                <w:b/>
              </w:rPr>
              <w:t>Entry</w:t>
            </w:r>
          </w:p>
        </w:tc>
      </w:tr>
      <w:tr>
        <w:tc>
          <w:tcPr>
            <w:tcW w:type="dxa" w:w="2045"/>
            <w:vAlign w:val="top"/>
          </w:tcPr>
          <w:p>
            <w:r>
              <w:t>Welcome</w:t>
            </w:r>
          </w:p>
        </w:tc>
        <w:tc>
          <w:tcPr>
            <w:tcW w:type="dxa" w:w="2045"/>
            <w:vAlign w:val="top"/>
          </w:tcPr>
          <w:p>
            <w:r>
              <w:t>Explain Vyapar's opportunity concept</w:t>
            </w:r>
          </w:p>
        </w:tc>
        <w:tc>
          <w:tcPr>
            <w:tcW w:type="dxa" w:w="2045"/>
            <w:vAlign w:val="top"/>
          </w:tcPr>
          <w:p>
            <w:r>
              <w:t>Get Started</w:t>
            </w:r>
          </w:p>
        </w:tc>
        <w:tc>
          <w:tcPr>
            <w:tcW w:type="dxa" w:w="2045"/>
            <w:vAlign w:val="top"/>
          </w:tcPr>
          <w:p>
            <w:r>
              <w:t>Value proposition, community context</w:t>
            </w:r>
          </w:p>
        </w:tc>
        <w:tc>
          <w:tcPr>
            <w:tcW w:type="dxa" w:w="2045"/>
            <w:vAlign w:val="top"/>
          </w:tcPr>
          <w:p>
            <w:r>
              <w:t>First-open → setup</w:t>
            </w:r>
          </w:p>
        </w:tc>
      </w:tr>
      <w:tr>
        <w:tc>
          <w:tcPr>
            <w:tcW w:type="dxa" w:w="2045"/>
            <w:vAlign w:val="top"/>
          </w:tcPr>
          <w:p>
            <w:r>
              <w:t>Authentication</w:t>
            </w:r>
          </w:p>
        </w:tc>
        <w:tc>
          <w:tcPr>
            <w:tcW w:type="dxa" w:w="2045"/>
            <w:vAlign w:val="top"/>
          </w:tcPr>
          <w:p>
            <w:r>
              <w:t>Create trusted identity</w:t>
            </w:r>
          </w:p>
        </w:tc>
        <w:tc>
          <w:tcPr>
            <w:tcW w:type="dxa" w:w="2045"/>
            <w:vAlign w:val="top"/>
          </w:tcPr>
          <w:p>
            <w:r>
              <w:t>Continue</w:t>
            </w:r>
          </w:p>
        </w:tc>
        <w:tc>
          <w:tcPr>
            <w:tcW w:type="dxa" w:w="2045"/>
            <w:vAlign w:val="top"/>
          </w:tcPr>
          <w:p>
            <w:r>
              <w:t>Phone/OTP</w:t>
            </w:r>
          </w:p>
        </w:tc>
        <w:tc>
          <w:tcPr>
            <w:tcW w:type="dxa" w:w="2045"/>
            <w:vAlign w:val="top"/>
          </w:tcPr>
          <w:p>
            <w:r>
              <w:t>Welcome → setup</w:t>
            </w:r>
          </w:p>
        </w:tc>
      </w:tr>
      <w:tr>
        <w:tc>
          <w:tcPr>
            <w:tcW w:type="dxa" w:w="2045"/>
            <w:vAlign w:val="top"/>
          </w:tcPr>
          <w:p>
            <w:r>
              <w:t>Opportunity Setup</w:t>
            </w:r>
          </w:p>
        </w:tc>
        <w:tc>
          <w:tcPr>
            <w:tcW w:type="dxa" w:w="2045"/>
            <w:vAlign w:val="top"/>
          </w:tcPr>
          <w:p>
            <w:r>
              <w:t>Understand what help is wanted</w:t>
            </w:r>
          </w:p>
        </w:tc>
        <w:tc>
          <w:tcPr>
            <w:tcW w:type="dxa" w:w="2045"/>
            <w:vAlign w:val="top"/>
          </w:tcPr>
          <w:p>
            <w:r>
              <w:t>Continue</w:t>
            </w:r>
          </w:p>
        </w:tc>
        <w:tc>
          <w:tcPr>
            <w:tcW w:type="dxa" w:w="2045"/>
            <w:vAlign w:val="top"/>
          </w:tcPr>
          <w:p>
            <w:r>
              <w:t>Intent(s), including unsure</w:t>
            </w:r>
          </w:p>
        </w:tc>
        <w:tc>
          <w:tcPr>
            <w:tcW w:type="dxa" w:w="2045"/>
            <w:vAlign w:val="top"/>
          </w:tcPr>
          <w:p>
            <w:r>
              <w:t>Setup → capability</w:t>
            </w:r>
          </w:p>
        </w:tc>
      </w:tr>
      <w:tr>
        <w:tc>
          <w:tcPr>
            <w:tcW w:type="dxa" w:w="2045"/>
            <w:vAlign w:val="top"/>
          </w:tcPr>
          <w:p>
            <w:r>
              <w:t>Capability Setup</w:t>
            </w:r>
          </w:p>
        </w:tc>
        <w:tc>
          <w:tcPr>
            <w:tcW w:type="dxa" w:w="2045"/>
            <w:vAlign w:val="top"/>
          </w:tcPr>
          <w:p>
            <w:r>
              <w:t>Capture what the person can do/offer</w:t>
            </w:r>
          </w:p>
        </w:tc>
        <w:tc>
          <w:tcPr>
            <w:tcW w:type="dxa" w:w="2045"/>
            <w:vAlign w:val="top"/>
          </w:tcPr>
          <w:p>
            <w:r>
              <w:t>Continue</w:t>
            </w:r>
          </w:p>
        </w:tc>
        <w:tc>
          <w:tcPr>
            <w:tcW w:type="dxa" w:w="2045"/>
            <w:vAlign w:val="top"/>
          </w:tcPr>
          <w:p>
            <w:r>
              <w:t>Capabilities, confidence</w:t>
            </w:r>
          </w:p>
        </w:tc>
        <w:tc>
          <w:tcPr>
            <w:tcW w:type="dxa" w:w="2045"/>
            <w:vAlign w:val="top"/>
          </w:tcPr>
          <w:p>
            <w:r>
              <w:t>Setup → intent</w:t>
            </w:r>
          </w:p>
        </w:tc>
      </w:tr>
      <w:tr>
        <w:tc>
          <w:tcPr>
            <w:tcW w:type="dxa" w:w="2045"/>
            <w:vAlign w:val="top"/>
          </w:tcPr>
          <w:p>
            <w:r>
              <w:t>Interest Setup</w:t>
            </w:r>
          </w:p>
        </w:tc>
        <w:tc>
          <w:tcPr>
            <w:tcW w:type="dxa" w:w="2045"/>
            <w:vAlign w:val="top"/>
          </w:tcPr>
          <w:p>
            <w:r>
              <w:t>Capture looking-for/open-to states</w:t>
            </w:r>
          </w:p>
        </w:tc>
        <w:tc>
          <w:tcPr>
            <w:tcW w:type="dxa" w:w="2045"/>
            <w:vAlign w:val="top"/>
          </w:tcPr>
          <w:p>
            <w:r>
              <w:t>Continue</w:t>
            </w:r>
          </w:p>
        </w:tc>
        <w:tc>
          <w:tcPr>
            <w:tcW w:type="dxa" w:w="2045"/>
            <w:vAlign w:val="top"/>
          </w:tcPr>
          <w:p>
            <w:r>
              <w:t>Opportunity interests</w:t>
            </w:r>
          </w:p>
        </w:tc>
        <w:tc>
          <w:tcPr>
            <w:tcW w:type="dxa" w:w="2045"/>
            <w:vAlign w:val="top"/>
          </w:tcPr>
          <w:p>
            <w:r>
              <w:t>Setup → constraints</w:t>
            </w:r>
          </w:p>
        </w:tc>
      </w:tr>
      <w:tr>
        <w:tc>
          <w:tcPr>
            <w:tcW w:type="dxa" w:w="2045"/>
            <w:vAlign w:val="top"/>
          </w:tcPr>
          <w:p>
            <w:r>
              <w:t>Constraints</w:t>
            </w:r>
          </w:p>
        </w:tc>
        <w:tc>
          <w:tcPr>
            <w:tcW w:type="dxa" w:w="2045"/>
            <w:vAlign w:val="top"/>
          </w:tcPr>
          <w:p>
            <w:r>
              <w:t>Capture practical limits</w:t>
            </w:r>
          </w:p>
        </w:tc>
        <w:tc>
          <w:tcPr>
            <w:tcW w:type="dxa" w:w="2045"/>
            <w:vAlign w:val="top"/>
          </w:tcPr>
          <w:p>
            <w:r>
              <w:t>Show opportunities</w:t>
            </w:r>
          </w:p>
        </w:tc>
        <w:tc>
          <w:tcPr>
            <w:tcW w:type="dxa" w:w="2045"/>
            <w:vAlign w:val="top"/>
          </w:tcPr>
          <w:p>
            <w:r>
              <w:t>Location, radius, mode, availability, exclusions</w:t>
            </w:r>
          </w:p>
        </w:tc>
        <w:tc>
          <w:tcPr>
            <w:tcW w:type="dxa" w:w="2045"/>
            <w:vAlign w:val="top"/>
          </w:tcPr>
          <w:p>
            <w:r>
              <w:t>Setup → Discover</w:t>
            </w:r>
          </w:p>
        </w:tc>
      </w:tr>
      <w:tr>
        <w:tc>
          <w:tcPr>
            <w:tcW w:type="dxa" w:w="2045"/>
            <w:vAlign w:val="top"/>
          </w:tcPr>
          <w:p>
            <w:r>
              <w:t>Privacy</w:t>
            </w:r>
          </w:p>
        </w:tc>
        <w:tc>
          <w:tcPr>
            <w:tcW w:type="dxa" w:w="2045"/>
            <w:vAlign w:val="top"/>
          </w:tcPr>
          <w:p>
            <w:r>
              <w:t>Control visibility</w:t>
            </w:r>
          </w:p>
        </w:tc>
        <w:tc>
          <w:tcPr>
            <w:tcW w:type="dxa" w:w="2045"/>
            <w:vAlign w:val="top"/>
          </w:tcPr>
          <w:p>
            <w:r>
              <w:t>Finish</w:t>
            </w:r>
          </w:p>
        </w:tc>
        <w:tc>
          <w:tcPr>
            <w:tcW w:type="dxa" w:w="2045"/>
            <w:vAlign w:val="top"/>
          </w:tcPr>
          <w:p>
            <w:r>
              <w:t>Visibility and contact settings</w:t>
            </w:r>
          </w:p>
        </w:tc>
        <w:tc>
          <w:tcPr>
            <w:tcW w:type="dxa" w:w="2045"/>
            <w:vAlign w:val="top"/>
          </w:tcPr>
          <w:p>
            <w:r>
              <w:t>Setup → Discover</w:t>
            </w:r>
          </w:p>
        </w:tc>
      </w:tr>
      <w:tr>
        <w:tc>
          <w:tcPr>
            <w:tcW w:type="dxa" w:w="2045"/>
            <w:vAlign w:val="top"/>
          </w:tcPr>
          <w:p>
            <w:r>
              <w:t>Discover</w:t>
            </w:r>
          </w:p>
        </w:tc>
        <w:tc>
          <w:tcPr>
            <w:tcW w:type="dxa" w:w="2045"/>
            <w:vAlign w:val="top"/>
          </w:tcPr>
          <w:p>
            <w:r>
              <w:t>Primary opportunity discovery</w:t>
            </w:r>
          </w:p>
        </w:tc>
        <w:tc>
          <w:tcPr>
            <w:tcW w:type="dxa" w:w="2045"/>
            <w:vAlign w:val="top"/>
          </w:tcPr>
          <w:p>
            <w:r>
              <w:t>Open opportunity</w:t>
            </w:r>
          </w:p>
        </w:tc>
        <w:tc>
          <w:tcPr>
            <w:tcW w:type="dxa" w:w="2045"/>
            <w:vAlign w:val="top"/>
          </w:tcPr>
          <w:p>
            <w:r>
              <w:t>For You, Explore, Near You, Community, Public</w:t>
            </w:r>
          </w:p>
        </w:tc>
        <w:tc>
          <w:tcPr>
            <w:tcW w:type="dxa" w:w="2045"/>
            <w:vAlign w:val="top"/>
          </w:tcPr>
          <w:p>
            <w:r>
              <w:t>Home</w:t>
            </w:r>
          </w:p>
        </w:tc>
      </w:tr>
      <w:tr>
        <w:tc>
          <w:tcPr>
            <w:tcW w:type="dxa" w:w="2045"/>
            <w:vAlign w:val="top"/>
          </w:tcPr>
          <w:p>
            <w:r>
              <w:t>Search/Filters</w:t>
            </w:r>
          </w:p>
        </w:tc>
        <w:tc>
          <w:tcPr>
            <w:tcW w:type="dxa" w:w="2045"/>
            <w:vAlign w:val="top"/>
          </w:tcPr>
          <w:p>
            <w:r>
              <w:t>Intentional retrieval</w:t>
            </w:r>
          </w:p>
        </w:tc>
        <w:tc>
          <w:tcPr>
            <w:tcW w:type="dxa" w:w="2045"/>
            <w:vAlign w:val="top"/>
          </w:tcPr>
          <w:p>
            <w:r>
              <w:t>Apply</w:t>
            </w:r>
          </w:p>
        </w:tc>
        <w:tc>
          <w:tcPr>
            <w:tcW w:type="dxa" w:w="2045"/>
            <w:vAlign w:val="top"/>
          </w:tcPr>
          <w:p>
            <w:r>
              <w:t>Query + structured filters</w:t>
            </w:r>
          </w:p>
        </w:tc>
        <w:tc>
          <w:tcPr>
            <w:tcW w:type="dxa" w:w="2045"/>
            <w:vAlign w:val="top"/>
          </w:tcPr>
          <w:p>
            <w:r>
              <w:t>Discover → results</w:t>
            </w:r>
          </w:p>
        </w:tc>
      </w:tr>
      <w:tr>
        <w:tc>
          <w:tcPr>
            <w:tcW w:type="dxa" w:w="2045"/>
            <w:vAlign w:val="top"/>
          </w:tcPr>
          <w:p>
            <w:r>
              <w:t>Opportunity Detail</w:t>
            </w:r>
          </w:p>
        </w:tc>
        <w:tc>
          <w:tcPr>
            <w:tcW w:type="dxa" w:w="2045"/>
            <w:vAlign w:val="top"/>
          </w:tcPr>
          <w:p>
            <w:r>
              <w:t>Understand and act</w:t>
            </w:r>
          </w:p>
        </w:tc>
        <w:tc>
          <w:tcPr>
            <w:tcW w:type="dxa" w:w="2045"/>
            <w:vAlign w:val="top"/>
          </w:tcPr>
          <w:p>
            <w:r>
              <w:t>Respond/Apply/etc.</w:t>
            </w:r>
          </w:p>
        </w:tc>
        <w:tc>
          <w:tcPr>
            <w:tcW w:type="dxa" w:w="2045"/>
            <w:vAlign w:val="top"/>
          </w:tcPr>
          <w:p>
            <w:r>
              <w:t>Universal + type-specific opportunity data</w:t>
            </w:r>
          </w:p>
        </w:tc>
        <w:tc>
          <w:tcPr>
            <w:tcW w:type="dxa" w:w="2045"/>
            <w:vAlign w:val="top"/>
          </w:tcPr>
          <w:p>
            <w:r>
              <w:t>Discover → action</w:t>
            </w:r>
          </w:p>
        </w:tc>
      </w:tr>
      <w:tr>
        <w:tc>
          <w:tcPr>
            <w:tcW w:type="dxa" w:w="2045"/>
            <w:vAlign w:val="top"/>
          </w:tcPr>
          <w:p>
            <w:r>
              <w:t>Why This Opportunity</w:t>
            </w:r>
          </w:p>
        </w:tc>
        <w:tc>
          <w:tcPr>
            <w:tcW w:type="dxa" w:w="2045"/>
            <w:vAlign w:val="top"/>
          </w:tcPr>
          <w:p>
            <w:r>
              <w:t>Explain recommendation</w:t>
            </w:r>
          </w:p>
        </w:tc>
        <w:tc>
          <w:tcPr>
            <w:tcW w:type="dxa" w:w="2045"/>
            <w:vAlign w:val="top"/>
          </w:tcPr>
          <w:p>
            <w:r>
              <w:t>Adjust preferences</w:t>
            </w:r>
          </w:p>
        </w:tc>
        <w:tc>
          <w:tcPr>
            <w:tcW w:type="dxa" w:w="2045"/>
            <w:vAlign w:val="top"/>
          </w:tcPr>
          <w:p>
            <w:r>
              <w:t>Match reasons and gaps</w:t>
            </w:r>
          </w:p>
        </w:tc>
        <w:tc>
          <w:tcPr>
            <w:tcW w:type="dxa" w:w="2045"/>
            <w:vAlign w:val="top"/>
          </w:tcPr>
          <w:p>
            <w:r>
              <w:t>Detail</w:t>
            </w:r>
          </w:p>
        </w:tc>
      </w:tr>
      <w:tr>
        <w:tc>
          <w:tcPr>
            <w:tcW w:type="dxa" w:w="2045"/>
            <w:vAlign w:val="top"/>
          </w:tcPr>
          <w:p>
            <w:r>
              <w:t>Activity</w:t>
            </w:r>
          </w:p>
        </w:tc>
        <w:tc>
          <w:tcPr>
            <w:tcW w:type="dxa" w:w="2045"/>
            <w:vAlign w:val="top"/>
          </w:tcPr>
          <w:p>
            <w:r>
              <w:t>Manage opportunity journey</w:t>
            </w:r>
          </w:p>
        </w:tc>
        <w:tc>
          <w:tcPr>
            <w:tcW w:type="dxa" w:w="2045"/>
            <w:vAlign w:val="top"/>
          </w:tcPr>
          <w:p>
            <w:r>
              <w:t>Open item</w:t>
            </w:r>
          </w:p>
        </w:tc>
        <w:tc>
          <w:tcPr>
            <w:tcW w:type="dxa" w:w="2045"/>
            <w:vAlign w:val="top"/>
          </w:tcPr>
          <w:p>
            <w:r>
              <w:t>Saved, responses, shared, posted, history</w:t>
            </w:r>
          </w:p>
        </w:tc>
        <w:tc>
          <w:tcPr>
            <w:tcW w:type="dxa" w:w="2045"/>
            <w:vAlign w:val="top"/>
          </w:tcPr>
          <w:p>
            <w:r>
              <w:t>Bottom nav</w:t>
            </w:r>
          </w:p>
        </w:tc>
      </w:tr>
      <w:tr>
        <w:tc>
          <w:tcPr>
            <w:tcW w:type="dxa" w:w="2045"/>
            <w:vAlign w:val="top"/>
          </w:tcPr>
          <w:p>
            <w:r>
              <w:t>Post Opportunity</w:t>
            </w:r>
          </w:p>
        </w:tc>
        <w:tc>
          <w:tcPr>
            <w:tcW w:type="dxa" w:w="2045"/>
            <w:vAlign w:val="top"/>
          </w:tcPr>
          <w:p>
            <w:r>
              <w:t>Create/share/upload opportunity</w:t>
            </w:r>
          </w:p>
        </w:tc>
        <w:tc>
          <w:tcPr>
            <w:tcW w:type="dxa" w:w="2045"/>
            <w:vAlign w:val="top"/>
          </w:tcPr>
          <w:p>
            <w:r>
              <w:t>Review</w:t>
            </w:r>
          </w:p>
        </w:tc>
        <w:tc>
          <w:tcPr>
            <w:tcW w:type="dxa" w:w="2045"/>
            <w:vAlign w:val="top"/>
          </w:tcPr>
          <w:p>
            <w:r>
              <w:t>Create/share/upload</w:t>
            </w:r>
          </w:p>
        </w:tc>
        <w:tc>
          <w:tcPr>
            <w:tcW w:type="dxa" w:w="2045"/>
            <w:vAlign w:val="top"/>
          </w:tcPr>
          <w:p>
            <w:r>
              <w:t>Bottom nav</w:t>
            </w:r>
          </w:p>
        </w:tc>
      </w:tr>
      <w:tr>
        <w:tc>
          <w:tcPr>
            <w:tcW w:type="dxa" w:w="2045"/>
            <w:vAlign w:val="top"/>
          </w:tcPr>
          <w:p>
            <w:r>
              <w:t>Opportunity Review</w:t>
            </w:r>
          </w:p>
        </w:tc>
        <w:tc>
          <w:tcPr>
            <w:tcW w:type="dxa" w:w="2045"/>
            <w:vAlign w:val="top"/>
          </w:tcPr>
          <w:p>
            <w:r>
              <w:t>Confirm system interpretation</w:t>
            </w:r>
          </w:p>
        </w:tc>
        <w:tc>
          <w:tcPr>
            <w:tcW w:type="dxa" w:w="2045"/>
            <w:vAlign w:val="top"/>
          </w:tcPr>
          <w:p>
            <w:r>
              <w:t>Publish</w:t>
            </w:r>
          </w:p>
        </w:tc>
        <w:tc>
          <w:tcPr>
            <w:tcW w:type="dxa" w:w="2045"/>
            <w:vAlign w:val="top"/>
          </w:tcPr>
          <w:p>
            <w:r>
              <w:t>Structured fields, uncertainty</w:t>
            </w:r>
          </w:p>
        </w:tc>
        <w:tc>
          <w:tcPr>
            <w:tcW w:type="dxa" w:w="2045"/>
            <w:vAlign w:val="top"/>
          </w:tcPr>
          <w:p>
            <w:r>
              <w:t>Composer → publish</w:t>
            </w:r>
          </w:p>
        </w:tc>
      </w:tr>
      <w:tr>
        <w:tc>
          <w:tcPr>
            <w:tcW w:type="dxa" w:w="2045"/>
            <w:vAlign w:val="top"/>
          </w:tcPr>
          <w:p>
            <w:r>
              <w:t>Manage Opportunity</w:t>
            </w:r>
          </w:p>
        </w:tc>
        <w:tc>
          <w:tcPr>
            <w:tcW w:type="dxa" w:w="2045"/>
            <w:vAlign w:val="top"/>
          </w:tcPr>
          <w:p>
            <w:r>
              <w:t>Edit/close/renew</w:t>
            </w:r>
          </w:p>
        </w:tc>
        <w:tc>
          <w:tcPr>
            <w:tcW w:type="dxa" w:w="2045"/>
            <w:vAlign w:val="top"/>
          </w:tcPr>
          <w:p>
            <w:r>
              <w:t>Save changes</w:t>
            </w:r>
          </w:p>
        </w:tc>
        <w:tc>
          <w:tcPr>
            <w:tcW w:type="dxa" w:w="2045"/>
            <w:vAlign w:val="top"/>
          </w:tcPr>
          <w:p>
            <w:r>
              <w:t>Status, responses, freshness</w:t>
            </w:r>
          </w:p>
        </w:tc>
        <w:tc>
          <w:tcPr>
            <w:tcW w:type="dxa" w:w="2045"/>
            <w:vAlign w:val="top"/>
          </w:tcPr>
          <w:p>
            <w:r>
              <w:t>Activity/Profile</w:t>
            </w:r>
          </w:p>
        </w:tc>
      </w:tr>
      <w:tr>
        <w:tc>
          <w:tcPr>
            <w:tcW w:type="dxa" w:w="2045"/>
            <w:vAlign w:val="top"/>
          </w:tcPr>
          <w:p>
            <w:r>
              <w:t>Profile</w:t>
            </w:r>
          </w:p>
        </w:tc>
        <w:tc>
          <w:tcPr>
            <w:tcW w:type="dxa" w:w="2045"/>
            <w:vAlign w:val="top"/>
          </w:tcPr>
          <w:p>
            <w:r>
              <w:t>Understand and manage user model</w:t>
            </w:r>
          </w:p>
        </w:tc>
        <w:tc>
          <w:tcPr>
            <w:tcW w:type="dxa" w:w="2045"/>
            <w:vAlign w:val="top"/>
          </w:tcPr>
          <w:p>
            <w:r>
              <w:t>Edit</w:t>
            </w:r>
          </w:p>
        </w:tc>
        <w:tc>
          <w:tcPr>
            <w:tcW w:type="dxa" w:w="2045"/>
            <w:vAlign w:val="top"/>
          </w:tcPr>
          <w:p>
            <w:r>
              <w:t>Capabilities, intents, constraints, privacy, trust</w:t>
            </w:r>
          </w:p>
        </w:tc>
        <w:tc>
          <w:tcPr>
            <w:tcW w:type="dxa" w:w="2045"/>
            <w:vAlign w:val="top"/>
          </w:tcPr>
          <w:p>
            <w:r>
              <w:t>Bottom nav</w:t>
            </w:r>
          </w:p>
        </w:tc>
      </w:tr>
      <w:tr>
        <w:tc>
          <w:tcPr>
            <w:tcW w:type="dxa" w:w="2045"/>
            <w:vAlign w:val="top"/>
          </w:tcPr>
          <w:p>
            <w:r>
              <w:t>Profile Enrichment</w:t>
            </w:r>
          </w:p>
        </w:tc>
        <w:tc>
          <w:tcPr>
            <w:tcW w:type="dxa" w:w="2045"/>
            <w:vAlign w:val="top"/>
          </w:tcPr>
          <w:p>
            <w:r>
              <w:t>Improve opportunity coverage</w:t>
            </w:r>
          </w:p>
        </w:tc>
        <w:tc>
          <w:tcPr>
            <w:tcW w:type="dxa" w:w="2045"/>
            <w:vAlign w:val="top"/>
          </w:tcPr>
          <w:p>
            <w:r>
              <w:t>Add/update</w:t>
            </w:r>
          </w:p>
        </w:tc>
        <w:tc>
          <w:tcPr>
            <w:tcW w:type="dxa" w:w="2045"/>
            <w:vAlign w:val="top"/>
          </w:tcPr>
          <w:p>
            <w:r>
              <w:t>High-value missing attributes</w:t>
            </w:r>
          </w:p>
        </w:tc>
        <w:tc>
          <w:tcPr>
            <w:tcW w:type="dxa" w:w="2045"/>
            <w:vAlign w:val="top"/>
          </w:tcPr>
          <w:p>
            <w:r>
              <w:t>Profile/contextual prompt</w:t>
            </w:r>
          </w:p>
        </w:tc>
      </w:tr>
      <w:tr>
        <w:tc>
          <w:tcPr>
            <w:tcW w:type="dxa" w:w="2045"/>
            <w:vAlign w:val="top"/>
          </w:tcPr>
          <w:p>
            <w:r>
              <w:t>Trust/Source</w:t>
            </w:r>
          </w:p>
        </w:tc>
        <w:tc>
          <w:tcPr>
            <w:tcW w:type="dxa" w:w="2045"/>
            <w:vAlign w:val="top"/>
          </w:tcPr>
          <w:p>
            <w:r>
              <w:t>Establish credibility</w:t>
            </w:r>
          </w:p>
        </w:tc>
        <w:tc>
          <w:tcPr>
            <w:tcW w:type="dxa" w:w="2045"/>
            <w:vAlign w:val="top"/>
          </w:tcPr>
          <w:p>
            <w:r>
              <w:t>Verify/report</w:t>
            </w:r>
          </w:p>
        </w:tc>
        <w:tc>
          <w:tcPr>
            <w:tcW w:type="dxa" w:w="2045"/>
            <w:vAlign w:val="top"/>
          </w:tcPr>
          <w:p>
            <w:r>
              <w:t>Source, poster, freshness, verification</w:t>
            </w:r>
          </w:p>
        </w:tc>
        <w:tc>
          <w:tcPr>
            <w:tcW w:type="dxa" w:w="2045"/>
            <w:vAlign w:val="top"/>
          </w:tcPr>
          <w:p>
            <w:r>
              <w:t>Detail</w:t>
            </w:r>
          </w:p>
        </w:tc>
      </w:tr>
      <w:tr>
        <w:tc>
          <w:tcPr>
            <w:tcW w:type="dxa" w:w="2045"/>
            <w:vAlign w:val="top"/>
          </w:tcPr>
          <w:p>
            <w:r>
              <w:t>Report</w:t>
            </w:r>
          </w:p>
        </w:tc>
        <w:tc>
          <w:tcPr>
            <w:tcW w:type="dxa" w:w="2045"/>
            <w:vAlign w:val="top"/>
          </w:tcPr>
          <w:p>
            <w:r>
              <w:t>Protect community</w:t>
            </w:r>
          </w:p>
        </w:tc>
        <w:tc>
          <w:tcPr>
            <w:tcW w:type="dxa" w:w="2045"/>
            <w:vAlign w:val="top"/>
          </w:tcPr>
          <w:p>
            <w:r>
              <w:t>Submit</w:t>
            </w:r>
          </w:p>
        </w:tc>
        <w:tc>
          <w:tcPr>
            <w:tcW w:type="dxa" w:w="2045"/>
            <w:vAlign w:val="top"/>
          </w:tcPr>
          <w:p>
            <w:r>
              <w:t>Reason + evidence</w:t>
            </w:r>
          </w:p>
        </w:tc>
        <w:tc>
          <w:tcPr>
            <w:tcW w:type="dxa" w:w="2045"/>
            <w:vAlign w:val="top"/>
          </w:tcPr>
          <w:p>
            <w:r>
              <w:t>Detail/profile</w:t>
            </w:r>
          </w:p>
        </w:tc>
      </w:tr>
      <w:tr>
        <w:tc>
          <w:tcPr>
            <w:tcW w:type="dxa" w:w="2045"/>
            <w:vAlign w:val="top"/>
          </w:tcPr>
          <w:p>
            <w:r>
              <w:t>Feedback</w:t>
            </w:r>
          </w:p>
        </w:tc>
        <w:tc>
          <w:tcPr>
            <w:tcW w:type="dxa" w:w="2045"/>
            <w:vAlign w:val="top"/>
          </w:tcPr>
          <w:p>
            <w:r>
              <w:t>Improve relevance</w:t>
            </w:r>
          </w:p>
        </w:tc>
        <w:tc>
          <w:tcPr>
            <w:tcW w:type="dxa" w:w="2045"/>
            <w:vAlign w:val="top"/>
          </w:tcPr>
          <w:p>
            <w:r>
              <w:t>Submit</w:t>
            </w:r>
          </w:p>
        </w:tc>
        <w:tc>
          <w:tcPr>
            <w:tcW w:type="dxa" w:w="2045"/>
            <w:vAlign w:val="top"/>
          </w:tcPr>
          <w:p>
            <w:r>
              <w:t>Structured reason</w:t>
            </w:r>
          </w:p>
        </w:tc>
        <w:tc>
          <w:tcPr>
            <w:tcW w:type="dxa" w:w="2045"/>
            <w:vAlign w:val="top"/>
          </w:tcPr>
          <w:p>
            <w:r>
              <w:t>After view/action</w:t>
            </w:r>
          </w:p>
        </w:tc>
      </w:tr>
      <w:tr>
        <w:tc>
          <w:tcPr>
            <w:tcW w:type="dxa" w:w="2045"/>
            <w:vAlign w:val="top"/>
          </w:tcPr>
          <w:p>
            <w:r>
              <w:t>Notifications/Digest</w:t>
            </w:r>
          </w:p>
        </w:tc>
        <w:tc>
          <w:tcPr>
            <w:tcW w:type="dxa" w:w="2045"/>
            <w:vAlign w:val="top"/>
          </w:tcPr>
          <w:p>
            <w:r>
              <w:t>Deliver high-value opportunities</w:t>
            </w:r>
          </w:p>
        </w:tc>
        <w:tc>
          <w:tcPr>
            <w:tcW w:type="dxa" w:w="2045"/>
            <w:vAlign w:val="top"/>
          </w:tcPr>
          <w:p>
            <w:r>
              <w:t>Open</w:t>
            </w:r>
          </w:p>
        </w:tc>
        <w:tc>
          <w:tcPr>
            <w:tcW w:type="dxa" w:w="2045"/>
            <w:vAlign w:val="top"/>
          </w:tcPr>
          <w:p>
            <w:r>
              <w:t>Strong matches, digests, important updates</w:t>
            </w:r>
          </w:p>
        </w:tc>
        <w:tc>
          <w:tcPr>
            <w:tcW w:type="dxa" w:w="2045"/>
            <w:vAlign w:val="top"/>
          </w:tcPr>
          <w:p>
            <w:r>
              <w:t>App bar</w:t>
            </w:r>
          </w:p>
        </w:tc>
      </w:tr>
    </w:tbl>
    <w:p>
      <w:pPr>
        <w:pStyle w:val="Heading1"/>
      </w:pPr>
      <w:r>
        <w:t>3. First-run journey</w:t>
      </w:r>
    </w:p>
    <w:p>
      <w:pPr>
        <w:pStyle w:val="ListNumber"/>
      </w:pPr>
      <w:r>
        <w:t>Welcome: explain that Vyapar helps people discover opportunities, not just jobs.</w:t>
      </w:r>
    </w:p>
    <w:p>
      <w:pPr>
        <w:pStyle w:val="ListNumber"/>
      </w:pPr>
      <w:r>
        <w:t>Authentication: use a low-friction trusted identity flow.</w:t>
      </w:r>
    </w:p>
    <w:p>
      <w:pPr>
        <w:pStyle w:val="ListNumber"/>
      </w:pPr>
      <w:r>
        <w:t>Ask what Vyapar should help with; allow multiple intents and an 'I'm not sure yet' path.</w:t>
      </w:r>
    </w:p>
    <w:p>
      <w:pPr>
        <w:pStyle w:val="ListNumber"/>
      </w:pPr>
      <w:r>
        <w:t>Capture capabilities: 'What can you do or offer?' with structured choices plus free-text escape hatch.</w:t>
      </w:r>
    </w:p>
    <w:p>
      <w:pPr>
        <w:pStyle w:val="ListNumber"/>
      </w:pPr>
      <w:r>
        <w:t>Capture interests: Looking for / Open to / Curious about.</w:t>
      </w:r>
    </w:p>
    <w:p>
      <w:pPr>
        <w:pStyle w:val="ListNumber"/>
      </w:pPr>
      <w:r>
        <w:t>Capture location, work mode, availability and major exclusions.</w:t>
      </w:r>
    </w:p>
    <w:p>
      <w:pPr>
        <w:pStyle w:val="ListNumber"/>
      </w:pPr>
      <w:r>
        <w:t>Set privacy for capability, intent and contact information.</w:t>
      </w:r>
    </w:p>
    <w:p>
      <w:pPr>
        <w:pStyle w:val="ListNumber"/>
      </w:pPr>
      <w:r>
        <w:t>Immediately show opportunities. Stop onboarding at this point.</w:t>
      </w:r>
    </w:p>
    <w:p>
      <w:pPr>
        <w:pStyle w:val="Heading1"/>
      </w:pPr>
      <w:r>
        <w:t>4. Discover screen</w:t>
      </w:r>
    </w:p>
    <w:p>
      <w:pPr>
        <w:pStyle w:val="ListBullet"/>
      </w:pPr>
      <w:r>
        <w:t>Search entry at the top.</w:t>
      </w:r>
    </w:p>
    <w:p>
      <w:pPr>
        <w:pStyle w:val="ListBullet"/>
      </w:pPr>
      <w:r>
        <w:t>For You: strongest current opportunities.</w:t>
      </w:r>
    </w:p>
    <w:p>
      <w:pPr>
        <w:pStyle w:val="ListBullet"/>
      </w:pPr>
      <w:r>
        <w:t>Explore Possibilities: adjacent or novel opportunities.</w:t>
      </w:r>
    </w:p>
    <w:p>
      <w:pPr>
        <w:pStyle w:val="ListBullet"/>
      </w:pPr>
      <w:r>
        <w:t>Near You: location-relevant opportunities.</w:t>
      </w:r>
    </w:p>
    <w:p>
      <w:pPr>
        <w:pStyle w:val="ListBullet"/>
      </w:pPr>
      <w:r>
        <w:t>Community: community-created opportunities.</w:t>
      </w:r>
    </w:p>
    <w:p>
      <w:pPr>
        <w:pStyle w:val="ListBullet"/>
      </w:pPr>
      <w:r>
        <w:t>Public/Government: authoritative public opportunities.</w:t>
      </w:r>
    </w:p>
    <w:p>
      <w:pPr>
        <w:pStyle w:val="ListBullet"/>
      </w:pPr>
      <w:r>
        <w:t>Every card should communicate type, location, value/timing, freshness, source and a short reason for relevance.</w:t>
      </w:r>
    </w:p>
    <w:p>
      <w:pPr>
        <w:pStyle w:val="Heading1"/>
      </w:pPr>
      <w:r>
        <w:t>5. Opportunity card</w:t>
      </w:r>
    </w:p>
    <w:p>
      <w:r>
        <w:t>The card must answer quickly: What is it? Why might it matter? Where/when is it? What is offered? Can I trust the source? What can I do next? Avoid excessive metadata.</w:t>
      </w:r>
    </w:p>
    <w:p>
      <w:pPr>
        <w:pStyle w:val="Heading1"/>
      </w:pPr>
      <w:r>
        <w:t>6. Opportunity detail</w:t>
      </w:r>
    </w:p>
    <w:p>
      <w:pPr>
        <w:pStyle w:val="ListBullet"/>
      </w:pPr>
      <w:r>
        <w:t>Title, type and status.</w:t>
      </w:r>
    </w:p>
    <w:p>
      <w:pPr>
        <w:pStyle w:val="ListBullet"/>
      </w:pPr>
      <w:r>
        <w:t>Description and expected activity.</w:t>
      </w:r>
    </w:p>
    <w:p>
      <w:pPr>
        <w:pStyle w:val="ListBullet"/>
      </w:pPr>
      <w:r>
        <w:t>What is required.</w:t>
      </w:r>
    </w:p>
    <w:p>
      <w:pPr>
        <w:pStyle w:val="ListBullet"/>
      </w:pPr>
      <w:r>
        <w:t>What is offered/value/compensation where relevant.</w:t>
      </w:r>
    </w:p>
    <w:p>
      <w:pPr>
        <w:pStyle w:val="ListBullet"/>
      </w:pPr>
      <w:r>
        <w:t>Location, mode and timing.</w:t>
      </w:r>
    </w:p>
    <w:p>
      <w:pPr>
        <w:pStyle w:val="ListBullet"/>
      </w:pPr>
      <w:r>
        <w:t>Source/provenance and freshness.</w:t>
      </w:r>
    </w:p>
    <w:p>
      <w:pPr>
        <w:pStyle w:val="ListBullet"/>
      </w:pPr>
      <w:r>
        <w:t>Poster/provider trust information.</w:t>
      </w:r>
    </w:p>
    <w:p>
      <w:pPr>
        <w:pStyle w:val="ListBullet"/>
      </w:pPr>
      <w:r>
        <w:t>Why this opportunity was shown.</w:t>
      </w:r>
    </w:p>
    <w:p>
      <w:pPr>
        <w:pStyle w:val="ListBullet"/>
      </w:pPr>
      <w:r>
        <w:t>Primary action adapted to the opportunity type: Respond, Apply, Contact, Register, Submit proposal, or External action.</w:t>
      </w:r>
    </w:p>
    <w:p>
      <w:pPr>
        <w:pStyle w:val="ListBullet"/>
      </w:pPr>
      <w:r>
        <w:t>Secondary actions: Save, Share, Not interested, Report.</w:t>
      </w:r>
    </w:p>
    <w:p>
      <w:pPr>
        <w:pStyle w:val="Heading1"/>
      </w:pPr>
      <w:r>
        <w:t>7. Profile architecture</w:t>
      </w:r>
    </w:p>
    <w:p>
      <w:pPr>
        <w:pStyle w:val="ListBullet"/>
      </w:pPr>
      <w:r>
        <w:t>Identity: name and controlled basic information.</w:t>
      </w:r>
    </w:p>
    <w:p>
      <w:pPr>
        <w:pStyle w:val="ListBullet"/>
      </w:pPr>
      <w:r>
        <w:t>What I can do or offer: capabilities, experience, services, resources.</w:t>
      </w:r>
    </w:p>
    <w:p>
      <w:pPr>
        <w:pStyle w:val="ListBullet"/>
      </w:pPr>
      <w:r>
        <w:t>What I am looking for: active intents.</w:t>
      </w:r>
    </w:p>
    <w:p>
      <w:pPr>
        <w:pStyle w:val="ListBullet"/>
      </w:pPr>
      <w:r>
        <w:t>What I am open to: broader possibilities.</w:t>
      </w:r>
    </w:p>
    <w:p>
      <w:pPr>
        <w:pStyle w:val="ListBullet"/>
      </w:pPr>
      <w:r>
        <w:t>What I do not want: exclusions.</w:t>
      </w:r>
    </w:p>
    <w:p>
      <w:pPr>
        <w:pStyle w:val="ListBullet"/>
      </w:pPr>
      <w:r>
        <w:t>Where/when: location, radius, availability.</w:t>
      </w:r>
    </w:p>
    <w:p>
      <w:pPr>
        <w:pStyle w:val="ListBullet"/>
      </w:pPr>
      <w:r>
        <w:t>Trust: verification and outcome history where applicable.</w:t>
      </w:r>
    </w:p>
    <w:p>
      <w:pPr>
        <w:pStyle w:val="ListBullet"/>
      </w:pPr>
      <w:r>
        <w:t>Privacy: independent visibility controls.</w:t>
      </w:r>
    </w:p>
    <w:p>
      <w:pPr>
        <w:pStyle w:val="ListBullet"/>
      </w:pPr>
      <w:r>
        <w:t>Opportunity Readiness: useful missing information, never a vanity completion percentage.</w:t>
      </w:r>
    </w:p>
    <w:p>
      <w:pPr>
        <w:pStyle w:val="Heading1"/>
      </w:pPr>
      <w:r>
        <w:t>8. Opportunity Composer</w:t>
      </w:r>
    </w:p>
    <w:p>
      <w:r>
        <w:t>The create flow should accept three entry modes: Create, Share, Upload. A user may paste text, a URL or a screenshot. The system structures the opportunity, identifies uncertainty, then asks the contributor to confirm important fields before publication.</w:t>
      </w:r>
    </w:p>
    <w:p>
      <w:pPr>
        <w:pStyle w:val="Heading1"/>
      </w:pPr>
      <w:r>
        <w:t>9. Activity</w:t>
      </w:r>
    </w:p>
    <w:p>
      <w:pPr>
        <w:pStyle w:val="ListBullet"/>
      </w:pPr>
      <w:r>
        <w:t>Saved opportunities.</w:t>
      </w:r>
    </w:p>
    <w:p>
      <w:pPr>
        <w:pStyle w:val="ListBullet"/>
      </w:pPr>
      <w:r>
        <w:t>Responses/contact actions.</w:t>
      </w:r>
    </w:p>
    <w:p>
      <w:pPr>
        <w:pStyle w:val="ListBullet"/>
      </w:pPr>
      <w:r>
        <w:t>Shared opportunities.</w:t>
      </w:r>
    </w:p>
    <w:p>
      <w:pPr>
        <w:pStyle w:val="ListBullet"/>
      </w:pPr>
      <w:r>
        <w:t>Recently viewed.</w:t>
      </w:r>
    </w:p>
    <w:p>
      <w:pPr>
        <w:pStyle w:val="ListBullet"/>
      </w:pPr>
      <w:r>
        <w:t>Posted opportunities.</w:t>
      </w:r>
    </w:p>
    <w:p>
      <w:pPr>
        <w:pStyle w:val="ListBullet"/>
      </w:pPr>
      <w:r>
        <w:t>Completed/outcome history.</w:t>
      </w:r>
    </w:p>
    <w:p>
      <w:pPr>
        <w:pStyle w:val="ListBullet"/>
      </w:pPr>
      <w:r>
        <w:t>Hidden/ignored opportunities where useful.</w:t>
      </w:r>
    </w:p>
    <w:p>
      <w:pPr>
        <w:pStyle w:val="Heading1"/>
      </w:pPr>
      <w:r>
        <w:t>10. Feedback and learning</w:t>
      </w:r>
    </w:p>
    <w:p>
      <w:r>
        <w:t>After meaningful interaction, ask lightweight structured questions such as 'Too far', 'Wrong type', 'Not my capability', 'Value too low', 'Wrong timing', 'Already found something', or 'Not interested'. When a repeated pattern is detected, ask whether to turn it into an explicit preference.</w:t>
      </w:r>
    </w:p>
    <w:p>
      <w:pPr>
        <w:pStyle w:val="Heading1"/>
      </w:pPr>
      <w:r>
        <w:t>11. Trust and safety screens</w:t>
      </w:r>
    </w:p>
    <w:p>
      <w:pPr>
        <w:pStyle w:val="ListBullet"/>
      </w:pPr>
      <w:r>
        <w:t>Source/provenance sheet.</w:t>
      </w:r>
    </w:p>
    <w:p>
      <w:pPr>
        <w:pStyle w:val="ListBullet"/>
      </w:pPr>
      <w:r>
        <w:t>Poster/provider verification state.</w:t>
      </w:r>
    </w:p>
    <w:p>
      <w:pPr>
        <w:pStyle w:val="ListBullet"/>
      </w:pPr>
      <w:r>
        <w:t>Report opportunity/user.</w:t>
      </w:r>
    </w:p>
    <w:p>
      <w:pPr>
        <w:pStyle w:val="ListBullet"/>
      </w:pPr>
      <w:r>
        <w:t>Safety guidance when external contact is involved.</w:t>
      </w:r>
    </w:p>
    <w:p>
      <w:pPr>
        <w:pStyle w:val="ListBullet"/>
      </w:pPr>
      <w:r>
        <w:t>Feedback/reputation after real interactions.</w:t>
      </w:r>
    </w:p>
    <w:p>
      <w:pPr>
        <w:pStyle w:val="ListBullet"/>
      </w:pPr>
      <w:r>
        <w:t>Moderation queue for administrators.</w:t>
      </w:r>
    </w:p>
    <w:p>
      <w:pPr>
        <w:pStyle w:val="Heading1"/>
      </w:pPr>
      <w:r>
        <w:t>12. Empty/error/offline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Recommended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No exact matches</w:t>
            </w:r>
          </w:p>
        </w:tc>
        <w:tc>
          <w:tcPr>
            <w:tcW w:type="dxa" w:w="5112"/>
            <w:vAlign w:val="top"/>
          </w:tcPr>
          <w:p>
            <w:r>
              <w:t>Explain that no exact match exists; offer broader radius, adjacent opportunities and public/community alternatives.</w:t>
            </w:r>
          </w:p>
        </w:tc>
      </w:tr>
      <w:tr>
        <w:tc>
          <w:tcPr>
            <w:tcW w:type="dxa" w:w="5112"/>
            <w:vAlign w:val="top"/>
          </w:tcPr>
          <w:p>
            <w:r>
              <w:t>New user / sparse profile</w:t>
            </w:r>
          </w:p>
        </w:tc>
        <w:tc>
          <w:tcPr>
            <w:tcW w:type="dxa" w:w="5112"/>
            <w:vAlign w:val="top"/>
          </w:tcPr>
          <w:p>
            <w:r>
              <w:t>Show useful discovery plus one high-impact enrichment suggestion.</w:t>
            </w:r>
          </w:p>
        </w:tc>
      </w:tr>
      <w:tr>
        <w:tc>
          <w:tcPr>
            <w:tcW w:type="dxa" w:w="5112"/>
            <w:vAlign w:val="top"/>
          </w:tcPr>
          <w:p>
            <w:r>
              <w:t>Stale opportunity</w:t>
            </w:r>
          </w:p>
        </w:tc>
        <w:tc>
          <w:tcPr>
            <w:tcW w:type="dxa" w:w="5112"/>
            <w:vAlign w:val="top"/>
          </w:tcPr>
          <w:p>
            <w:r>
              <w:t>Label stale; prevent normal ranking unless clearly useful.</w:t>
            </w:r>
          </w:p>
        </w:tc>
      </w:tr>
      <w:tr>
        <w:tc>
          <w:tcPr>
            <w:tcW w:type="dxa" w:w="5112"/>
            <w:vAlign w:val="top"/>
          </w:tcPr>
          <w:p>
            <w:r>
              <w:t>Offline</w:t>
            </w:r>
          </w:p>
        </w:tc>
        <w:tc>
          <w:tcPr>
            <w:tcW w:type="dxa" w:w="5112"/>
            <w:vAlign w:val="top"/>
          </w:tcPr>
          <w:p>
            <w:r>
              <w:t>Preserve saved/history views and show cached content where available; make actions retryable.</w:t>
            </w:r>
          </w:p>
        </w:tc>
      </w:tr>
      <w:tr>
        <w:tc>
          <w:tcPr>
            <w:tcW w:type="dxa" w:w="5112"/>
            <w:vAlign w:val="top"/>
          </w:tcPr>
          <w:p>
            <w:r>
              <w:t>Failed ingestion</w:t>
            </w:r>
          </w:p>
        </w:tc>
        <w:tc>
          <w:tcPr>
            <w:tcW w:type="dxa" w:w="5112"/>
            <w:vAlign w:val="top"/>
          </w:tcPr>
          <w:p>
            <w:r>
              <w:t>Keep raw submission in review queue; do not publish uncertain structured data as fact.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Reported opportunity</w:t>
            </w:r>
          </w:p>
        </w:tc>
        <w:tc>
          <w:tcPr>
            <w:tcW w:type="dxa" w:w="5112"/>
            <w:vAlign w:val="top"/>
          </w:tcPr>
          <w:p>
            <w:r>
              <w:t>Show appropriate warning/status and reduce distribution while reviewed.</w:t>
            </w:r>
          </w:p>
        </w:tc>
      </w:tr>
    </w:tbl>
    <w:p>
      <w:pPr>
        <w:pStyle w:val="Heading1"/>
      </w:pPr>
      <w:r>
        <w:t>13. Final screen rule</w:t>
      </w:r>
    </w:p>
    <w:p>
      <w:r>
        <w:t>Every screen should do at least one of four jobs: help the user discover an opportunity; help them act on an opportunity; explain why an opportunity was shown; or improve future opportunity discovery. Screens that do none of these should be challenged before being added.</w:t>
      </w:r>
    </w:p>
    <w:p>
      <w:pPr>
        <w:pStyle w:val="Heading1"/>
      </w:pPr>
      <w:r>
        <w:t>14. Screen-level analytics</w:t>
      </w:r>
    </w:p>
    <w:p>
      <w:pPr>
        <w:pStyle w:val="ListBullet"/>
      </w:pPr>
      <w:r>
        <w:t>Time from first open to first relevant opportunity.</w:t>
      </w:r>
    </w:p>
    <w:p>
      <w:pPr>
        <w:pStyle w:val="ListBullet"/>
      </w:pPr>
      <w:r>
        <w:t>Setup completion by step and abandonment point.</w:t>
      </w:r>
    </w:p>
    <w:p>
      <w:pPr>
        <w:pStyle w:val="ListBullet"/>
      </w:pPr>
      <w:r>
        <w:t>Opportunity card impression → detail → action.</w:t>
      </w:r>
    </w:p>
    <w:p>
      <w:pPr>
        <w:pStyle w:val="ListBullet"/>
      </w:pPr>
      <w:r>
        <w:t>Search success and zero-result rate.</w:t>
      </w:r>
    </w:p>
    <w:p>
      <w:pPr>
        <w:pStyle w:val="ListBullet"/>
      </w:pPr>
      <w:r>
        <w:t>Save/hide/feedback rates.</w:t>
      </w:r>
    </w:p>
    <w:p>
      <w:pPr>
        <w:pStyle w:val="ListBullet"/>
      </w:pPr>
      <w:r>
        <w:t>Why-this-opportunity interactions and preference changes.</w:t>
      </w:r>
    </w:p>
    <w:p>
      <w:pPr>
        <w:pStyle w:val="ListBullet"/>
      </w:pPr>
      <w:r>
        <w:t>Post opportunity creation → publish → response.</w:t>
      </w:r>
    </w:p>
    <w:p>
      <w:pPr>
        <w:pStyle w:val="ListBullet"/>
      </w:pPr>
      <w:r>
        <w:t>Share → recipient open → downstream action.</w:t>
      </w:r>
    </w:p>
    <w:p>
      <w:pPr>
        <w:pStyle w:val="ListBullet"/>
      </w:pPr>
      <w:r>
        <w:t>Notification open rate and notification opt-out/fatigue.</w:t>
      </w:r>
    </w:p>
    <w:p>
      <w:pPr>
        <w:pStyle w:val="ListBullet"/>
      </w:pPr>
      <w:r>
        <w:t>Report rate and resolution time.</w:t>
      </w:r>
    </w:p>
    <w:p>
      <w:pPr>
        <w:pStyle w:val="Heading1"/>
      </w:pPr>
      <w:r>
        <w:t>Sources</w:t>
      </w:r>
    </w:p>
    <w:p>
      <w:r>
        <w:rPr>
          <w:b/>
        </w:rPr>
        <w:t xml:space="preserve">[1] European Commission — ESCO. </w:t>
      </w:r>
      <w:r>
        <w:t xml:space="preserve">ESCO provides a structured vocabulary of occupations, skills and relationships and is used in matching, search and career/learning systems. </w:t>
      </w:r>
      <w:r>
        <w:t>https://esco.ec.europa.eu/en/about-esco/what-esco</w:t>
      </w:r>
    </w:p>
    <w:p>
      <w:r>
        <w:rPr>
          <w:b/>
        </w:rPr>
        <w:t xml:space="preserve">[2] European Commission — ESCO API/Downloads. </w:t>
      </w:r>
      <w:r>
        <w:t xml:space="preserve">ESCO provides web and local APIs; the classification is reusable as a reference layer. </w:t>
      </w:r>
      <w:r>
        <w:t>https://esco.ec.europa.eu/en/use-esco/use-esco-services-api</w:t>
      </w:r>
    </w:p>
    <w:p>
      <w:r>
        <w:rPr>
          <w:b/>
        </w:rPr>
        <w:t xml:space="preserve">[3] O*NET Resource Center. </w:t>
      </w:r>
      <w:r>
        <w:t xml:space="preserve">O*NET provides occupation, skills, tasks and transferable-skills data in machine-readable formats. </w:t>
      </w:r>
      <w:r>
        <w:t>https://www.onetcenter.org/database.html</w:t>
      </w:r>
    </w:p>
    <w:p>
      <w:r>
        <w:rPr>
          <w:b/>
        </w:rPr>
        <w:t xml:space="preserve">[4] Elastic — Ranking and reranking. </w:t>
      </w:r>
      <w:r>
        <w:t xml:space="preserve">Modern search systems commonly use multi-stage retrieval: inexpensive retrieval followed by ranking/reranking. </w:t>
      </w:r>
      <w:r>
        <w:t>https://www.elastic.co/docs/solutions/search/ranking</w:t>
      </w:r>
    </w:p>
    <w:p>
      <w:r>
        <w:rPr>
          <w:b/>
        </w:rPr>
        <w:t xml:space="preserve">[5] PostGIS — Spatial indexes. </w:t>
      </w:r>
      <w:r>
        <w:t xml:space="preserve">PostGIS supports indexed geographic filtering using GiST and spatially-aware predicates. </w:t>
      </w:r>
      <w:r>
        <w:t>https://postgis.net/documentation/faq/spatial-indexes/</w:t>
      </w:r>
    </w:p>
    <w:p>
      <w:r>
        <w:rPr>
          <w:b/>
        </w:rPr>
        <w:t xml:space="preserve">[6] Google Research — Transparent user models. </w:t>
      </w:r>
      <w:r>
        <w:t xml:space="preserve">Research supports user-understandable preference models that users can inspect and adjust. </w:t>
      </w:r>
      <w:r>
        <w:t>https://research.google/pubs/transparent-scrutable-and-explainable-user-models-for-personalized-recommendation/</w:t>
      </w:r>
    </w:p>
    <w:p>
      <w:r>
        <w:rPr>
          <w:b/>
        </w:rPr>
        <w:t xml:space="preserve">[7] Google Research — Diverse preference elicitation. </w:t>
      </w:r>
      <w:r>
        <w:t xml:space="preserve">Research shows preference elicitation should consider diversity and avoid popularity-biased preference collection. </w:t>
      </w:r>
      <w:r>
        <w:t>https://research.google/pubs/diverse-user-preference-elicitation-with-multi-armed-bandits/</w:t>
      </w:r>
    </w:p>
    <w:p>
      <w:r>
        <w:rPr>
          <w:b/>
        </w:rPr>
        <w:t xml:space="preserve">[8] Android Developers — Navigation. </w:t>
      </w:r>
      <w:r>
        <w:t xml:space="preserve">Android provides established principles for predictable navigation. </w:t>
      </w:r>
      <w:r>
        <w:t>https://developer.android.com/guide/navigation</w:t>
      </w:r>
    </w:p>
    <w:p>
      <w:r>
        <w:rPr>
          <w:b/>
        </w:rPr>
        <w:t xml:space="preserve">[9] Android Developers — Responsive navigation. </w:t>
      </w:r>
      <w:r>
        <w:t xml:space="preserve">Android recommends adaptive navigation patterns based on display size. </w:t>
      </w:r>
      <w:r>
        <w:t>https://developer.android.com/develop/ui/views/layout/build-responsive-navigation</w:t>
      </w:r>
    </w:p>
    <w:p>
      <w:r>
        <w:rPr>
          <w:b/>
        </w:rPr>
        <w:t xml:space="preserve">[10] IAMAI/Kantar — ICUBE 2024. </w:t>
      </w:r>
      <w:r>
        <w:t xml:space="preserve">The report highlights substantial Indic-language internet use in India and strong urban preference for Indic-language content. </w:t>
      </w:r>
      <w:r>
        <w:t>https://www.iamai.in/sites/default/files/research/Kantar_%20IAMAI_report_2024_.pdf</w:t>
      </w:r>
    </w:p>
    <w:p>
      <w:r>
        <w:rPr>
          <w:b/>
        </w:rPr>
        <w:t xml:space="preserve">[11] Open Government Data Platform India. </w:t>
      </w:r>
      <w:r>
        <w:t xml:space="preserve">India's OGD platform provides machine-readable public datasets and APIs, including labour/employment and other categories. </w:t>
      </w:r>
      <w:r>
        <w:t>https://data.gov.in/</w:t>
      </w:r>
    </w:p>
    <w:p>
      <w:r>
        <w:rPr>
          <w:b/>
        </w:rPr>
        <w:t xml:space="preserve">[12] TRAI — Telecom Subscription Reports. </w:t>
      </w:r>
      <w:r>
        <w:t xml:space="preserve">Current telecom reports provide ongoing evidence for India's mobile/digital connectivity context. </w:t>
      </w:r>
      <w:r>
        <w:t>https://www.trai.gov.in/release-publication/reports/telecom-subscriptions-reports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