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745D" w14:textId="77777777" w:rsidR="00BC447D" w:rsidRPr="00BC447D" w:rsidRDefault="00BC447D" w:rsidP="00BC447D">
      <w:r w:rsidRPr="00BC447D">
        <w:rPr>
          <w:b/>
          <w:bCs/>
        </w:rPr>
        <w:t>Azure, AWS, and GCP are the top three cloud platforms—each excelling in different areas.</w:t>
      </w:r>
      <w:r w:rsidRPr="00BC447D">
        <w:t xml:space="preserve"> AWS leads in service breadth and maturity, Azure dominates hybrid and enterprise integration, and GCP stands out for AI, data analytics, and Kubernetes innovation. Choosing between them depends on workload type, cost priorities, and ecosystem alignment. </w:t>
      </w:r>
    </w:p>
    <w:p w14:paraId="4AEFF771" w14:textId="77777777" w:rsidR="00BC447D" w:rsidRPr="00BC447D" w:rsidRDefault="00BC447D" w:rsidP="00BC447D">
      <w:pPr>
        <w:rPr>
          <w:b/>
          <w:bCs/>
        </w:rPr>
      </w:pPr>
      <w:r w:rsidRPr="00BC447D">
        <w:rPr>
          <w:rFonts w:ascii="Segoe UI Emoji" w:hAnsi="Segoe UI Emoji" w:cs="Segoe UI Emoji"/>
          <w:b/>
          <w:bCs/>
        </w:rPr>
        <w:t>⚙️</w:t>
      </w:r>
      <w:r w:rsidRPr="00BC447D">
        <w:rPr>
          <w:b/>
          <w:bCs/>
        </w:rPr>
        <w:t xml:space="preserve"> Core Comparison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2223"/>
        <w:gridCol w:w="2405"/>
        <w:gridCol w:w="2888"/>
      </w:tblGrid>
      <w:tr w:rsidR="00BC447D" w:rsidRPr="00BC447D" w14:paraId="08DF3165" w14:textId="77777777" w:rsidTr="00BC447D">
        <w:trPr>
          <w:tblHeader/>
          <w:tblCellSpacing w:w="15" w:type="dxa"/>
        </w:trPr>
        <w:tc>
          <w:tcPr>
            <w:tcW w:w="0" w:type="auto"/>
            <w:vAlign w:val="center"/>
            <w:hideMark/>
          </w:tcPr>
          <w:p w14:paraId="72F47401" w14:textId="77777777" w:rsidR="00BC447D" w:rsidRPr="00BC447D" w:rsidRDefault="00BC447D" w:rsidP="00BC447D">
            <w:pPr>
              <w:rPr>
                <w:b/>
                <w:bCs/>
              </w:rPr>
            </w:pPr>
            <w:r w:rsidRPr="00BC447D">
              <w:rPr>
                <w:b/>
                <w:bCs/>
              </w:rPr>
              <w:t>Feature</w:t>
            </w:r>
          </w:p>
        </w:tc>
        <w:tc>
          <w:tcPr>
            <w:tcW w:w="0" w:type="auto"/>
            <w:vAlign w:val="center"/>
            <w:hideMark/>
          </w:tcPr>
          <w:p w14:paraId="27132EEB" w14:textId="77777777" w:rsidR="00BC447D" w:rsidRPr="00BC447D" w:rsidRDefault="00BC447D" w:rsidP="00BC447D">
            <w:pPr>
              <w:rPr>
                <w:b/>
                <w:bCs/>
              </w:rPr>
            </w:pPr>
            <w:r w:rsidRPr="00BC447D">
              <w:rPr>
                <w:b/>
                <w:bCs/>
              </w:rPr>
              <w:t>AWS</w:t>
            </w:r>
          </w:p>
        </w:tc>
        <w:tc>
          <w:tcPr>
            <w:tcW w:w="0" w:type="auto"/>
            <w:vAlign w:val="center"/>
            <w:hideMark/>
          </w:tcPr>
          <w:p w14:paraId="25FBBE38" w14:textId="77777777" w:rsidR="00BC447D" w:rsidRPr="00BC447D" w:rsidRDefault="00BC447D" w:rsidP="00BC447D">
            <w:pPr>
              <w:rPr>
                <w:b/>
                <w:bCs/>
              </w:rPr>
            </w:pPr>
            <w:r w:rsidRPr="00BC447D">
              <w:rPr>
                <w:b/>
                <w:bCs/>
              </w:rPr>
              <w:t>Azure</w:t>
            </w:r>
          </w:p>
        </w:tc>
        <w:tc>
          <w:tcPr>
            <w:tcW w:w="0" w:type="auto"/>
            <w:vAlign w:val="center"/>
            <w:hideMark/>
          </w:tcPr>
          <w:p w14:paraId="45BD43CF" w14:textId="77777777" w:rsidR="00BC447D" w:rsidRPr="00BC447D" w:rsidRDefault="00BC447D" w:rsidP="00BC447D">
            <w:pPr>
              <w:rPr>
                <w:b/>
                <w:bCs/>
              </w:rPr>
            </w:pPr>
            <w:r w:rsidRPr="00BC447D">
              <w:rPr>
                <w:b/>
                <w:bCs/>
              </w:rPr>
              <w:t>GCP</w:t>
            </w:r>
          </w:p>
        </w:tc>
      </w:tr>
      <w:tr w:rsidR="00BC447D" w:rsidRPr="00BC447D" w14:paraId="29FE89F5" w14:textId="77777777" w:rsidTr="00BC447D">
        <w:trPr>
          <w:tblCellSpacing w:w="15" w:type="dxa"/>
        </w:trPr>
        <w:tc>
          <w:tcPr>
            <w:tcW w:w="0" w:type="auto"/>
            <w:vAlign w:val="center"/>
            <w:hideMark/>
          </w:tcPr>
          <w:p w14:paraId="7576B752" w14:textId="77777777" w:rsidR="00BC447D" w:rsidRPr="00BC447D" w:rsidRDefault="00BC447D" w:rsidP="00BC447D">
            <w:pPr>
              <w:rPr>
                <w:b/>
                <w:bCs/>
              </w:rPr>
            </w:pPr>
            <w:r w:rsidRPr="00BC447D">
              <w:rPr>
                <w:b/>
                <w:bCs/>
              </w:rPr>
              <w:t>Market Share (2026)</w:t>
            </w:r>
          </w:p>
        </w:tc>
        <w:tc>
          <w:tcPr>
            <w:tcW w:w="0" w:type="auto"/>
            <w:vAlign w:val="center"/>
            <w:hideMark/>
          </w:tcPr>
          <w:p w14:paraId="6663B781" w14:textId="77777777" w:rsidR="00BC447D" w:rsidRPr="00BC447D" w:rsidRDefault="00BC447D" w:rsidP="00BC447D">
            <w:r w:rsidRPr="00BC447D">
              <w:t>~31%</w:t>
            </w:r>
          </w:p>
        </w:tc>
        <w:tc>
          <w:tcPr>
            <w:tcW w:w="0" w:type="auto"/>
            <w:vAlign w:val="center"/>
            <w:hideMark/>
          </w:tcPr>
          <w:p w14:paraId="1A83AD4D" w14:textId="77777777" w:rsidR="00BC447D" w:rsidRPr="00BC447D" w:rsidRDefault="00BC447D" w:rsidP="00BC447D">
            <w:r w:rsidRPr="00BC447D">
              <w:t>~25%</w:t>
            </w:r>
          </w:p>
        </w:tc>
        <w:tc>
          <w:tcPr>
            <w:tcW w:w="0" w:type="auto"/>
            <w:vAlign w:val="center"/>
            <w:hideMark/>
          </w:tcPr>
          <w:p w14:paraId="489C29DB" w14:textId="77777777" w:rsidR="00BC447D" w:rsidRPr="00BC447D" w:rsidRDefault="00BC447D" w:rsidP="00BC447D">
            <w:r w:rsidRPr="00BC447D">
              <w:t>~12%</w:t>
            </w:r>
          </w:p>
        </w:tc>
      </w:tr>
      <w:tr w:rsidR="00BC447D" w:rsidRPr="00BC447D" w14:paraId="6911D138" w14:textId="77777777" w:rsidTr="00BC447D">
        <w:trPr>
          <w:tblCellSpacing w:w="15" w:type="dxa"/>
        </w:trPr>
        <w:tc>
          <w:tcPr>
            <w:tcW w:w="0" w:type="auto"/>
            <w:vAlign w:val="center"/>
            <w:hideMark/>
          </w:tcPr>
          <w:p w14:paraId="24FF35DA" w14:textId="77777777" w:rsidR="00BC447D" w:rsidRPr="00BC447D" w:rsidRDefault="00BC447D" w:rsidP="00BC447D">
            <w:pPr>
              <w:rPr>
                <w:b/>
                <w:bCs/>
              </w:rPr>
            </w:pPr>
            <w:r w:rsidRPr="00BC447D">
              <w:rPr>
                <w:b/>
                <w:bCs/>
              </w:rPr>
              <w:t>Strengths</w:t>
            </w:r>
          </w:p>
        </w:tc>
        <w:tc>
          <w:tcPr>
            <w:tcW w:w="0" w:type="auto"/>
            <w:vAlign w:val="center"/>
            <w:hideMark/>
          </w:tcPr>
          <w:p w14:paraId="6DC1A85C" w14:textId="77777777" w:rsidR="00BC447D" w:rsidRPr="00BC447D" w:rsidRDefault="00BC447D" w:rsidP="00BC447D">
            <w:r w:rsidRPr="00BC447D">
              <w:t xml:space="preserve">Largest service </w:t>
            </w:r>
            <w:proofErr w:type="spellStart"/>
            <w:r w:rsidRPr="00BC447D">
              <w:t>catalog</w:t>
            </w:r>
            <w:proofErr w:type="spellEnd"/>
            <w:r w:rsidRPr="00BC447D">
              <w:t>, global reach</w:t>
            </w:r>
          </w:p>
        </w:tc>
        <w:tc>
          <w:tcPr>
            <w:tcW w:w="0" w:type="auto"/>
            <w:vAlign w:val="center"/>
            <w:hideMark/>
          </w:tcPr>
          <w:p w14:paraId="3964CC28" w14:textId="77777777" w:rsidR="00BC447D" w:rsidRPr="00BC447D" w:rsidRDefault="00BC447D" w:rsidP="00BC447D">
            <w:r w:rsidRPr="00BC447D">
              <w:t>Best hybrid integration, enterprise identity</w:t>
            </w:r>
          </w:p>
        </w:tc>
        <w:tc>
          <w:tcPr>
            <w:tcW w:w="0" w:type="auto"/>
            <w:vAlign w:val="center"/>
            <w:hideMark/>
          </w:tcPr>
          <w:p w14:paraId="6AF8E263" w14:textId="77777777" w:rsidR="00BC447D" w:rsidRPr="00BC447D" w:rsidRDefault="00BC447D" w:rsidP="00BC447D">
            <w:r w:rsidRPr="00BC447D">
              <w:t>AI/ML leadership, data analytics</w:t>
            </w:r>
          </w:p>
        </w:tc>
      </w:tr>
      <w:tr w:rsidR="00BC447D" w:rsidRPr="00BC447D" w14:paraId="146572FA" w14:textId="77777777" w:rsidTr="00BC447D">
        <w:trPr>
          <w:tblCellSpacing w:w="15" w:type="dxa"/>
        </w:trPr>
        <w:tc>
          <w:tcPr>
            <w:tcW w:w="0" w:type="auto"/>
            <w:vAlign w:val="center"/>
            <w:hideMark/>
          </w:tcPr>
          <w:p w14:paraId="6B9448DA" w14:textId="77777777" w:rsidR="00BC447D" w:rsidRPr="00BC447D" w:rsidRDefault="00BC447D" w:rsidP="00BC447D">
            <w:pPr>
              <w:rPr>
                <w:b/>
                <w:bCs/>
              </w:rPr>
            </w:pPr>
            <w:r w:rsidRPr="00BC447D">
              <w:rPr>
                <w:b/>
                <w:bCs/>
              </w:rPr>
              <w:t>Compute</w:t>
            </w:r>
          </w:p>
        </w:tc>
        <w:tc>
          <w:tcPr>
            <w:tcW w:w="0" w:type="auto"/>
            <w:vAlign w:val="center"/>
            <w:hideMark/>
          </w:tcPr>
          <w:p w14:paraId="32BBC889" w14:textId="77777777" w:rsidR="00BC447D" w:rsidRPr="00BC447D" w:rsidRDefault="00BC447D" w:rsidP="00BC447D">
            <w:r w:rsidRPr="00BC447D">
              <w:t>EC2, Lambda, EKS</w:t>
            </w:r>
          </w:p>
        </w:tc>
        <w:tc>
          <w:tcPr>
            <w:tcW w:w="0" w:type="auto"/>
            <w:vAlign w:val="center"/>
            <w:hideMark/>
          </w:tcPr>
          <w:p w14:paraId="6908F4A0" w14:textId="77777777" w:rsidR="00BC447D" w:rsidRPr="00BC447D" w:rsidRDefault="00BC447D" w:rsidP="00BC447D">
            <w:r w:rsidRPr="00BC447D">
              <w:t>VMs, Functions, AKS</w:t>
            </w:r>
          </w:p>
        </w:tc>
        <w:tc>
          <w:tcPr>
            <w:tcW w:w="0" w:type="auto"/>
            <w:vAlign w:val="center"/>
            <w:hideMark/>
          </w:tcPr>
          <w:p w14:paraId="179D9B8F" w14:textId="77777777" w:rsidR="00BC447D" w:rsidRPr="00BC447D" w:rsidRDefault="00BC447D" w:rsidP="00BC447D">
            <w:r w:rsidRPr="00BC447D">
              <w:t>Compute Engine, Cloud Run, GKE</w:t>
            </w:r>
          </w:p>
        </w:tc>
      </w:tr>
      <w:tr w:rsidR="00BC447D" w:rsidRPr="00BC447D" w14:paraId="727FF8BB" w14:textId="77777777" w:rsidTr="00BC447D">
        <w:trPr>
          <w:tblCellSpacing w:w="15" w:type="dxa"/>
        </w:trPr>
        <w:tc>
          <w:tcPr>
            <w:tcW w:w="0" w:type="auto"/>
            <w:vAlign w:val="center"/>
            <w:hideMark/>
          </w:tcPr>
          <w:p w14:paraId="12F892E0" w14:textId="77777777" w:rsidR="00BC447D" w:rsidRPr="00BC447D" w:rsidRDefault="00BC447D" w:rsidP="00BC447D">
            <w:pPr>
              <w:rPr>
                <w:b/>
                <w:bCs/>
              </w:rPr>
            </w:pPr>
            <w:r w:rsidRPr="00BC447D">
              <w:rPr>
                <w:b/>
                <w:bCs/>
              </w:rPr>
              <w:t>Storage</w:t>
            </w:r>
          </w:p>
        </w:tc>
        <w:tc>
          <w:tcPr>
            <w:tcW w:w="0" w:type="auto"/>
            <w:vAlign w:val="center"/>
            <w:hideMark/>
          </w:tcPr>
          <w:p w14:paraId="65275BBD" w14:textId="77777777" w:rsidR="00BC447D" w:rsidRPr="00BC447D" w:rsidRDefault="00BC447D" w:rsidP="00BC447D">
            <w:r w:rsidRPr="00BC447D">
              <w:t>S3, EBS, Glacier</w:t>
            </w:r>
          </w:p>
        </w:tc>
        <w:tc>
          <w:tcPr>
            <w:tcW w:w="0" w:type="auto"/>
            <w:vAlign w:val="center"/>
            <w:hideMark/>
          </w:tcPr>
          <w:p w14:paraId="31F73CA0" w14:textId="77777777" w:rsidR="00BC447D" w:rsidRPr="00BC447D" w:rsidRDefault="00BC447D" w:rsidP="00BC447D">
            <w:r w:rsidRPr="00BC447D">
              <w:t>Blob, Managed Disks, Archive</w:t>
            </w:r>
          </w:p>
        </w:tc>
        <w:tc>
          <w:tcPr>
            <w:tcW w:w="0" w:type="auto"/>
            <w:vAlign w:val="center"/>
            <w:hideMark/>
          </w:tcPr>
          <w:p w14:paraId="74DD8D3B" w14:textId="77777777" w:rsidR="00BC447D" w:rsidRPr="00BC447D" w:rsidRDefault="00BC447D" w:rsidP="00BC447D">
            <w:r w:rsidRPr="00BC447D">
              <w:t>Cloud Storage, Persistent Disk</w:t>
            </w:r>
          </w:p>
        </w:tc>
      </w:tr>
      <w:tr w:rsidR="00BC447D" w:rsidRPr="00BC447D" w14:paraId="67D1C0B2" w14:textId="77777777" w:rsidTr="00BC447D">
        <w:trPr>
          <w:tblCellSpacing w:w="15" w:type="dxa"/>
        </w:trPr>
        <w:tc>
          <w:tcPr>
            <w:tcW w:w="0" w:type="auto"/>
            <w:vAlign w:val="center"/>
            <w:hideMark/>
          </w:tcPr>
          <w:p w14:paraId="32761825" w14:textId="77777777" w:rsidR="00BC447D" w:rsidRPr="00BC447D" w:rsidRDefault="00BC447D" w:rsidP="00BC447D">
            <w:pPr>
              <w:rPr>
                <w:b/>
                <w:bCs/>
              </w:rPr>
            </w:pPr>
            <w:r w:rsidRPr="00BC447D">
              <w:rPr>
                <w:b/>
                <w:bCs/>
              </w:rPr>
              <w:t>Database</w:t>
            </w:r>
          </w:p>
        </w:tc>
        <w:tc>
          <w:tcPr>
            <w:tcW w:w="0" w:type="auto"/>
            <w:vAlign w:val="center"/>
            <w:hideMark/>
          </w:tcPr>
          <w:p w14:paraId="778900CE" w14:textId="77777777" w:rsidR="00BC447D" w:rsidRPr="00BC447D" w:rsidRDefault="00BC447D" w:rsidP="00BC447D">
            <w:r w:rsidRPr="00BC447D">
              <w:t>RDS, DynamoDB, Aurora</w:t>
            </w:r>
          </w:p>
        </w:tc>
        <w:tc>
          <w:tcPr>
            <w:tcW w:w="0" w:type="auto"/>
            <w:vAlign w:val="center"/>
            <w:hideMark/>
          </w:tcPr>
          <w:p w14:paraId="5DF0D5F8" w14:textId="77777777" w:rsidR="00BC447D" w:rsidRPr="00BC447D" w:rsidRDefault="00BC447D" w:rsidP="00BC447D">
            <w:r w:rsidRPr="00BC447D">
              <w:t>SQL DB, Cosmos DB</w:t>
            </w:r>
          </w:p>
        </w:tc>
        <w:tc>
          <w:tcPr>
            <w:tcW w:w="0" w:type="auto"/>
            <w:vAlign w:val="center"/>
            <w:hideMark/>
          </w:tcPr>
          <w:p w14:paraId="7B4D841A" w14:textId="77777777" w:rsidR="00BC447D" w:rsidRPr="00BC447D" w:rsidRDefault="00BC447D" w:rsidP="00BC447D">
            <w:r w:rsidRPr="00BC447D">
              <w:t xml:space="preserve">Cloud SQL, </w:t>
            </w:r>
            <w:proofErr w:type="spellStart"/>
            <w:r w:rsidRPr="00BC447D">
              <w:t>BigQuery</w:t>
            </w:r>
            <w:proofErr w:type="spellEnd"/>
            <w:r w:rsidRPr="00BC447D">
              <w:t>, Spanner</w:t>
            </w:r>
          </w:p>
        </w:tc>
      </w:tr>
      <w:tr w:rsidR="00BC447D" w:rsidRPr="00BC447D" w14:paraId="6818B63A" w14:textId="77777777" w:rsidTr="00BC447D">
        <w:trPr>
          <w:tblCellSpacing w:w="15" w:type="dxa"/>
        </w:trPr>
        <w:tc>
          <w:tcPr>
            <w:tcW w:w="0" w:type="auto"/>
            <w:vAlign w:val="center"/>
            <w:hideMark/>
          </w:tcPr>
          <w:p w14:paraId="74DA5230" w14:textId="77777777" w:rsidR="00BC447D" w:rsidRPr="00BC447D" w:rsidRDefault="00BC447D" w:rsidP="00BC447D">
            <w:pPr>
              <w:rPr>
                <w:b/>
                <w:bCs/>
              </w:rPr>
            </w:pPr>
            <w:r w:rsidRPr="00BC447D">
              <w:rPr>
                <w:b/>
                <w:bCs/>
              </w:rPr>
              <w:t>AI/ML</w:t>
            </w:r>
          </w:p>
        </w:tc>
        <w:tc>
          <w:tcPr>
            <w:tcW w:w="0" w:type="auto"/>
            <w:vAlign w:val="center"/>
            <w:hideMark/>
          </w:tcPr>
          <w:p w14:paraId="7690005B" w14:textId="77777777" w:rsidR="00BC447D" w:rsidRPr="00BC447D" w:rsidRDefault="00BC447D" w:rsidP="00BC447D">
            <w:r w:rsidRPr="00BC447D">
              <w:t>SageMaker</w:t>
            </w:r>
          </w:p>
        </w:tc>
        <w:tc>
          <w:tcPr>
            <w:tcW w:w="0" w:type="auto"/>
            <w:vAlign w:val="center"/>
            <w:hideMark/>
          </w:tcPr>
          <w:p w14:paraId="0D6AAC41" w14:textId="77777777" w:rsidR="00BC447D" w:rsidRPr="00BC447D" w:rsidRDefault="00BC447D" w:rsidP="00BC447D">
            <w:r w:rsidRPr="00BC447D">
              <w:t>Azure ML</w:t>
            </w:r>
          </w:p>
        </w:tc>
        <w:tc>
          <w:tcPr>
            <w:tcW w:w="0" w:type="auto"/>
            <w:vAlign w:val="center"/>
            <w:hideMark/>
          </w:tcPr>
          <w:p w14:paraId="505F0391" w14:textId="77777777" w:rsidR="00BC447D" w:rsidRPr="00BC447D" w:rsidRDefault="00BC447D" w:rsidP="00BC447D">
            <w:r w:rsidRPr="00BC447D">
              <w:t>Vertex AI (most advanced)</w:t>
            </w:r>
          </w:p>
        </w:tc>
      </w:tr>
      <w:tr w:rsidR="00BC447D" w:rsidRPr="00BC447D" w14:paraId="6301EDB3" w14:textId="77777777" w:rsidTr="00BC447D">
        <w:trPr>
          <w:tblCellSpacing w:w="15" w:type="dxa"/>
        </w:trPr>
        <w:tc>
          <w:tcPr>
            <w:tcW w:w="0" w:type="auto"/>
            <w:vAlign w:val="center"/>
            <w:hideMark/>
          </w:tcPr>
          <w:p w14:paraId="1713C622" w14:textId="77777777" w:rsidR="00BC447D" w:rsidRPr="00BC447D" w:rsidRDefault="00BC447D" w:rsidP="00BC447D">
            <w:pPr>
              <w:rPr>
                <w:b/>
                <w:bCs/>
              </w:rPr>
            </w:pPr>
            <w:r w:rsidRPr="00BC447D">
              <w:rPr>
                <w:b/>
                <w:bCs/>
              </w:rPr>
              <w:t>Pricing Model</w:t>
            </w:r>
          </w:p>
        </w:tc>
        <w:tc>
          <w:tcPr>
            <w:tcW w:w="0" w:type="auto"/>
            <w:vAlign w:val="center"/>
            <w:hideMark/>
          </w:tcPr>
          <w:p w14:paraId="6CA4D1E0" w14:textId="77777777" w:rsidR="00BC447D" w:rsidRPr="00BC447D" w:rsidRDefault="00BC447D" w:rsidP="00BC447D">
            <w:r w:rsidRPr="00BC447D">
              <w:t>Pay-as-you-go, Reserved, Spot</w:t>
            </w:r>
          </w:p>
        </w:tc>
        <w:tc>
          <w:tcPr>
            <w:tcW w:w="0" w:type="auto"/>
            <w:vAlign w:val="center"/>
            <w:hideMark/>
          </w:tcPr>
          <w:p w14:paraId="0A14822D" w14:textId="77777777" w:rsidR="00BC447D" w:rsidRPr="00BC447D" w:rsidRDefault="00BC447D" w:rsidP="00BC447D">
            <w:r w:rsidRPr="00BC447D">
              <w:t>Pay-as-you-go, Reserved</w:t>
            </w:r>
          </w:p>
        </w:tc>
        <w:tc>
          <w:tcPr>
            <w:tcW w:w="0" w:type="auto"/>
            <w:vAlign w:val="center"/>
            <w:hideMark/>
          </w:tcPr>
          <w:p w14:paraId="4FD2BF4E" w14:textId="77777777" w:rsidR="00BC447D" w:rsidRPr="00BC447D" w:rsidRDefault="00BC447D" w:rsidP="00BC447D">
            <w:r w:rsidRPr="00BC447D">
              <w:t>Pay-as-you-go, Committed Use, Sustained Discounts</w:t>
            </w:r>
          </w:p>
        </w:tc>
      </w:tr>
      <w:tr w:rsidR="00BC447D" w:rsidRPr="00BC447D" w14:paraId="0CB3682A" w14:textId="77777777" w:rsidTr="00BC447D">
        <w:trPr>
          <w:tblCellSpacing w:w="15" w:type="dxa"/>
        </w:trPr>
        <w:tc>
          <w:tcPr>
            <w:tcW w:w="0" w:type="auto"/>
            <w:vAlign w:val="center"/>
            <w:hideMark/>
          </w:tcPr>
          <w:p w14:paraId="5C08C81D" w14:textId="77777777" w:rsidR="00BC447D" w:rsidRPr="00BC447D" w:rsidRDefault="00BC447D" w:rsidP="00BC447D">
            <w:pPr>
              <w:rPr>
                <w:b/>
                <w:bCs/>
              </w:rPr>
            </w:pPr>
            <w:r w:rsidRPr="00BC447D">
              <w:rPr>
                <w:b/>
                <w:bCs/>
              </w:rPr>
              <w:t>Best For</w:t>
            </w:r>
          </w:p>
        </w:tc>
        <w:tc>
          <w:tcPr>
            <w:tcW w:w="0" w:type="auto"/>
            <w:vAlign w:val="center"/>
            <w:hideMark/>
          </w:tcPr>
          <w:p w14:paraId="57F1E370" w14:textId="77777777" w:rsidR="00BC447D" w:rsidRPr="00BC447D" w:rsidRDefault="00BC447D" w:rsidP="00BC447D">
            <w:r w:rsidRPr="00BC447D">
              <w:t>Enterprises, startups needing scale</w:t>
            </w:r>
          </w:p>
        </w:tc>
        <w:tc>
          <w:tcPr>
            <w:tcW w:w="0" w:type="auto"/>
            <w:vAlign w:val="center"/>
            <w:hideMark/>
          </w:tcPr>
          <w:p w14:paraId="75AF36E5" w14:textId="77777777" w:rsidR="00BC447D" w:rsidRPr="00BC447D" w:rsidRDefault="00BC447D" w:rsidP="00BC447D">
            <w:r w:rsidRPr="00BC447D">
              <w:t>Microsoft-based enterprises</w:t>
            </w:r>
          </w:p>
        </w:tc>
        <w:tc>
          <w:tcPr>
            <w:tcW w:w="0" w:type="auto"/>
            <w:vAlign w:val="center"/>
            <w:hideMark/>
          </w:tcPr>
          <w:p w14:paraId="5DD9EF05" w14:textId="77777777" w:rsidR="00BC447D" w:rsidRPr="00BC447D" w:rsidRDefault="00BC447D" w:rsidP="00BC447D">
            <w:r w:rsidRPr="00BC447D">
              <w:t>Data-driven, AI-first companies</w:t>
            </w:r>
          </w:p>
        </w:tc>
      </w:tr>
    </w:tbl>
    <w:p w14:paraId="3DA5BFA5" w14:textId="77777777" w:rsidR="00364280" w:rsidRDefault="00364280"/>
    <w:p w14:paraId="19677468" w14:textId="77777777" w:rsidR="00BC447D" w:rsidRPr="00BC447D" w:rsidRDefault="00BC447D" w:rsidP="00BC447D">
      <w:pPr>
        <w:rPr>
          <w:b/>
          <w:bCs/>
        </w:rPr>
      </w:pPr>
      <w:r w:rsidRPr="00BC447D">
        <w:rPr>
          <w:b/>
          <w:bCs/>
        </w:rPr>
        <w:t>Benefits by Platform</w:t>
      </w:r>
    </w:p>
    <w:p w14:paraId="30E974C0" w14:textId="77777777" w:rsidR="00BC447D" w:rsidRPr="00BC447D" w:rsidRDefault="00BC447D" w:rsidP="00BC447D">
      <w:pPr>
        <w:numPr>
          <w:ilvl w:val="0"/>
          <w:numId w:val="1"/>
        </w:numPr>
      </w:pPr>
      <w:r w:rsidRPr="00BC447D">
        <w:rPr>
          <w:b/>
          <w:bCs/>
        </w:rPr>
        <w:t>AWS Benefits</w:t>
      </w:r>
      <w:r w:rsidRPr="00BC447D">
        <w:t xml:space="preserve"> → Mature ecosystem, global coverage, rich documentation, and strong DevOps tooling.</w:t>
      </w:r>
    </w:p>
    <w:p w14:paraId="0730C1B8" w14:textId="77777777" w:rsidR="00BC447D" w:rsidRPr="00BC447D" w:rsidRDefault="00BC447D" w:rsidP="00BC447D">
      <w:pPr>
        <w:numPr>
          <w:ilvl w:val="0"/>
          <w:numId w:val="1"/>
        </w:numPr>
      </w:pPr>
      <w:r w:rsidRPr="00BC447D">
        <w:rPr>
          <w:b/>
          <w:bCs/>
        </w:rPr>
        <w:t>Azure Benefits</w:t>
      </w:r>
      <w:r w:rsidRPr="00BC447D">
        <w:t xml:space="preserve"> → Seamless integration with Microsoft stack (Office 365, AD), hybrid flexibility, and strong compliance.</w:t>
      </w:r>
    </w:p>
    <w:p w14:paraId="74846CC2" w14:textId="77777777" w:rsidR="00BC447D" w:rsidRPr="00BC447D" w:rsidRDefault="00BC447D" w:rsidP="00BC447D">
      <w:pPr>
        <w:numPr>
          <w:ilvl w:val="0"/>
          <w:numId w:val="1"/>
        </w:numPr>
      </w:pPr>
      <w:r w:rsidRPr="00BC447D">
        <w:rPr>
          <w:b/>
          <w:bCs/>
        </w:rPr>
        <w:t>GCP Benefits</w:t>
      </w:r>
      <w:r w:rsidRPr="00BC447D">
        <w:t xml:space="preserve"> → Superior AI/ML tools, </w:t>
      </w:r>
      <w:proofErr w:type="spellStart"/>
      <w:r w:rsidRPr="00BC447D">
        <w:t>BigQuery</w:t>
      </w:r>
      <w:proofErr w:type="spellEnd"/>
      <w:r w:rsidRPr="00BC447D">
        <w:t xml:space="preserve"> analytics, and cost-efficient sustained-use pricing.</w:t>
      </w:r>
    </w:p>
    <w:p w14:paraId="5C3858FC" w14:textId="77777777" w:rsidR="00BC447D" w:rsidRPr="00BC447D" w:rsidRDefault="00BC447D" w:rsidP="00BC44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C447D">
        <w:rPr>
          <w:rFonts w:ascii="Times New Roman" w:eastAsia="Times New Roman" w:hAnsi="Times New Roman" w:cs="Times New Roman"/>
          <w:b/>
          <w:bCs/>
          <w:kern w:val="0"/>
          <w:sz w:val="36"/>
          <w:szCs w:val="36"/>
          <w:lang w:eastAsia="en-IN"/>
          <w14:ligatures w14:val="none"/>
        </w:rPr>
        <w:t>Suitable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9"/>
        <w:gridCol w:w="1974"/>
        <w:gridCol w:w="3528"/>
      </w:tblGrid>
      <w:tr w:rsidR="00BC447D" w:rsidRPr="00BC447D" w14:paraId="38EC455B" w14:textId="77777777" w:rsidTr="00BC447D">
        <w:trPr>
          <w:tblHeader/>
          <w:tblCellSpacing w:w="15" w:type="dxa"/>
        </w:trPr>
        <w:tc>
          <w:tcPr>
            <w:tcW w:w="0" w:type="auto"/>
            <w:vAlign w:val="center"/>
            <w:hideMark/>
          </w:tcPr>
          <w:p w14:paraId="78BAA9B0" w14:textId="77777777" w:rsidR="00BC447D" w:rsidRPr="00BC447D" w:rsidRDefault="00BC447D" w:rsidP="00BC447D">
            <w:pPr>
              <w:spacing w:after="0" w:line="240" w:lineRule="auto"/>
              <w:jc w:val="center"/>
              <w:rPr>
                <w:rFonts w:ascii="Times New Roman" w:eastAsia="Times New Roman" w:hAnsi="Times New Roman" w:cs="Times New Roman"/>
                <w:b/>
                <w:bCs/>
                <w:kern w:val="0"/>
                <w:sz w:val="24"/>
                <w:szCs w:val="24"/>
                <w:lang w:eastAsia="en-IN"/>
                <w14:ligatures w14:val="none"/>
              </w:rPr>
            </w:pPr>
            <w:r w:rsidRPr="00BC447D">
              <w:rPr>
                <w:rFonts w:ascii="Times New Roman" w:eastAsia="Times New Roman" w:hAnsi="Times New Roman" w:cs="Times New Roman"/>
                <w:b/>
                <w:bCs/>
                <w:kern w:val="0"/>
                <w:sz w:val="24"/>
                <w:szCs w:val="24"/>
                <w:lang w:eastAsia="en-IN"/>
                <w14:ligatures w14:val="none"/>
              </w:rPr>
              <w:t>Application Type</w:t>
            </w:r>
          </w:p>
        </w:tc>
        <w:tc>
          <w:tcPr>
            <w:tcW w:w="0" w:type="auto"/>
            <w:vAlign w:val="center"/>
            <w:hideMark/>
          </w:tcPr>
          <w:p w14:paraId="2C0CC597" w14:textId="77777777" w:rsidR="00BC447D" w:rsidRPr="00BC447D" w:rsidRDefault="00BC447D" w:rsidP="00BC447D">
            <w:pPr>
              <w:spacing w:after="0" w:line="240" w:lineRule="auto"/>
              <w:jc w:val="center"/>
              <w:rPr>
                <w:rFonts w:ascii="Times New Roman" w:eastAsia="Times New Roman" w:hAnsi="Times New Roman" w:cs="Times New Roman"/>
                <w:b/>
                <w:bCs/>
                <w:kern w:val="0"/>
                <w:sz w:val="24"/>
                <w:szCs w:val="24"/>
                <w:lang w:eastAsia="en-IN"/>
                <w14:ligatures w14:val="none"/>
              </w:rPr>
            </w:pPr>
            <w:r w:rsidRPr="00BC447D">
              <w:rPr>
                <w:rFonts w:ascii="Times New Roman" w:eastAsia="Times New Roman" w:hAnsi="Times New Roman" w:cs="Times New Roman"/>
                <w:b/>
                <w:bCs/>
                <w:kern w:val="0"/>
                <w:sz w:val="24"/>
                <w:szCs w:val="24"/>
                <w:lang w:eastAsia="en-IN"/>
                <w14:ligatures w14:val="none"/>
              </w:rPr>
              <w:t>Best Cloud Choice</w:t>
            </w:r>
          </w:p>
        </w:tc>
        <w:tc>
          <w:tcPr>
            <w:tcW w:w="0" w:type="auto"/>
            <w:vAlign w:val="center"/>
            <w:hideMark/>
          </w:tcPr>
          <w:p w14:paraId="0105070E" w14:textId="77777777" w:rsidR="00BC447D" w:rsidRPr="00BC447D" w:rsidRDefault="00BC447D" w:rsidP="00BC447D">
            <w:pPr>
              <w:spacing w:after="0" w:line="240" w:lineRule="auto"/>
              <w:jc w:val="center"/>
              <w:rPr>
                <w:rFonts w:ascii="Times New Roman" w:eastAsia="Times New Roman" w:hAnsi="Times New Roman" w:cs="Times New Roman"/>
                <w:b/>
                <w:bCs/>
                <w:kern w:val="0"/>
                <w:sz w:val="24"/>
                <w:szCs w:val="24"/>
                <w:lang w:eastAsia="en-IN"/>
                <w14:ligatures w14:val="none"/>
              </w:rPr>
            </w:pPr>
            <w:r w:rsidRPr="00BC447D">
              <w:rPr>
                <w:rFonts w:ascii="Times New Roman" w:eastAsia="Times New Roman" w:hAnsi="Times New Roman" w:cs="Times New Roman"/>
                <w:b/>
                <w:bCs/>
                <w:kern w:val="0"/>
                <w:sz w:val="24"/>
                <w:szCs w:val="24"/>
                <w:lang w:eastAsia="en-IN"/>
                <w14:ligatures w14:val="none"/>
              </w:rPr>
              <w:t>Reason</w:t>
            </w:r>
          </w:p>
        </w:tc>
      </w:tr>
      <w:tr w:rsidR="00BC447D" w:rsidRPr="00BC447D" w14:paraId="07EB9605" w14:textId="77777777" w:rsidTr="00BC447D">
        <w:trPr>
          <w:tblCellSpacing w:w="15" w:type="dxa"/>
        </w:trPr>
        <w:tc>
          <w:tcPr>
            <w:tcW w:w="0" w:type="auto"/>
            <w:vAlign w:val="center"/>
            <w:hideMark/>
          </w:tcPr>
          <w:p w14:paraId="5B2D8069" w14:textId="77777777" w:rsidR="00BC447D" w:rsidRPr="00BC447D" w:rsidRDefault="00BC447D" w:rsidP="00BC447D">
            <w:pPr>
              <w:spacing w:after="0" w:line="240" w:lineRule="auto"/>
              <w:jc w:val="center"/>
              <w:rPr>
                <w:rFonts w:ascii="Times New Roman" w:eastAsia="Times New Roman" w:hAnsi="Times New Roman" w:cs="Times New Roman"/>
                <w:b/>
                <w:bCs/>
                <w:kern w:val="0"/>
                <w:sz w:val="24"/>
                <w:szCs w:val="24"/>
                <w:lang w:eastAsia="en-IN"/>
                <w14:ligatures w14:val="none"/>
              </w:rPr>
            </w:pPr>
            <w:r w:rsidRPr="00BC447D">
              <w:rPr>
                <w:rFonts w:ascii="Times New Roman" w:eastAsia="Times New Roman" w:hAnsi="Times New Roman" w:cs="Times New Roman"/>
                <w:b/>
                <w:bCs/>
                <w:kern w:val="0"/>
                <w:sz w:val="24"/>
                <w:szCs w:val="24"/>
                <w:lang w:eastAsia="en-IN"/>
                <w14:ligatures w14:val="none"/>
              </w:rPr>
              <w:t>Enterprise ERP/CRM</w:t>
            </w:r>
          </w:p>
        </w:tc>
        <w:tc>
          <w:tcPr>
            <w:tcW w:w="0" w:type="auto"/>
            <w:vAlign w:val="center"/>
            <w:hideMark/>
          </w:tcPr>
          <w:p w14:paraId="7BA424F7" w14:textId="77777777" w:rsidR="00BC447D" w:rsidRPr="00BC447D" w:rsidRDefault="00BC447D" w:rsidP="00BC447D">
            <w:pPr>
              <w:spacing w:after="0" w:line="240" w:lineRule="auto"/>
              <w:rPr>
                <w:rFonts w:ascii="Times New Roman" w:eastAsia="Times New Roman" w:hAnsi="Times New Roman" w:cs="Times New Roman"/>
                <w:kern w:val="0"/>
                <w:sz w:val="24"/>
                <w:szCs w:val="24"/>
                <w:lang w:eastAsia="en-IN"/>
                <w14:ligatures w14:val="none"/>
              </w:rPr>
            </w:pPr>
            <w:r w:rsidRPr="00BC447D">
              <w:rPr>
                <w:rFonts w:ascii="Times New Roman" w:eastAsia="Times New Roman" w:hAnsi="Times New Roman" w:cs="Times New Roman"/>
                <w:kern w:val="0"/>
                <w:sz w:val="24"/>
                <w:szCs w:val="24"/>
                <w:lang w:eastAsia="en-IN"/>
                <w14:ligatures w14:val="none"/>
              </w:rPr>
              <w:t>Azure</w:t>
            </w:r>
          </w:p>
        </w:tc>
        <w:tc>
          <w:tcPr>
            <w:tcW w:w="0" w:type="auto"/>
            <w:vAlign w:val="center"/>
            <w:hideMark/>
          </w:tcPr>
          <w:p w14:paraId="632B1C5A" w14:textId="77777777" w:rsidR="00BC447D" w:rsidRPr="00BC447D" w:rsidRDefault="00BC447D" w:rsidP="00BC447D">
            <w:pPr>
              <w:spacing w:after="0" w:line="240" w:lineRule="auto"/>
              <w:rPr>
                <w:rFonts w:ascii="Times New Roman" w:eastAsia="Times New Roman" w:hAnsi="Times New Roman" w:cs="Times New Roman"/>
                <w:kern w:val="0"/>
                <w:sz w:val="24"/>
                <w:szCs w:val="24"/>
                <w:lang w:eastAsia="en-IN"/>
                <w14:ligatures w14:val="none"/>
              </w:rPr>
            </w:pPr>
            <w:r w:rsidRPr="00BC447D">
              <w:rPr>
                <w:rFonts w:ascii="Times New Roman" w:eastAsia="Times New Roman" w:hAnsi="Times New Roman" w:cs="Times New Roman"/>
                <w:kern w:val="0"/>
                <w:sz w:val="24"/>
                <w:szCs w:val="24"/>
                <w:lang w:eastAsia="en-IN"/>
                <w14:ligatures w14:val="none"/>
              </w:rPr>
              <w:t>Tight Microsoft integration</w:t>
            </w:r>
          </w:p>
        </w:tc>
      </w:tr>
      <w:tr w:rsidR="00BC447D" w:rsidRPr="00BC447D" w14:paraId="021C9B6F" w14:textId="77777777" w:rsidTr="00BC447D">
        <w:trPr>
          <w:tblCellSpacing w:w="15" w:type="dxa"/>
        </w:trPr>
        <w:tc>
          <w:tcPr>
            <w:tcW w:w="0" w:type="auto"/>
            <w:vAlign w:val="center"/>
            <w:hideMark/>
          </w:tcPr>
          <w:p w14:paraId="73E6F1D0" w14:textId="77777777" w:rsidR="00BC447D" w:rsidRPr="00BC447D" w:rsidRDefault="00BC447D" w:rsidP="00BC447D">
            <w:pPr>
              <w:spacing w:after="0" w:line="240" w:lineRule="auto"/>
              <w:jc w:val="center"/>
              <w:rPr>
                <w:rFonts w:ascii="Times New Roman" w:eastAsia="Times New Roman" w:hAnsi="Times New Roman" w:cs="Times New Roman"/>
                <w:b/>
                <w:bCs/>
                <w:kern w:val="0"/>
                <w:sz w:val="24"/>
                <w:szCs w:val="24"/>
                <w:lang w:eastAsia="en-IN"/>
                <w14:ligatures w14:val="none"/>
              </w:rPr>
            </w:pPr>
            <w:r w:rsidRPr="00BC447D">
              <w:rPr>
                <w:rFonts w:ascii="Times New Roman" w:eastAsia="Times New Roman" w:hAnsi="Times New Roman" w:cs="Times New Roman"/>
                <w:b/>
                <w:bCs/>
                <w:kern w:val="0"/>
                <w:sz w:val="24"/>
                <w:szCs w:val="24"/>
                <w:lang w:eastAsia="en-IN"/>
                <w14:ligatures w14:val="none"/>
              </w:rPr>
              <w:t>AI/ML &amp; Data Analytics</w:t>
            </w:r>
          </w:p>
        </w:tc>
        <w:tc>
          <w:tcPr>
            <w:tcW w:w="0" w:type="auto"/>
            <w:vAlign w:val="center"/>
            <w:hideMark/>
          </w:tcPr>
          <w:p w14:paraId="7DD7BB02" w14:textId="77777777" w:rsidR="00BC447D" w:rsidRPr="00BC447D" w:rsidRDefault="00BC447D" w:rsidP="00BC447D">
            <w:pPr>
              <w:spacing w:after="0" w:line="240" w:lineRule="auto"/>
              <w:rPr>
                <w:rFonts w:ascii="Times New Roman" w:eastAsia="Times New Roman" w:hAnsi="Times New Roman" w:cs="Times New Roman"/>
                <w:kern w:val="0"/>
                <w:sz w:val="24"/>
                <w:szCs w:val="24"/>
                <w:lang w:eastAsia="en-IN"/>
                <w14:ligatures w14:val="none"/>
              </w:rPr>
            </w:pPr>
            <w:r w:rsidRPr="00BC447D">
              <w:rPr>
                <w:rFonts w:ascii="Times New Roman" w:eastAsia="Times New Roman" w:hAnsi="Times New Roman" w:cs="Times New Roman"/>
                <w:kern w:val="0"/>
                <w:sz w:val="24"/>
                <w:szCs w:val="24"/>
                <w:lang w:eastAsia="en-IN"/>
                <w14:ligatures w14:val="none"/>
              </w:rPr>
              <w:t>GCP</w:t>
            </w:r>
          </w:p>
        </w:tc>
        <w:tc>
          <w:tcPr>
            <w:tcW w:w="0" w:type="auto"/>
            <w:vAlign w:val="center"/>
            <w:hideMark/>
          </w:tcPr>
          <w:p w14:paraId="582E4512" w14:textId="77777777" w:rsidR="00BC447D" w:rsidRPr="00BC447D" w:rsidRDefault="00BC447D" w:rsidP="00BC447D">
            <w:pPr>
              <w:spacing w:after="0" w:line="240" w:lineRule="auto"/>
              <w:rPr>
                <w:rFonts w:ascii="Times New Roman" w:eastAsia="Times New Roman" w:hAnsi="Times New Roman" w:cs="Times New Roman"/>
                <w:kern w:val="0"/>
                <w:sz w:val="24"/>
                <w:szCs w:val="24"/>
                <w:lang w:eastAsia="en-IN"/>
                <w14:ligatures w14:val="none"/>
              </w:rPr>
            </w:pPr>
            <w:r w:rsidRPr="00BC447D">
              <w:rPr>
                <w:rFonts w:ascii="Times New Roman" w:eastAsia="Times New Roman" w:hAnsi="Times New Roman" w:cs="Times New Roman"/>
                <w:kern w:val="0"/>
                <w:sz w:val="24"/>
                <w:szCs w:val="24"/>
                <w:lang w:eastAsia="en-IN"/>
                <w14:ligatures w14:val="none"/>
              </w:rPr>
              <w:t xml:space="preserve">Vertex AI, </w:t>
            </w:r>
            <w:proofErr w:type="spellStart"/>
            <w:r w:rsidRPr="00BC447D">
              <w:rPr>
                <w:rFonts w:ascii="Times New Roman" w:eastAsia="Times New Roman" w:hAnsi="Times New Roman" w:cs="Times New Roman"/>
                <w:kern w:val="0"/>
                <w:sz w:val="24"/>
                <w:szCs w:val="24"/>
                <w:lang w:eastAsia="en-IN"/>
                <w14:ligatures w14:val="none"/>
              </w:rPr>
              <w:t>BigQuery</w:t>
            </w:r>
            <w:proofErr w:type="spellEnd"/>
            <w:r w:rsidRPr="00BC447D">
              <w:rPr>
                <w:rFonts w:ascii="Times New Roman" w:eastAsia="Times New Roman" w:hAnsi="Times New Roman" w:cs="Times New Roman"/>
                <w:kern w:val="0"/>
                <w:sz w:val="24"/>
                <w:szCs w:val="24"/>
                <w:lang w:eastAsia="en-IN"/>
                <w14:ligatures w14:val="none"/>
              </w:rPr>
              <w:t>, TensorFlow</w:t>
            </w:r>
          </w:p>
        </w:tc>
      </w:tr>
      <w:tr w:rsidR="00BC447D" w:rsidRPr="00BC447D" w14:paraId="28BF6A98" w14:textId="77777777" w:rsidTr="00BC447D">
        <w:trPr>
          <w:tblCellSpacing w:w="15" w:type="dxa"/>
        </w:trPr>
        <w:tc>
          <w:tcPr>
            <w:tcW w:w="0" w:type="auto"/>
            <w:vAlign w:val="center"/>
            <w:hideMark/>
          </w:tcPr>
          <w:p w14:paraId="1E83A746" w14:textId="77777777" w:rsidR="00BC447D" w:rsidRPr="00BC447D" w:rsidRDefault="00BC447D" w:rsidP="00BC447D">
            <w:pPr>
              <w:spacing w:after="0" w:line="240" w:lineRule="auto"/>
              <w:jc w:val="center"/>
              <w:rPr>
                <w:rFonts w:ascii="Times New Roman" w:eastAsia="Times New Roman" w:hAnsi="Times New Roman" w:cs="Times New Roman"/>
                <w:b/>
                <w:bCs/>
                <w:kern w:val="0"/>
                <w:sz w:val="24"/>
                <w:szCs w:val="24"/>
                <w:lang w:eastAsia="en-IN"/>
                <w14:ligatures w14:val="none"/>
              </w:rPr>
            </w:pPr>
            <w:r w:rsidRPr="00BC447D">
              <w:rPr>
                <w:rFonts w:ascii="Times New Roman" w:eastAsia="Times New Roman" w:hAnsi="Times New Roman" w:cs="Times New Roman"/>
                <w:b/>
                <w:bCs/>
                <w:kern w:val="0"/>
                <w:sz w:val="24"/>
                <w:szCs w:val="24"/>
                <w:lang w:eastAsia="en-IN"/>
                <w14:ligatures w14:val="none"/>
              </w:rPr>
              <w:lastRenderedPageBreak/>
              <w:t>Global Web Apps &amp; APIs</w:t>
            </w:r>
          </w:p>
        </w:tc>
        <w:tc>
          <w:tcPr>
            <w:tcW w:w="0" w:type="auto"/>
            <w:vAlign w:val="center"/>
            <w:hideMark/>
          </w:tcPr>
          <w:p w14:paraId="3BB4F9E1" w14:textId="77777777" w:rsidR="00BC447D" w:rsidRPr="00BC447D" w:rsidRDefault="00BC447D" w:rsidP="00BC447D">
            <w:pPr>
              <w:spacing w:after="0" w:line="240" w:lineRule="auto"/>
              <w:rPr>
                <w:rFonts w:ascii="Times New Roman" w:eastAsia="Times New Roman" w:hAnsi="Times New Roman" w:cs="Times New Roman"/>
                <w:kern w:val="0"/>
                <w:sz w:val="24"/>
                <w:szCs w:val="24"/>
                <w:lang w:eastAsia="en-IN"/>
                <w14:ligatures w14:val="none"/>
              </w:rPr>
            </w:pPr>
            <w:r w:rsidRPr="00BC447D">
              <w:rPr>
                <w:rFonts w:ascii="Times New Roman" w:eastAsia="Times New Roman" w:hAnsi="Times New Roman" w:cs="Times New Roman"/>
                <w:kern w:val="0"/>
                <w:sz w:val="24"/>
                <w:szCs w:val="24"/>
                <w:lang w:eastAsia="en-IN"/>
                <w14:ligatures w14:val="none"/>
              </w:rPr>
              <w:t>AWS</w:t>
            </w:r>
          </w:p>
        </w:tc>
        <w:tc>
          <w:tcPr>
            <w:tcW w:w="0" w:type="auto"/>
            <w:vAlign w:val="center"/>
            <w:hideMark/>
          </w:tcPr>
          <w:p w14:paraId="28E3083A" w14:textId="77777777" w:rsidR="00BC447D" w:rsidRPr="00BC447D" w:rsidRDefault="00BC447D" w:rsidP="00BC447D">
            <w:pPr>
              <w:spacing w:after="0" w:line="240" w:lineRule="auto"/>
              <w:rPr>
                <w:rFonts w:ascii="Times New Roman" w:eastAsia="Times New Roman" w:hAnsi="Times New Roman" w:cs="Times New Roman"/>
                <w:kern w:val="0"/>
                <w:sz w:val="24"/>
                <w:szCs w:val="24"/>
                <w:lang w:eastAsia="en-IN"/>
                <w14:ligatures w14:val="none"/>
              </w:rPr>
            </w:pPr>
            <w:r w:rsidRPr="00BC447D">
              <w:rPr>
                <w:rFonts w:ascii="Times New Roman" w:eastAsia="Times New Roman" w:hAnsi="Times New Roman" w:cs="Times New Roman"/>
                <w:kern w:val="0"/>
                <w:sz w:val="24"/>
                <w:szCs w:val="24"/>
                <w:lang w:eastAsia="en-IN"/>
                <w14:ligatures w14:val="none"/>
              </w:rPr>
              <w:t>Scalability, CDN, Lambda</w:t>
            </w:r>
          </w:p>
        </w:tc>
      </w:tr>
      <w:tr w:rsidR="00BC447D" w:rsidRPr="00BC447D" w14:paraId="35BF7BF7" w14:textId="77777777" w:rsidTr="00BC447D">
        <w:trPr>
          <w:tblCellSpacing w:w="15" w:type="dxa"/>
        </w:trPr>
        <w:tc>
          <w:tcPr>
            <w:tcW w:w="0" w:type="auto"/>
            <w:vAlign w:val="center"/>
            <w:hideMark/>
          </w:tcPr>
          <w:p w14:paraId="526914AC" w14:textId="77777777" w:rsidR="00BC447D" w:rsidRPr="00BC447D" w:rsidRDefault="00BC447D" w:rsidP="00BC447D">
            <w:pPr>
              <w:spacing w:after="0" w:line="240" w:lineRule="auto"/>
              <w:jc w:val="center"/>
              <w:rPr>
                <w:rFonts w:ascii="Times New Roman" w:eastAsia="Times New Roman" w:hAnsi="Times New Roman" w:cs="Times New Roman"/>
                <w:b/>
                <w:bCs/>
                <w:kern w:val="0"/>
                <w:sz w:val="24"/>
                <w:szCs w:val="24"/>
                <w:lang w:eastAsia="en-IN"/>
                <w14:ligatures w14:val="none"/>
              </w:rPr>
            </w:pPr>
            <w:r w:rsidRPr="00BC447D">
              <w:rPr>
                <w:rFonts w:ascii="Times New Roman" w:eastAsia="Times New Roman" w:hAnsi="Times New Roman" w:cs="Times New Roman"/>
                <w:b/>
                <w:bCs/>
                <w:kern w:val="0"/>
                <w:sz w:val="24"/>
                <w:szCs w:val="24"/>
                <w:lang w:eastAsia="en-IN"/>
                <w14:ligatures w14:val="none"/>
              </w:rPr>
              <w:t>Hybrid/On-Prem Integration</w:t>
            </w:r>
          </w:p>
        </w:tc>
        <w:tc>
          <w:tcPr>
            <w:tcW w:w="0" w:type="auto"/>
            <w:vAlign w:val="center"/>
            <w:hideMark/>
          </w:tcPr>
          <w:p w14:paraId="244AE0F4" w14:textId="77777777" w:rsidR="00BC447D" w:rsidRPr="00BC447D" w:rsidRDefault="00BC447D" w:rsidP="00BC447D">
            <w:pPr>
              <w:spacing w:after="0" w:line="240" w:lineRule="auto"/>
              <w:rPr>
                <w:rFonts w:ascii="Times New Roman" w:eastAsia="Times New Roman" w:hAnsi="Times New Roman" w:cs="Times New Roman"/>
                <w:kern w:val="0"/>
                <w:sz w:val="24"/>
                <w:szCs w:val="24"/>
                <w:lang w:eastAsia="en-IN"/>
                <w14:ligatures w14:val="none"/>
              </w:rPr>
            </w:pPr>
            <w:r w:rsidRPr="00BC447D">
              <w:rPr>
                <w:rFonts w:ascii="Times New Roman" w:eastAsia="Times New Roman" w:hAnsi="Times New Roman" w:cs="Times New Roman"/>
                <w:kern w:val="0"/>
                <w:sz w:val="24"/>
                <w:szCs w:val="24"/>
                <w:lang w:eastAsia="en-IN"/>
                <w14:ligatures w14:val="none"/>
              </w:rPr>
              <w:t>Azure</w:t>
            </w:r>
          </w:p>
        </w:tc>
        <w:tc>
          <w:tcPr>
            <w:tcW w:w="0" w:type="auto"/>
            <w:vAlign w:val="center"/>
            <w:hideMark/>
          </w:tcPr>
          <w:p w14:paraId="67A4BBA4" w14:textId="77777777" w:rsidR="00BC447D" w:rsidRPr="00BC447D" w:rsidRDefault="00BC447D" w:rsidP="00BC447D">
            <w:pPr>
              <w:spacing w:after="0" w:line="240" w:lineRule="auto"/>
              <w:rPr>
                <w:rFonts w:ascii="Times New Roman" w:eastAsia="Times New Roman" w:hAnsi="Times New Roman" w:cs="Times New Roman"/>
                <w:kern w:val="0"/>
                <w:sz w:val="24"/>
                <w:szCs w:val="24"/>
                <w:lang w:eastAsia="en-IN"/>
                <w14:ligatures w14:val="none"/>
              </w:rPr>
            </w:pPr>
            <w:r w:rsidRPr="00BC447D">
              <w:rPr>
                <w:rFonts w:ascii="Times New Roman" w:eastAsia="Times New Roman" w:hAnsi="Times New Roman" w:cs="Times New Roman"/>
                <w:kern w:val="0"/>
                <w:sz w:val="24"/>
                <w:szCs w:val="24"/>
                <w:lang w:eastAsia="en-IN"/>
                <w14:ligatures w14:val="none"/>
              </w:rPr>
              <w:t>Azure Arc, Stack</w:t>
            </w:r>
          </w:p>
        </w:tc>
      </w:tr>
      <w:tr w:rsidR="00BC447D" w:rsidRPr="00BC447D" w14:paraId="311FFD67" w14:textId="77777777" w:rsidTr="00BC447D">
        <w:trPr>
          <w:tblCellSpacing w:w="15" w:type="dxa"/>
        </w:trPr>
        <w:tc>
          <w:tcPr>
            <w:tcW w:w="0" w:type="auto"/>
            <w:vAlign w:val="center"/>
            <w:hideMark/>
          </w:tcPr>
          <w:p w14:paraId="0E03701A" w14:textId="77777777" w:rsidR="00BC447D" w:rsidRPr="00BC447D" w:rsidRDefault="00BC447D" w:rsidP="00BC447D">
            <w:pPr>
              <w:spacing w:after="0" w:line="240" w:lineRule="auto"/>
              <w:jc w:val="center"/>
              <w:rPr>
                <w:rFonts w:ascii="Times New Roman" w:eastAsia="Times New Roman" w:hAnsi="Times New Roman" w:cs="Times New Roman"/>
                <w:b/>
                <w:bCs/>
                <w:kern w:val="0"/>
                <w:sz w:val="24"/>
                <w:szCs w:val="24"/>
                <w:lang w:eastAsia="en-IN"/>
                <w14:ligatures w14:val="none"/>
              </w:rPr>
            </w:pPr>
            <w:r w:rsidRPr="00BC447D">
              <w:rPr>
                <w:rFonts w:ascii="Times New Roman" w:eastAsia="Times New Roman" w:hAnsi="Times New Roman" w:cs="Times New Roman"/>
                <w:b/>
                <w:bCs/>
                <w:kern w:val="0"/>
                <w:sz w:val="24"/>
                <w:szCs w:val="24"/>
                <w:lang w:eastAsia="en-IN"/>
                <w14:ligatures w14:val="none"/>
              </w:rPr>
              <w:t>Containerized Microservices</w:t>
            </w:r>
          </w:p>
        </w:tc>
        <w:tc>
          <w:tcPr>
            <w:tcW w:w="0" w:type="auto"/>
            <w:vAlign w:val="center"/>
            <w:hideMark/>
          </w:tcPr>
          <w:p w14:paraId="34F03FDB" w14:textId="77777777" w:rsidR="00BC447D" w:rsidRPr="00BC447D" w:rsidRDefault="00BC447D" w:rsidP="00BC447D">
            <w:pPr>
              <w:spacing w:after="0" w:line="240" w:lineRule="auto"/>
              <w:rPr>
                <w:rFonts w:ascii="Times New Roman" w:eastAsia="Times New Roman" w:hAnsi="Times New Roman" w:cs="Times New Roman"/>
                <w:kern w:val="0"/>
                <w:sz w:val="24"/>
                <w:szCs w:val="24"/>
                <w:lang w:eastAsia="en-IN"/>
                <w14:ligatures w14:val="none"/>
              </w:rPr>
            </w:pPr>
            <w:r w:rsidRPr="00BC447D">
              <w:rPr>
                <w:rFonts w:ascii="Times New Roman" w:eastAsia="Times New Roman" w:hAnsi="Times New Roman" w:cs="Times New Roman"/>
                <w:kern w:val="0"/>
                <w:sz w:val="24"/>
                <w:szCs w:val="24"/>
                <w:lang w:eastAsia="en-IN"/>
                <w14:ligatures w14:val="none"/>
              </w:rPr>
              <w:t>GCP</w:t>
            </w:r>
          </w:p>
        </w:tc>
        <w:tc>
          <w:tcPr>
            <w:tcW w:w="0" w:type="auto"/>
            <w:vAlign w:val="center"/>
            <w:hideMark/>
          </w:tcPr>
          <w:p w14:paraId="7FCE870D" w14:textId="77777777" w:rsidR="00BC447D" w:rsidRPr="00BC447D" w:rsidRDefault="00BC447D" w:rsidP="00BC447D">
            <w:pPr>
              <w:spacing w:after="0" w:line="240" w:lineRule="auto"/>
              <w:rPr>
                <w:rFonts w:ascii="Times New Roman" w:eastAsia="Times New Roman" w:hAnsi="Times New Roman" w:cs="Times New Roman"/>
                <w:kern w:val="0"/>
                <w:sz w:val="24"/>
                <w:szCs w:val="24"/>
                <w:lang w:eastAsia="en-IN"/>
                <w14:ligatures w14:val="none"/>
              </w:rPr>
            </w:pPr>
            <w:r w:rsidRPr="00BC447D">
              <w:rPr>
                <w:rFonts w:ascii="Times New Roman" w:eastAsia="Times New Roman" w:hAnsi="Times New Roman" w:cs="Times New Roman"/>
                <w:kern w:val="0"/>
                <w:sz w:val="24"/>
                <w:szCs w:val="24"/>
                <w:lang w:eastAsia="en-IN"/>
                <w14:ligatures w14:val="none"/>
              </w:rPr>
              <w:t>GKE Autopilot (Kubernetes leader)</w:t>
            </w:r>
          </w:p>
        </w:tc>
      </w:tr>
      <w:tr w:rsidR="00BC447D" w:rsidRPr="00BC447D" w14:paraId="5857149A" w14:textId="77777777" w:rsidTr="00BC447D">
        <w:trPr>
          <w:tblCellSpacing w:w="15" w:type="dxa"/>
        </w:trPr>
        <w:tc>
          <w:tcPr>
            <w:tcW w:w="0" w:type="auto"/>
            <w:vAlign w:val="center"/>
            <w:hideMark/>
          </w:tcPr>
          <w:p w14:paraId="33491FAD" w14:textId="77777777" w:rsidR="00BC447D" w:rsidRPr="00BC447D" w:rsidRDefault="00BC447D" w:rsidP="00BC447D">
            <w:pPr>
              <w:spacing w:after="0" w:line="240" w:lineRule="auto"/>
              <w:jc w:val="center"/>
              <w:rPr>
                <w:rFonts w:ascii="Times New Roman" w:eastAsia="Times New Roman" w:hAnsi="Times New Roman" w:cs="Times New Roman"/>
                <w:b/>
                <w:bCs/>
                <w:kern w:val="0"/>
                <w:sz w:val="24"/>
                <w:szCs w:val="24"/>
                <w:lang w:eastAsia="en-IN"/>
                <w14:ligatures w14:val="none"/>
              </w:rPr>
            </w:pPr>
            <w:r w:rsidRPr="00BC447D">
              <w:rPr>
                <w:rFonts w:ascii="Times New Roman" w:eastAsia="Times New Roman" w:hAnsi="Times New Roman" w:cs="Times New Roman"/>
                <w:b/>
                <w:bCs/>
                <w:kern w:val="0"/>
                <w:sz w:val="24"/>
                <w:szCs w:val="24"/>
                <w:lang w:eastAsia="en-IN"/>
                <w14:ligatures w14:val="none"/>
              </w:rPr>
              <w:t>IoT &amp; Edge</w:t>
            </w:r>
          </w:p>
        </w:tc>
        <w:tc>
          <w:tcPr>
            <w:tcW w:w="0" w:type="auto"/>
            <w:vAlign w:val="center"/>
            <w:hideMark/>
          </w:tcPr>
          <w:p w14:paraId="1750FFB9" w14:textId="77777777" w:rsidR="00BC447D" w:rsidRPr="00BC447D" w:rsidRDefault="00BC447D" w:rsidP="00BC447D">
            <w:pPr>
              <w:spacing w:after="0" w:line="240" w:lineRule="auto"/>
              <w:rPr>
                <w:rFonts w:ascii="Times New Roman" w:eastAsia="Times New Roman" w:hAnsi="Times New Roman" w:cs="Times New Roman"/>
                <w:kern w:val="0"/>
                <w:sz w:val="24"/>
                <w:szCs w:val="24"/>
                <w:lang w:eastAsia="en-IN"/>
                <w14:ligatures w14:val="none"/>
              </w:rPr>
            </w:pPr>
            <w:r w:rsidRPr="00BC447D">
              <w:rPr>
                <w:rFonts w:ascii="Times New Roman" w:eastAsia="Times New Roman" w:hAnsi="Times New Roman" w:cs="Times New Roman"/>
                <w:kern w:val="0"/>
                <w:sz w:val="24"/>
                <w:szCs w:val="24"/>
                <w:lang w:eastAsia="en-IN"/>
                <w14:ligatures w14:val="none"/>
              </w:rPr>
              <w:t>Azure</w:t>
            </w:r>
          </w:p>
        </w:tc>
        <w:tc>
          <w:tcPr>
            <w:tcW w:w="0" w:type="auto"/>
            <w:vAlign w:val="center"/>
            <w:hideMark/>
          </w:tcPr>
          <w:p w14:paraId="196F27D0" w14:textId="77777777" w:rsidR="00BC447D" w:rsidRPr="00BC447D" w:rsidRDefault="00BC447D" w:rsidP="00BC447D">
            <w:pPr>
              <w:spacing w:after="0" w:line="240" w:lineRule="auto"/>
              <w:rPr>
                <w:rFonts w:ascii="Times New Roman" w:eastAsia="Times New Roman" w:hAnsi="Times New Roman" w:cs="Times New Roman"/>
                <w:kern w:val="0"/>
                <w:sz w:val="24"/>
                <w:szCs w:val="24"/>
                <w:lang w:eastAsia="en-IN"/>
                <w14:ligatures w14:val="none"/>
              </w:rPr>
            </w:pPr>
            <w:r w:rsidRPr="00BC447D">
              <w:rPr>
                <w:rFonts w:ascii="Times New Roman" w:eastAsia="Times New Roman" w:hAnsi="Times New Roman" w:cs="Times New Roman"/>
                <w:kern w:val="0"/>
                <w:sz w:val="24"/>
                <w:szCs w:val="24"/>
                <w:lang w:eastAsia="en-IN"/>
                <w14:ligatures w14:val="none"/>
              </w:rPr>
              <w:t>IoT Hub, Edge runtime</w:t>
            </w:r>
          </w:p>
        </w:tc>
      </w:tr>
    </w:tbl>
    <w:p w14:paraId="311B2406" w14:textId="77777777" w:rsidR="00BC447D" w:rsidRDefault="00BC447D"/>
    <w:p w14:paraId="383B3429" w14:textId="77777777" w:rsidR="00BC447D" w:rsidRPr="00BC447D" w:rsidRDefault="00BC447D" w:rsidP="00BC447D">
      <w:pPr>
        <w:rPr>
          <w:b/>
          <w:bCs/>
        </w:rPr>
      </w:pPr>
      <w:r w:rsidRPr="00BC447D">
        <w:rPr>
          <w:b/>
          <w:bCs/>
        </w:rPr>
        <w:t>Advantages &amp; Disadvantages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4376"/>
        <w:gridCol w:w="3677"/>
      </w:tblGrid>
      <w:tr w:rsidR="00BC447D" w:rsidRPr="00BC447D" w14:paraId="1DA50117" w14:textId="77777777" w:rsidTr="00BC447D">
        <w:trPr>
          <w:tblHeader/>
          <w:tblCellSpacing w:w="15" w:type="dxa"/>
        </w:trPr>
        <w:tc>
          <w:tcPr>
            <w:tcW w:w="0" w:type="auto"/>
            <w:vAlign w:val="center"/>
            <w:hideMark/>
          </w:tcPr>
          <w:p w14:paraId="524CC80F" w14:textId="77777777" w:rsidR="00BC447D" w:rsidRPr="00BC447D" w:rsidRDefault="00BC447D" w:rsidP="00BC447D">
            <w:pPr>
              <w:rPr>
                <w:b/>
                <w:bCs/>
              </w:rPr>
            </w:pPr>
            <w:r w:rsidRPr="00BC447D">
              <w:rPr>
                <w:b/>
                <w:bCs/>
              </w:rPr>
              <w:t>Platform</w:t>
            </w:r>
          </w:p>
        </w:tc>
        <w:tc>
          <w:tcPr>
            <w:tcW w:w="0" w:type="auto"/>
            <w:vAlign w:val="center"/>
            <w:hideMark/>
          </w:tcPr>
          <w:p w14:paraId="66A3C602" w14:textId="77777777" w:rsidR="00BC447D" w:rsidRPr="00BC447D" w:rsidRDefault="00BC447D" w:rsidP="00BC447D">
            <w:pPr>
              <w:rPr>
                <w:b/>
                <w:bCs/>
              </w:rPr>
            </w:pPr>
            <w:r w:rsidRPr="00BC447D">
              <w:rPr>
                <w:b/>
                <w:bCs/>
              </w:rPr>
              <w:t>Advantages</w:t>
            </w:r>
          </w:p>
        </w:tc>
        <w:tc>
          <w:tcPr>
            <w:tcW w:w="0" w:type="auto"/>
            <w:vAlign w:val="center"/>
            <w:hideMark/>
          </w:tcPr>
          <w:p w14:paraId="33F01D68" w14:textId="77777777" w:rsidR="00BC447D" w:rsidRPr="00BC447D" w:rsidRDefault="00BC447D" w:rsidP="00BC447D">
            <w:pPr>
              <w:rPr>
                <w:b/>
                <w:bCs/>
              </w:rPr>
            </w:pPr>
            <w:r w:rsidRPr="00BC447D">
              <w:rPr>
                <w:b/>
                <w:bCs/>
              </w:rPr>
              <w:t>Disadvantages</w:t>
            </w:r>
          </w:p>
        </w:tc>
      </w:tr>
      <w:tr w:rsidR="00BC447D" w:rsidRPr="00BC447D" w14:paraId="6C6A5233" w14:textId="77777777" w:rsidTr="00BC447D">
        <w:trPr>
          <w:tblCellSpacing w:w="15" w:type="dxa"/>
        </w:trPr>
        <w:tc>
          <w:tcPr>
            <w:tcW w:w="0" w:type="auto"/>
            <w:vAlign w:val="center"/>
            <w:hideMark/>
          </w:tcPr>
          <w:p w14:paraId="5E278ED1" w14:textId="77777777" w:rsidR="00BC447D" w:rsidRPr="00BC447D" w:rsidRDefault="00BC447D" w:rsidP="00BC447D">
            <w:pPr>
              <w:rPr>
                <w:b/>
                <w:bCs/>
              </w:rPr>
            </w:pPr>
            <w:r w:rsidRPr="00BC447D">
              <w:rPr>
                <w:b/>
                <w:bCs/>
              </w:rPr>
              <w:t>AWS</w:t>
            </w:r>
          </w:p>
        </w:tc>
        <w:tc>
          <w:tcPr>
            <w:tcW w:w="0" w:type="auto"/>
            <w:vAlign w:val="center"/>
            <w:hideMark/>
          </w:tcPr>
          <w:p w14:paraId="2E9EE25C" w14:textId="77777777" w:rsidR="00BC447D" w:rsidRPr="00BC447D" w:rsidRDefault="00BC447D" w:rsidP="00BC447D">
            <w:r w:rsidRPr="00BC447D">
              <w:t>Most mature, vast service range, strong reliability</w:t>
            </w:r>
          </w:p>
        </w:tc>
        <w:tc>
          <w:tcPr>
            <w:tcW w:w="0" w:type="auto"/>
            <w:vAlign w:val="center"/>
            <w:hideMark/>
          </w:tcPr>
          <w:p w14:paraId="205EB59F" w14:textId="77777777" w:rsidR="00BC447D" w:rsidRPr="00BC447D" w:rsidRDefault="00BC447D" w:rsidP="00BC447D">
            <w:r w:rsidRPr="00BC447D">
              <w:t>Complex pricing, vendor lock-in risk</w:t>
            </w:r>
          </w:p>
        </w:tc>
      </w:tr>
      <w:tr w:rsidR="00BC447D" w:rsidRPr="00BC447D" w14:paraId="24202178" w14:textId="77777777" w:rsidTr="00BC447D">
        <w:trPr>
          <w:tblCellSpacing w:w="15" w:type="dxa"/>
        </w:trPr>
        <w:tc>
          <w:tcPr>
            <w:tcW w:w="0" w:type="auto"/>
            <w:vAlign w:val="center"/>
            <w:hideMark/>
          </w:tcPr>
          <w:p w14:paraId="45E06CA2" w14:textId="77777777" w:rsidR="00BC447D" w:rsidRPr="00BC447D" w:rsidRDefault="00BC447D" w:rsidP="00BC447D">
            <w:pPr>
              <w:rPr>
                <w:b/>
                <w:bCs/>
              </w:rPr>
            </w:pPr>
            <w:r w:rsidRPr="00BC447D">
              <w:rPr>
                <w:b/>
                <w:bCs/>
              </w:rPr>
              <w:t>Azure</w:t>
            </w:r>
          </w:p>
        </w:tc>
        <w:tc>
          <w:tcPr>
            <w:tcW w:w="0" w:type="auto"/>
            <w:vAlign w:val="center"/>
            <w:hideMark/>
          </w:tcPr>
          <w:p w14:paraId="4DB4514D" w14:textId="77777777" w:rsidR="00BC447D" w:rsidRPr="00BC447D" w:rsidRDefault="00BC447D" w:rsidP="00BC447D">
            <w:r w:rsidRPr="00BC447D">
              <w:t>Best hybrid model, enterprise-ready, strong identity</w:t>
            </w:r>
          </w:p>
        </w:tc>
        <w:tc>
          <w:tcPr>
            <w:tcW w:w="0" w:type="auto"/>
            <w:vAlign w:val="center"/>
            <w:hideMark/>
          </w:tcPr>
          <w:p w14:paraId="199FD7A2" w14:textId="77777777" w:rsidR="00BC447D" w:rsidRPr="00BC447D" w:rsidRDefault="00BC447D" w:rsidP="00BC447D">
            <w:r w:rsidRPr="00BC447D">
              <w:t>Slightly higher cost, less intuitive UI</w:t>
            </w:r>
          </w:p>
        </w:tc>
      </w:tr>
      <w:tr w:rsidR="00BC447D" w:rsidRPr="00BC447D" w14:paraId="6D65ADEC" w14:textId="77777777" w:rsidTr="00BC447D">
        <w:trPr>
          <w:tblCellSpacing w:w="15" w:type="dxa"/>
        </w:trPr>
        <w:tc>
          <w:tcPr>
            <w:tcW w:w="0" w:type="auto"/>
            <w:vAlign w:val="center"/>
            <w:hideMark/>
          </w:tcPr>
          <w:p w14:paraId="7FB0B43C" w14:textId="77777777" w:rsidR="00BC447D" w:rsidRPr="00BC447D" w:rsidRDefault="00BC447D" w:rsidP="00BC447D">
            <w:pPr>
              <w:rPr>
                <w:b/>
                <w:bCs/>
              </w:rPr>
            </w:pPr>
            <w:r w:rsidRPr="00BC447D">
              <w:rPr>
                <w:b/>
                <w:bCs/>
              </w:rPr>
              <w:t>GCP</w:t>
            </w:r>
          </w:p>
        </w:tc>
        <w:tc>
          <w:tcPr>
            <w:tcW w:w="0" w:type="auto"/>
            <w:vAlign w:val="center"/>
            <w:hideMark/>
          </w:tcPr>
          <w:p w14:paraId="38FF521D" w14:textId="77777777" w:rsidR="00BC447D" w:rsidRPr="00BC447D" w:rsidRDefault="00BC447D" w:rsidP="00BC447D">
            <w:r w:rsidRPr="00BC447D">
              <w:t>Best AI/ML stack, flexible pricing, developer-friendly</w:t>
            </w:r>
          </w:p>
        </w:tc>
        <w:tc>
          <w:tcPr>
            <w:tcW w:w="0" w:type="auto"/>
            <w:vAlign w:val="center"/>
            <w:hideMark/>
          </w:tcPr>
          <w:p w14:paraId="35FE072A" w14:textId="77777777" w:rsidR="00BC447D" w:rsidRPr="00BC447D" w:rsidRDefault="00BC447D" w:rsidP="00BC447D">
            <w:r w:rsidRPr="00BC447D">
              <w:t>Smaller ecosystem, fewer enterprise tools</w:t>
            </w:r>
          </w:p>
        </w:tc>
      </w:tr>
    </w:tbl>
    <w:p w14:paraId="70CE2480" w14:textId="77777777" w:rsidR="00BC447D" w:rsidRPr="00BC447D" w:rsidRDefault="00BC447D" w:rsidP="00BC447D">
      <w:pPr>
        <w:rPr>
          <w:b/>
          <w:bCs/>
        </w:rPr>
      </w:pPr>
      <w:r w:rsidRPr="00BC447D">
        <w:rPr>
          <w:rFonts w:ascii="Segoe UI Emoji" w:hAnsi="Segoe UI Emoji" w:cs="Segoe UI Emoji"/>
          <w:b/>
          <w:bCs/>
        </w:rPr>
        <w:t>🧠</w:t>
      </w:r>
      <w:r w:rsidRPr="00BC447D">
        <w:rPr>
          <w:b/>
          <w:bCs/>
        </w:rPr>
        <w:t xml:space="preserve"> Key Differentiators</w:t>
      </w:r>
    </w:p>
    <w:p w14:paraId="2F5B46C0" w14:textId="77777777" w:rsidR="00BC447D" w:rsidRPr="00BC447D" w:rsidRDefault="00BC447D" w:rsidP="00BC447D">
      <w:pPr>
        <w:numPr>
          <w:ilvl w:val="0"/>
          <w:numId w:val="2"/>
        </w:numPr>
      </w:pPr>
      <w:r w:rsidRPr="00BC447D">
        <w:rPr>
          <w:b/>
          <w:bCs/>
        </w:rPr>
        <w:t>AWS Ecosystem Depth</w:t>
      </w:r>
      <w:r w:rsidRPr="00BC447D">
        <w:t xml:space="preserve"> → 200+ services, unmatched global infrastructure.</w:t>
      </w:r>
    </w:p>
    <w:p w14:paraId="5BB5FE27" w14:textId="77777777" w:rsidR="00BC447D" w:rsidRPr="00BC447D" w:rsidRDefault="00BC447D" w:rsidP="00BC447D">
      <w:pPr>
        <w:numPr>
          <w:ilvl w:val="0"/>
          <w:numId w:val="2"/>
        </w:numPr>
      </w:pPr>
      <w:r w:rsidRPr="00BC447D">
        <w:rPr>
          <w:b/>
          <w:bCs/>
        </w:rPr>
        <w:t>Azure Hybrid Cloud</w:t>
      </w:r>
      <w:r w:rsidRPr="00BC447D">
        <w:t xml:space="preserve"> → Azure Arc bridges on-prem and multi-cloud seamlessly.</w:t>
      </w:r>
    </w:p>
    <w:p w14:paraId="6FE4062A" w14:textId="77777777" w:rsidR="00BC447D" w:rsidRPr="00BC447D" w:rsidRDefault="00BC447D" w:rsidP="00BC447D">
      <w:pPr>
        <w:numPr>
          <w:ilvl w:val="0"/>
          <w:numId w:val="2"/>
        </w:numPr>
      </w:pPr>
      <w:r w:rsidRPr="00BC447D">
        <w:rPr>
          <w:b/>
          <w:bCs/>
        </w:rPr>
        <w:t>GCP AI Innovation</w:t>
      </w:r>
      <w:r w:rsidRPr="00BC447D">
        <w:t xml:space="preserve"> → TensorFlow, Vertex AI, and </w:t>
      </w:r>
      <w:proofErr w:type="spellStart"/>
      <w:r w:rsidRPr="00BC447D">
        <w:t>BigQuery</w:t>
      </w:r>
      <w:proofErr w:type="spellEnd"/>
      <w:r w:rsidRPr="00BC447D">
        <w:t xml:space="preserve"> redefine data intelligence.</w:t>
      </w:r>
    </w:p>
    <w:p w14:paraId="19CD7DF5" w14:textId="77777777" w:rsidR="00BC447D" w:rsidRPr="00BC447D" w:rsidRDefault="00BC447D" w:rsidP="00BC447D">
      <w:pPr>
        <w:rPr>
          <w:b/>
          <w:bCs/>
        </w:rPr>
      </w:pPr>
      <w:r w:rsidRPr="00BC447D">
        <w:rPr>
          <w:rFonts w:ascii="Segoe UI Emoji" w:hAnsi="Segoe UI Emoji" w:cs="Segoe UI Emoji"/>
          <w:b/>
          <w:bCs/>
        </w:rPr>
        <w:t>🚀</w:t>
      </w:r>
      <w:r w:rsidRPr="00BC447D">
        <w:rPr>
          <w:b/>
          <w:bCs/>
        </w:rPr>
        <w:t xml:space="preserve"> Decision Guidance</w:t>
      </w:r>
    </w:p>
    <w:p w14:paraId="7B65EDDA" w14:textId="77777777" w:rsidR="00BC447D" w:rsidRDefault="00BC447D" w:rsidP="00BC447D">
      <w:pPr>
        <w:numPr>
          <w:ilvl w:val="0"/>
          <w:numId w:val="3"/>
        </w:numPr>
      </w:pPr>
      <w:r w:rsidRPr="00BC447D">
        <w:t xml:space="preserve">Choose </w:t>
      </w:r>
      <w:r w:rsidRPr="00BC447D">
        <w:rPr>
          <w:b/>
          <w:bCs/>
        </w:rPr>
        <w:t>AWS</w:t>
      </w:r>
      <w:r w:rsidRPr="00BC447D">
        <w:t xml:space="preserve"> for </w:t>
      </w:r>
      <w:r w:rsidRPr="00BC447D">
        <w:rPr>
          <w:b/>
          <w:bCs/>
        </w:rPr>
        <w:t>breadth and reliability</w:t>
      </w:r>
      <w:r w:rsidRPr="00BC447D">
        <w:t>.</w:t>
      </w:r>
    </w:p>
    <w:p w14:paraId="7B713586" w14:textId="77777777" w:rsidR="008111CC" w:rsidRPr="008111CC" w:rsidRDefault="008111CC" w:rsidP="008111CC">
      <w:pPr>
        <w:ind w:left="720"/>
      </w:pPr>
      <w:r w:rsidRPr="008111CC">
        <w:t xml:space="preserve">Here’s a concise breakdown of </w:t>
      </w:r>
      <w:r w:rsidRPr="008111CC">
        <w:rPr>
          <w:b/>
          <w:bCs/>
        </w:rPr>
        <w:t>breadth and reliability</w:t>
      </w:r>
      <w:r w:rsidRPr="008111CC">
        <w:t xml:space="preserve"> in cloud platforms:</w:t>
      </w:r>
    </w:p>
    <w:p w14:paraId="411F5F19" w14:textId="77777777" w:rsidR="008111CC" w:rsidRPr="008111CC" w:rsidRDefault="008111CC" w:rsidP="00D50618">
      <w:pPr>
        <w:numPr>
          <w:ilvl w:val="0"/>
          <w:numId w:val="5"/>
        </w:numPr>
      </w:pPr>
      <w:r w:rsidRPr="008111CC">
        <w:rPr>
          <w:b/>
          <w:bCs/>
        </w:rPr>
        <w:t>Breadth</w:t>
      </w:r>
      <w:r w:rsidRPr="008111CC">
        <w:t xml:space="preserve"> → Refers to the wide range of services offered (compute, storage, AI, IoT, databases, networking). AWS leads here with 200+ services, covering almost every workload type.</w:t>
      </w:r>
    </w:p>
    <w:p w14:paraId="6B902104" w14:textId="77777777" w:rsidR="008111CC" w:rsidRPr="008111CC" w:rsidRDefault="008111CC" w:rsidP="00D50618">
      <w:pPr>
        <w:numPr>
          <w:ilvl w:val="0"/>
          <w:numId w:val="5"/>
        </w:numPr>
      </w:pPr>
      <w:r w:rsidRPr="008111CC">
        <w:rPr>
          <w:b/>
          <w:bCs/>
        </w:rPr>
        <w:t>Reliability</w:t>
      </w:r>
      <w:r w:rsidRPr="008111CC">
        <w:t xml:space="preserve"> → Ensures consistent uptime, global availability zones, and strong SLAs. AWS is known for its proven track record of high availability and resilience across regions.</w:t>
      </w:r>
    </w:p>
    <w:p w14:paraId="134F759D" w14:textId="77777777" w:rsidR="008111CC" w:rsidRPr="008111CC" w:rsidRDefault="008111CC" w:rsidP="009648ED">
      <w:pPr>
        <w:ind w:left="1440"/>
      </w:pPr>
      <w:r w:rsidRPr="008111CC">
        <w:rPr>
          <w:rFonts w:ascii="Segoe UI Emoji" w:hAnsi="Segoe UI Emoji" w:cs="Segoe UI Emoji"/>
        </w:rPr>
        <w:t>👉</w:t>
      </w:r>
      <w:r w:rsidRPr="008111CC">
        <w:t xml:space="preserve"> In short: AWS is often chosen for its </w:t>
      </w:r>
      <w:r w:rsidRPr="008111CC">
        <w:rPr>
          <w:b/>
          <w:bCs/>
        </w:rPr>
        <w:t xml:space="preserve">massive service </w:t>
      </w:r>
      <w:proofErr w:type="spellStart"/>
      <w:r w:rsidRPr="008111CC">
        <w:rPr>
          <w:b/>
          <w:bCs/>
        </w:rPr>
        <w:t>catalog</w:t>
      </w:r>
      <w:proofErr w:type="spellEnd"/>
      <w:r w:rsidRPr="008111CC">
        <w:rPr>
          <w:b/>
          <w:bCs/>
        </w:rPr>
        <w:t xml:space="preserve"> (breadth)</w:t>
      </w:r>
      <w:r w:rsidRPr="008111CC">
        <w:t xml:space="preserve"> and </w:t>
      </w:r>
      <w:r w:rsidRPr="008111CC">
        <w:rPr>
          <w:b/>
          <w:bCs/>
        </w:rPr>
        <w:t>proven uptime (reliability)</w:t>
      </w:r>
      <w:r w:rsidRPr="008111CC">
        <w:t>, making it a safe bet for mission-critical, global-scale applications.</w:t>
      </w:r>
    </w:p>
    <w:p w14:paraId="1062B9D6" w14:textId="77777777" w:rsidR="00BC447D" w:rsidRDefault="00BC447D" w:rsidP="00BC447D">
      <w:pPr>
        <w:numPr>
          <w:ilvl w:val="0"/>
          <w:numId w:val="3"/>
        </w:numPr>
      </w:pPr>
      <w:r w:rsidRPr="00BC447D">
        <w:t xml:space="preserve">Choose </w:t>
      </w:r>
      <w:r w:rsidRPr="00BC447D">
        <w:rPr>
          <w:b/>
          <w:bCs/>
        </w:rPr>
        <w:t>Azure</w:t>
      </w:r>
      <w:r w:rsidRPr="00BC447D">
        <w:t xml:space="preserve"> for </w:t>
      </w:r>
      <w:r w:rsidRPr="00BC447D">
        <w:rPr>
          <w:b/>
          <w:bCs/>
        </w:rPr>
        <w:t>enterprise integration and hybrid flexibility</w:t>
      </w:r>
      <w:r w:rsidRPr="00BC447D">
        <w:t>.</w:t>
      </w:r>
    </w:p>
    <w:p w14:paraId="074F7527" w14:textId="77777777" w:rsidR="00A963E9" w:rsidRPr="00A963E9" w:rsidRDefault="00A963E9" w:rsidP="00A963E9">
      <w:pPr>
        <w:ind w:left="720"/>
      </w:pPr>
      <w:r w:rsidRPr="00A963E9">
        <w:t xml:space="preserve">Here’s a short, clear explanation of </w:t>
      </w:r>
      <w:r w:rsidRPr="00A963E9">
        <w:rPr>
          <w:b/>
          <w:bCs/>
        </w:rPr>
        <w:t>enterprise integration and hybrid flexibility</w:t>
      </w:r>
      <w:r w:rsidRPr="00A963E9">
        <w:t>:</w:t>
      </w:r>
    </w:p>
    <w:p w14:paraId="0E4E1963" w14:textId="77777777" w:rsidR="00A963E9" w:rsidRPr="00A963E9" w:rsidRDefault="00A963E9" w:rsidP="00237A6C">
      <w:pPr>
        <w:numPr>
          <w:ilvl w:val="0"/>
          <w:numId w:val="7"/>
        </w:numPr>
      </w:pPr>
      <w:r w:rsidRPr="00A963E9">
        <w:rPr>
          <w:b/>
          <w:bCs/>
        </w:rPr>
        <w:t>Enterprise Integration</w:t>
      </w:r>
      <w:r w:rsidRPr="00A963E9">
        <w:t xml:space="preserve"> → Azure connects seamlessly with Microsoft tools like Active Directory, Office 365, and Dynamics, making it ideal for large organizations already using Microsoft ecosystems.</w:t>
      </w:r>
    </w:p>
    <w:p w14:paraId="653091A0" w14:textId="77777777" w:rsidR="00A963E9" w:rsidRPr="00A963E9" w:rsidRDefault="00A963E9" w:rsidP="00237A6C">
      <w:pPr>
        <w:numPr>
          <w:ilvl w:val="0"/>
          <w:numId w:val="7"/>
        </w:numPr>
      </w:pPr>
      <w:r w:rsidRPr="00A963E9">
        <w:rPr>
          <w:b/>
          <w:bCs/>
        </w:rPr>
        <w:lastRenderedPageBreak/>
        <w:t>Hybrid Flexibility</w:t>
      </w:r>
      <w:r w:rsidRPr="00A963E9">
        <w:t xml:space="preserve"> → Azure supports both on</w:t>
      </w:r>
      <w:r w:rsidRPr="00A963E9">
        <w:noBreakHyphen/>
        <w:t>premises and cloud environments through services like Azure Arc and Azure Stack, allowing smooth migration and unified management.</w:t>
      </w:r>
    </w:p>
    <w:p w14:paraId="2D10E78B" w14:textId="6209C78F" w:rsidR="00A963E9" w:rsidRPr="00BC447D" w:rsidRDefault="00A963E9" w:rsidP="00EF4C8D">
      <w:pPr>
        <w:ind w:left="720"/>
      </w:pPr>
      <w:r w:rsidRPr="00A963E9">
        <w:rPr>
          <w:rFonts w:ascii="Segoe UI Emoji" w:hAnsi="Segoe UI Emoji" w:cs="Segoe UI Emoji"/>
        </w:rPr>
        <w:t>👉</w:t>
      </w:r>
      <w:r w:rsidRPr="00A963E9">
        <w:t xml:space="preserve"> In simple terms: Azure lets enterprises </w:t>
      </w:r>
      <w:r w:rsidRPr="00A963E9">
        <w:rPr>
          <w:b/>
          <w:bCs/>
        </w:rPr>
        <w:t>blend existing systems with cloud services</w:t>
      </w:r>
      <w:r w:rsidRPr="00A963E9">
        <w:t xml:space="preserve"> while maintaining </w:t>
      </w:r>
      <w:r w:rsidRPr="00A963E9">
        <w:rPr>
          <w:b/>
          <w:bCs/>
        </w:rPr>
        <w:t>control and consistency</w:t>
      </w:r>
      <w:r w:rsidRPr="00A963E9">
        <w:t xml:space="preserve"> across both worlds.</w:t>
      </w:r>
    </w:p>
    <w:p w14:paraId="3680011D" w14:textId="77777777" w:rsidR="00BC447D" w:rsidRPr="00BC447D" w:rsidRDefault="00BC447D" w:rsidP="00BC447D">
      <w:pPr>
        <w:numPr>
          <w:ilvl w:val="0"/>
          <w:numId w:val="3"/>
        </w:numPr>
      </w:pPr>
      <w:r w:rsidRPr="00BC447D">
        <w:t xml:space="preserve">Choose </w:t>
      </w:r>
      <w:r w:rsidRPr="00BC447D">
        <w:rPr>
          <w:b/>
          <w:bCs/>
        </w:rPr>
        <w:t>GCP</w:t>
      </w:r>
      <w:r w:rsidRPr="00BC447D">
        <w:t xml:space="preserve"> for </w:t>
      </w:r>
      <w:r w:rsidRPr="00BC447D">
        <w:rPr>
          <w:b/>
          <w:bCs/>
        </w:rPr>
        <w:t>AI, analytics, and cost optimization</w:t>
      </w:r>
      <w:r w:rsidRPr="00BC447D">
        <w:t>.</w:t>
      </w:r>
    </w:p>
    <w:p w14:paraId="616F097D" w14:textId="77777777" w:rsidR="003F14B9" w:rsidRPr="003F14B9" w:rsidRDefault="003F14B9" w:rsidP="003F14B9">
      <w:pPr>
        <w:ind w:left="720"/>
      </w:pPr>
      <w:r w:rsidRPr="003F14B9">
        <w:t>Here’s a simple 2–</w:t>
      </w:r>
      <w:proofErr w:type="gramStart"/>
      <w:r w:rsidRPr="003F14B9">
        <w:t>3 line</w:t>
      </w:r>
      <w:proofErr w:type="gramEnd"/>
      <w:r w:rsidRPr="003F14B9">
        <w:t xml:space="preserve"> explanation of </w:t>
      </w:r>
      <w:r w:rsidRPr="003F14B9">
        <w:rPr>
          <w:b/>
          <w:bCs/>
        </w:rPr>
        <w:t>AI, analytics, and cost optimization</w:t>
      </w:r>
      <w:r w:rsidRPr="003F14B9">
        <w:t>:</w:t>
      </w:r>
    </w:p>
    <w:p w14:paraId="7BCBEEDA" w14:textId="77777777" w:rsidR="003F14B9" w:rsidRPr="003F14B9" w:rsidRDefault="003F14B9" w:rsidP="00CA6124">
      <w:pPr>
        <w:numPr>
          <w:ilvl w:val="0"/>
          <w:numId w:val="9"/>
        </w:numPr>
      </w:pPr>
      <w:r w:rsidRPr="003F14B9">
        <w:rPr>
          <w:b/>
          <w:bCs/>
        </w:rPr>
        <w:t>AI &amp; Analytics</w:t>
      </w:r>
      <w:r w:rsidRPr="003F14B9">
        <w:t xml:space="preserve"> → Platforms like GCP and Azure provide advanced tools (Vertex</w:t>
      </w:r>
      <w:r w:rsidRPr="003F14B9">
        <w:rPr>
          <w:rFonts w:ascii="Arial" w:hAnsi="Arial" w:cs="Arial"/>
        </w:rPr>
        <w:t> </w:t>
      </w:r>
      <w:r w:rsidRPr="003F14B9">
        <w:t xml:space="preserve">AI, </w:t>
      </w:r>
      <w:proofErr w:type="spellStart"/>
      <w:r w:rsidRPr="003F14B9">
        <w:t>BigQuery</w:t>
      </w:r>
      <w:proofErr w:type="spellEnd"/>
      <w:r w:rsidRPr="003F14B9">
        <w:t>, Azure</w:t>
      </w:r>
      <w:r w:rsidRPr="003F14B9">
        <w:rPr>
          <w:rFonts w:ascii="Arial" w:hAnsi="Arial" w:cs="Arial"/>
        </w:rPr>
        <w:t> </w:t>
      </w:r>
      <w:r w:rsidRPr="003F14B9">
        <w:t>ML) for machine learning, predictive insights, and real</w:t>
      </w:r>
      <w:r w:rsidRPr="003F14B9">
        <w:noBreakHyphen/>
        <w:t>time data analysis.</w:t>
      </w:r>
    </w:p>
    <w:p w14:paraId="5997175B" w14:textId="77777777" w:rsidR="003F14B9" w:rsidRPr="003F14B9" w:rsidRDefault="003F14B9" w:rsidP="00CA6124">
      <w:pPr>
        <w:numPr>
          <w:ilvl w:val="0"/>
          <w:numId w:val="9"/>
        </w:numPr>
      </w:pPr>
      <w:r w:rsidRPr="003F14B9">
        <w:rPr>
          <w:b/>
          <w:bCs/>
        </w:rPr>
        <w:t>Cost Optimization</w:t>
      </w:r>
      <w:r w:rsidRPr="003F14B9">
        <w:t xml:space="preserve"> → Cloud pricing models (pay</w:t>
      </w:r>
      <w:r w:rsidRPr="003F14B9">
        <w:noBreakHyphen/>
        <w:t>as</w:t>
      </w:r>
      <w:r w:rsidRPr="003F14B9">
        <w:noBreakHyphen/>
        <w:t>you</w:t>
      </w:r>
      <w:r w:rsidRPr="003F14B9">
        <w:noBreakHyphen/>
        <w:t>go, sustained</w:t>
      </w:r>
      <w:r w:rsidRPr="003F14B9">
        <w:noBreakHyphen/>
        <w:t>use, reserved instances) help reduce expenses by scaling resources only when needed.</w:t>
      </w:r>
    </w:p>
    <w:p w14:paraId="1467E922" w14:textId="77777777" w:rsidR="003F14B9" w:rsidRPr="003F14B9" w:rsidRDefault="003F14B9" w:rsidP="00CA6124">
      <w:pPr>
        <w:ind w:left="1080"/>
      </w:pPr>
      <w:r w:rsidRPr="003F14B9">
        <w:rPr>
          <w:rFonts w:ascii="Segoe UI Emoji" w:hAnsi="Segoe UI Emoji" w:cs="Segoe UI Emoji"/>
        </w:rPr>
        <w:t>👉</w:t>
      </w:r>
      <w:r w:rsidRPr="003F14B9">
        <w:t xml:space="preserve"> In short: these clouds enable </w:t>
      </w:r>
      <w:r w:rsidRPr="003F14B9">
        <w:rPr>
          <w:b/>
          <w:bCs/>
        </w:rPr>
        <w:t>smart data</w:t>
      </w:r>
      <w:r w:rsidRPr="003F14B9">
        <w:rPr>
          <w:b/>
          <w:bCs/>
        </w:rPr>
        <w:noBreakHyphen/>
        <w:t>driven decisions</w:t>
      </w:r>
      <w:r w:rsidRPr="003F14B9">
        <w:t xml:space="preserve"> through AI and analytics while ensuring </w:t>
      </w:r>
      <w:r w:rsidRPr="003F14B9">
        <w:rPr>
          <w:b/>
          <w:bCs/>
        </w:rPr>
        <w:t>efficient cost control</w:t>
      </w:r>
      <w:r w:rsidRPr="003F14B9">
        <w:t xml:space="preserve"> for every workload.</w:t>
      </w:r>
    </w:p>
    <w:p w14:paraId="48A72DAE" w14:textId="77777777" w:rsidR="00BC447D" w:rsidRDefault="00BC447D" w:rsidP="003F14B9">
      <w:pPr>
        <w:ind w:left="720"/>
      </w:pPr>
    </w:p>
    <w:sectPr w:rsidR="00BC447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6AF6"/>
    <w:multiLevelType w:val="multilevel"/>
    <w:tmpl w:val="836C2F6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3CC1785C"/>
    <w:multiLevelType w:val="multilevel"/>
    <w:tmpl w:val="13B447A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3FF96A0A"/>
    <w:multiLevelType w:val="multilevel"/>
    <w:tmpl w:val="AA4E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F1F22"/>
    <w:multiLevelType w:val="multilevel"/>
    <w:tmpl w:val="DD0A56E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4A765349"/>
    <w:multiLevelType w:val="multilevel"/>
    <w:tmpl w:val="E22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35721"/>
    <w:multiLevelType w:val="multilevel"/>
    <w:tmpl w:val="CA0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D1582"/>
    <w:multiLevelType w:val="multilevel"/>
    <w:tmpl w:val="B8E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344E9"/>
    <w:multiLevelType w:val="multilevel"/>
    <w:tmpl w:val="C932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A7821"/>
    <w:multiLevelType w:val="multilevel"/>
    <w:tmpl w:val="A1E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557966">
    <w:abstractNumId w:val="4"/>
  </w:num>
  <w:num w:numId="2" w16cid:durableId="776364707">
    <w:abstractNumId w:val="5"/>
  </w:num>
  <w:num w:numId="3" w16cid:durableId="1239902534">
    <w:abstractNumId w:val="6"/>
  </w:num>
  <w:num w:numId="4" w16cid:durableId="655302648">
    <w:abstractNumId w:val="7"/>
  </w:num>
  <w:num w:numId="5" w16cid:durableId="797379148">
    <w:abstractNumId w:val="0"/>
  </w:num>
  <w:num w:numId="6" w16cid:durableId="1794860374">
    <w:abstractNumId w:val="8"/>
  </w:num>
  <w:num w:numId="7" w16cid:durableId="259148163">
    <w:abstractNumId w:val="3"/>
  </w:num>
  <w:num w:numId="8" w16cid:durableId="1218511834">
    <w:abstractNumId w:val="2"/>
  </w:num>
  <w:num w:numId="9" w16cid:durableId="932054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47D"/>
    <w:rsid w:val="00237A6C"/>
    <w:rsid w:val="00332218"/>
    <w:rsid w:val="00364280"/>
    <w:rsid w:val="00396B16"/>
    <w:rsid w:val="003F14B9"/>
    <w:rsid w:val="006515C8"/>
    <w:rsid w:val="008111CC"/>
    <w:rsid w:val="009648ED"/>
    <w:rsid w:val="00A963E9"/>
    <w:rsid w:val="00AE0F1F"/>
    <w:rsid w:val="00BC447D"/>
    <w:rsid w:val="00C70C2E"/>
    <w:rsid w:val="00C93460"/>
    <w:rsid w:val="00CA6124"/>
    <w:rsid w:val="00D50618"/>
    <w:rsid w:val="00E7640D"/>
    <w:rsid w:val="00EF4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12767"/>
  <w15:chartTrackingRefBased/>
  <w15:docId w15:val="{0AC1DBF6-6A56-47DB-83DE-A0866E63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4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4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47D"/>
    <w:rPr>
      <w:rFonts w:eastAsiaTheme="majorEastAsia" w:cstheme="majorBidi"/>
      <w:color w:val="272727" w:themeColor="text1" w:themeTint="D8"/>
    </w:rPr>
  </w:style>
  <w:style w:type="paragraph" w:styleId="Title">
    <w:name w:val="Title"/>
    <w:basedOn w:val="Normal"/>
    <w:next w:val="Normal"/>
    <w:link w:val="TitleChar"/>
    <w:uiPriority w:val="10"/>
    <w:qFormat/>
    <w:rsid w:val="00BC4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47D"/>
    <w:pPr>
      <w:spacing w:before="160"/>
      <w:jc w:val="center"/>
    </w:pPr>
    <w:rPr>
      <w:i/>
      <w:iCs/>
      <w:color w:val="404040" w:themeColor="text1" w:themeTint="BF"/>
    </w:rPr>
  </w:style>
  <w:style w:type="character" w:customStyle="1" w:styleId="QuoteChar">
    <w:name w:val="Quote Char"/>
    <w:basedOn w:val="DefaultParagraphFont"/>
    <w:link w:val="Quote"/>
    <w:uiPriority w:val="29"/>
    <w:rsid w:val="00BC447D"/>
    <w:rPr>
      <w:i/>
      <w:iCs/>
      <w:color w:val="404040" w:themeColor="text1" w:themeTint="BF"/>
    </w:rPr>
  </w:style>
  <w:style w:type="paragraph" w:styleId="ListParagraph">
    <w:name w:val="List Paragraph"/>
    <w:basedOn w:val="Normal"/>
    <w:uiPriority w:val="34"/>
    <w:qFormat/>
    <w:rsid w:val="00BC447D"/>
    <w:pPr>
      <w:ind w:left="720"/>
      <w:contextualSpacing/>
    </w:pPr>
  </w:style>
  <w:style w:type="character" w:styleId="IntenseEmphasis">
    <w:name w:val="Intense Emphasis"/>
    <w:basedOn w:val="DefaultParagraphFont"/>
    <w:uiPriority w:val="21"/>
    <w:qFormat/>
    <w:rsid w:val="00BC447D"/>
    <w:rPr>
      <w:i/>
      <w:iCs/>
      <w:color w:val="0F4761" w:themeColor="accent1" w:themeShade="BF"/>
    </w:rPr>
  </w:style>
  <w:style w:type="paragraph" w:styleId="IntenseQuote">
    <w:name w:val="Intense Quote"/>
    <w:basedOn w:val="Normal"/>
    <w:next w:val="Normal"/>
    <w:link w:val="IntenseQuoteChar"/>
    <w:uiPriority w:val="30"/>
    <w:qFormat/>
    <w:rsid w:val="00BC4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47D"/>
    <w:rPr>
      <w:i/>
      <w:iCs/>
      <w:color w:val="0F4761" w:themeColor="accent1" w:themeShade="BF"/>
    </w:rPr>
  </w:style>
  <w:style w:type="character" w:styleId="IntenseReference">
    <w:name w:val="Intense Reference"/>
    <w:basedOn w:val="DefaultParagraphFont"/>
    <w:uiPriority w:val="32"/>
    <w:qFormat/>
    <w:rsid w:val="00BC447D"/>
    <w:rPr>
      <w:b/>
      <w:bCs/>
      <w:smallCaps/>
      <w:color w:val="0F4761" w:themeColor="accent1" w:themeShade="BF"/>
      <w:spacing w:val="5"/>
    </w:rPr>
  </w:style>
  <w:style w:type="character" w:styleId="Strong">
    <w:name w:val="Strong"/>
    <w:basedOn w:val="DefaultParagraphFont"/>
    <w:uiPriority w:val="22"/>
    <w:qFormat/>
    <w:rsid w:val="00BC4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14</cp:revision>
  <dcterms:created xsi:type="dcterms:W3CDTF">2026-08-05T06:07:00Z</dcterms:created>
  <dcterms:modified xsi:type="dcterms:W3CDTF">2026-08-05T06:32:00Z</dcterms:modified>
</cp:coreProperties>
</file>