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EF09" w14:textId="77777777" w:rsidR="00364280" w:rsidRDefault="00364280">
      <w:pPr>
        <w:rPr>
          <w:lang w:val="en-US"/>
        </w:rPr>
      </w:pPr>
    </w:p>
    <w:p w14:paraId="58E000DE" w14:textId="77777777" w:rsidR="006D3536" w:rsidRPr="006D3536" w:rsidRDefault="006D3536" w:rsidP="006D3536">
      <w:r w:rsidRPr="006D3536">
        <w:t xml:space="preserve">Provide Kafka real time scenarios interview </w:t>
      </w:r>
      <w:proofErr w:type="spellStart"/>
      <w:r w:rsidRPr="006D3536">
        <w:t>queastions</w:t>
      </w:r>
      <w:proofErr w:type="spellEnd"/>
      <w:r w:rsidRPr="006D3536">
        <w:t xml:space="preserve"> for 20+ years exp</w:t>
      </w:r>
    </w:p>
    <w:p w14:paraId="248E2083" w14:textId="77777777" w:rsidR="006D3536" w:rsidRPr="006D3536" w:rsidRDefault="006D3536" w:rsidP="006D3536">
      <w:r w:rsidRPr="006D3536">
        <w:rPr>
          <w:b/>
          <w:bCs/>
        </w:rPr>
        <w:t>Here’s a set of Kafka real-time scenario interview questions tailored for senior professionals (20+ years of experience). These go beyond basics and focus on architecture, troubleshooting, and enterprise-scale challenges.</w:t>
      </w:r>
    </w:p>
    <w:p w14:paraId="7B820F96" w14:textId="77777777" w:rsidR="006D3536" w:rsidRPr="006D3536" w:rsidRDefault="006D3536" w:rsidP="006D3536">
      <w:pPr>
        <w:rPr>
          <w:b/>
          <w:bCs/>
        </w:rPr>
      </w:pPr>
      <w:r w:rsidRPr="006D3536">
        <w:rPr>
          <w:rFonts w:ascii="Segoe UI Emoji" w:hAnsi="Segoe UI Emoji" w:cs="Segoe UI Emoji"/>
          <w:b/>
          <w:bCs/>
        </w:rPr>
        <w:t>🔑</w:t>
      </w:r>
      <w:r w:rsidRPr="006D3536">
        <w:rPr>
          <w:b/>
          <w:bCs/>
        </w:rPr>
        <w:t xml:space="preserve"> Real-Time Scenario Questions for Senior Kafka Interviews</w:t>
      </w:r>
    </w:p>
    <w:p w14:paraId="479CF111" w14:textId="77777777" w:rsidR="006D3536" w:rsidRDefault="006D3536" w:rsidP="006D3536">
      <w:pPr>
        <w:numPr>
          <w:ilvl w:val="0"/>
          <w:numId w:val="1"/>
        </w:numPr>
      </w:pPr>
      <w:r w:rsidRPr="006D3536">
        <w:rPr>
          <w:b/>
          <w:bCs/>
        </w:rPr>
        <w:t>High-throughput ingestion</w:t>
      </w:r>
      <w:r w:rsidRPr="006D3536">
        <w:t>: Imagine you need to ingest millions of events per second from IoT devices. How would you design Kafka clusters to handle this scale, and what partitioning strategy would you apply?</w:t>
      </w:r>
    </w:p>
    <w:p w14:paraId="57213637" w14:textId="3EE5EA07" w:rsidR="00A71C6A" w:rsidRPr="006D3536" w:rsidRDefault="00A71C6A" w:rsidP="00A71C6A">
      <w:pPr>
        <w:ind w:left="720"/>
      </w:pPr>
      <w:r w:rsidRPr="00A71C6A">
        <w:t xml:space="preserve">You’d design a horizontally scaled Kafka cluster with multiple brokers, tuned for high I/O throughput, and use </w:t>
      </w:r>
      <w:r w:rsidRPr="007F5D77">
        <w:rPr>
          <w:highlight w:val="yellow"/>
        </w:rPr>
        <w:t>partitioning based on device IDs or regions</w:t>
      </w:r>
      <w:r w:rsidRPr="00A71C6A">
        <w:t xml:space="preserve"> to evenly distribute load. This ensures parallelism, avoids hotspots, and supports millions of events per second efficiently</w:t>
      </w:r>
    </w:p>
    <w:p w14:paraId="6AD8F184" w14:textId="77777777" w:rsidR="006D3536" w:rsidRDefault="006D3536" w:rsidP="006D3536">
      <w:pPr>
        <w:numPr>
          <w:ilvl w:val="0"/>
          <w:numId w:val="1"/>
        </w:numPr>
      </w:pPr>
      <w:r w:rsidRPr="006D3536">
        <w:rPr>
          <w:b/>
          <w:bCs/>
        </w:rPr>
        <w:t>Exactly-once semantics</w:t>
      </w:r>
      <w:r w:rsidRPr="006D3536">
        <w:t>: In a financial transaction system, how would you ensure exactly-once delivery and processing of Kafka messages across multiple consumers and downstream systems?</w:t>
      </w:r>
    </w:p>
    <w:p w14:paraId="0C95F10B" w14:textId="22AC560C" w:rsidR="00477F74" w:rsidRPr="006D3536" w:rsidRDefault="00477F74" w:rsidP="00477F74">
      <w:pPr>
        <w:ind w:left="720"/>
      </w:pPr>
      <w:r w:rsidRPr="00477F74">
        <w:t>You’d enable Kafka’s idempotent producers and transactional APIs to guarantee exactly-once delivery. Consumers should commit offsets within the same transaction, ensuring downstream systems process each financial event once without duplication or loss.</w:t>
      </w:r>
    </w:p>
    <w:p w14:paraId="1FB634B7" w14:textId="77777777" w:rsidR="006D3536" w:rsidRDefault="006D3536" w:rsidP="006D3536">
      <w:pPr>
        <w:numPr>
          <w:ilvl w:val="0"/>
          <w:numId w:val="1"/>
        </w:numPr>
      </w:pPr>
      <w:r w:rsidRPr="006D3536">
        <w:rPr>
          <w:b/>
          <w:bCs/>
        </w:rPr>
        <w:t>Disaster recovery</w:t>
      </w:r>
      <w:r w:rsidRPr="006D3536">
        <w:t xml:space="preserve">: Your Kafka cluster in one data </w:t>
      </w:r>
      <w:proofErr w:type="spellStart"/>
      <w:r w:rsidRPr="006D3536">
        <w:t>center</w:t>
      </w:r>
      <w:proofErr w:type="spellEnd"/>
      <w:r w:rsidRPr="006D3536">
        <w:t xml:space="preserve"> goes down. How would you design cross-cluster replication and failover to ensure business continuity?</w:t>
      </w:r>
    </w:p>
    <w:p w14:paraId="0543F91C" w14:textId="1CFC80DD" w:rsidR="005C6A3E" w:rsidRPr="006D3536" w:rsidRDefault="005C6A3E" w:rsidP="005C6A3E">
      <w:pPr>
        <w:ind w:left="720"/>
      </w:pPr>
      <w:r w:rsidRPr="005C6A3E">
        <w:t xml:space="preserve">You’d set up Kafka clusters in multiple data </w:t>
      </w:r>
      <w:proofErr w:type="spellStart"/>
      <w:r w:rsidRPr="005C6A3E">
        <w:t>centers</w:t>
      </w:r>
      <w:proofErr w:type="spellEnd"/>
      <w:r w:rsidRPr="005C6A3E">
        <w:t xml:space="preserve"> with </w:t>
      </w:r>
      <w:proofErr w:type="spellStart"/>
      <w:r w:rsidRPr="008E008B">
        <w:rPr>
          <w:highlight w:val="yellow"/>
        </w:rPr>
        <w:t>MirrorMaker</w:t>
      </w:r>
      <w:proofErr w:type="spellEnd"/>
      <w:r w:rsidRPr="008E008B">
        <w:rPr>
          <w:highlight w:val="yellow"/>
        </w:rPr>
        <w:t xml:space="preserve"> 2 or Confluent Replicator</w:t>
      </w:r>
      <w:r w:rsidRPr="005C6A3E">
        <w:t xml:space="preserve"> for cross-cluster replication. Use </w:t>
      </w:r>
      <w:r w:rsidRPr="00C101D7">
        <w:rPr>
          <w:highlight w:val="yellow"/>
        </w:rPr>
        <w:t>synchronous replication for critical topics</w:t>
      </w:r>
      <w:r w:rsidRPr="005C6A3E">
        <w:t xml:space="preserve"> and </w:t>
      </w:r>
      <w:r w:rsidRPr="00C101D7">
        <w:rPr>
          <w:highlight w:val="yellow"/>
        </w:rPr>
        <w:t>asynchronous for less critical ones</w:t>
      </w:r>
      <w:r w:rsidRPr="005C6A3E">
        <w:t>. Implement automated failover with DNS/load balancer routing, ensuring clients seamlessly switch to the standby cluster without data loss.</w:t>
      </w:r>
    </w:p>
    <w:p w14:paraId="2C11095A" w14:textId="77777777" w:rsidR="006D3536" w:rsidRDefault="006D3536" w:rsidP="006D3536">
      <w:pPr>
        <w:numPr>
          <w:ilvl w:val="0"/>
          <w:numId w:val="1"/>
        </w:numPr>
      </w:pPr>
      <w:r w:rsidRPr="006D3536">
        <w:rPr>
          <w:b/>
          <w:bCs/>
        </w:rPr>
        <w:t>Schema evolution</w:t>
      </w:r>
      <w:r w:rsidRPr="006D3536">
        <w:t>: Producers evolve their message schema over time. How would you manage backward and forward compatibility using Schema Registry in a real-time environment?</w:t>
      </w:r>
    </w:p>
    <w:p w14:paraId="510924F0" w14:textId="7C6E8E6C" w:rsidR="00C207D7" w:rsidRDefault="00C207D7" w:rsidP="00C207D7">
      <w:pPr>
        <w:ind w:left="720"/>
      </w:pPr>
      <w:r w:rsidRPr="00C207D7">
        <w:t>You’d use Kafka Schema Registry to enforce compatibility rules (backward, forward, or full) so evolving schemas don’t break consumers. Producers register new versions, and consumers validate against the registry before processing. This ensures seamless upgrades, safe evolution, and consistent real-time data exchange across systems.</w:t>
      </w:r>
    </w:p>
    <w:p w14:paraId="6843BCB2" w14:textId="1E62F43E" w:rsidR="008C33AF" w:rsidRPr="006D3536" w:rsidRDefault="008C33AF" w:rsidP="00C207D7">
      <w:pPr>
        <w:ind w:left="720"/>
      </w:pPr>
      <w:r w:rsidRPr="008C33AF">
        <w:t>Kafka Schema Registry is a centralized service that stores and manages schemas for Kafka messages, ensuring producers and consumers share data in a consistent, compatible format. It helps prevent errors when schemas evolve over time.</w:t>
      </w:r>
    </w:p>
    <w:p w14:paraId="24A0965E" w14:textId="77777777" w:rsidR="006D3536" w:rsidRDefault="006D3536" w:rsidP="006D3536">
      <w:pPr>
        <w:numPr>
          <w:ilvl w:val="0"/>
          <w:numId w:val="1"/>
        </w:numPr>
      </w:pPr>
      <w:r w:rsidRPr="006D3536">
        <w:rPr>
          <w:b/>
          <w:bCs/>
        </w:rPr>
        <w:t>Consumer lag monitoring</w:t>
      </w:r>
      <w:r w:rsidRPr="006D3536">
        <w:t>: You notice consumer lag increasing in production. What steps would you take to diagnose and resolve the issue?</w:t>
      </w:r>
    </w:p>
    <w:p w14:paraId="07F0374D" w14:textId="2E322026" w:rsidR="00CF5C27" w:rsidRDefault="00CF5C27" w:rsidP="00B91C9D">
      <w:pPr>
        <w:ind w:left="720"/>
      </w:pPr>
      <w:r w:rsidRPr="00CF5C27">
        <w:lastRenderedPageBreak/>
        <w:t>Consumer lag monitoring is tracking the delay between the latest message in a Kafka partition and the offset a consumer has processed. It helps identify if consumers are falling behind in real-time data consumption.</w:t>
      </w:r>
    </w:p>
    <w:p w14:paraId="24FBB144" w14:textId="7F8A5C11" w:rsidR="001B09C9" w:rsidRPr="006D3536" w:rsidRDefault="001B09C9" w:rsidP="001B09C9">
      <w:pPr>
        <w:ind w:left="720"/>
      </w:pPr>
      <w:r w:rsidRPr="001B09C9">
        <w:t xml:space="preserve">First, check broker and consumer metrics to identify bottlenecks like slow processing or insufficient partitions. Then </w:t>
      </w:r>
      <w:proofErr w:type="spellStart"/>
      <w:r w:rsidRPr="001B09C9">
        <w:t>analyze</w:t>
      </w:r>
      <w:proofErr w:type="spellEnd"/>
      <w:r w:rsidRPr="001B09C9">
        <w:t xml:space="preserve"> consumer group configurations, scaling out consumers if needed, and tune fetch/commit settings. Finally, optimize downstream systems and ensure adequate resources to reduce lag and stabilize throughput.</w:t>
      </w:r>
    </w:p>
    <w:p w14:paraId="3FB5515D" w14:textId="77777777" w:rsidR="006D3536" w:rsidRDefault="006D3536" w:rsidP="006D3536">
      <w:pPr>
        <w:numPr>
          <w:ilvl w:val="0"/>
          <w:numId w:val="1"/>
        </w:numPr>
      </w:pPr>
      <w:r w:rsidRPr="006D3536">
        <w:rPr>
          <w:b/>
          <w:bCs/>
        </w:rPr>
        <w:t>Multi-tenancy</w:t>
      </w:r>
      <w:r w:rsidRPr="006D3536">
        <w:t>: How would you design Kafka for multiple teams/projects in an enterprise, ensuring isolation, quota management, and governance?</w:t>
      </w:r>
    </w:p>
    <w:p w14:paraId="7F386B80" w14:textId="5DDD99D2" w:rsidR="00423058" w:rsidRPr="006D3536" w:rsidRDefault="00423058" w:rsidP="00F046AB">
      <w:pPr>
        <w:ind w:left="720"/>
      </w:pPr>
      <w:r w:rsidRPr="00423058">
        <w:t>You’d design Kafka with separate namespaces or topic hierarchies per team, enforce ACLs for access isolation, and apply quotas to control resource usage. Centralized governance with monitoring, auditing, and schema registry ensures compliance, while cluster-level policies maintain fairness and prevent noisy-</w:t>
      </w:r>
      <w:proofErr w:type="spellStart"/>
      <w:r w:rsidRPr="00423058">
        <w:t>neighbor</w:t>
      </w:r>
      <w:proofErr w:type="spellEnd"/>
      <w:r w:rsidRPr="00423058">
        <w:t xml:space="preserve"> issues.</w:t>
      </w:r>
    </w:p>
    <w:p w14:paraId="29FF45FC" w14:textId="77777777" w:rsidR="006D3536" w:rsidRDefault="006D3536" w:rsidP="006D3536">
      <w:pPr>
        <w:numPr>
          <w:ilvl w:val="0"/>
          <w:numId w:val="1"/>
        </w:numPr>
      </w:pPr>
      <w:r w:rsidRPr="006D3536">
        <w:rPr>
          <w:b/>
          <w:bCs/>
        </w:rPr>
        <w:t>Security and compliance:</w:t>
      </w:r>
      <w:r w:rsidRPr="006D3536">
        <w:t xml:space="preserve"> In a regulated industry (like banking), how would you secure Kafka communication, manage ACLs, and audit message flows?</w:t>
      </w:r>
    </w:p>
    <w:p w14:paraId="7611225F" w14:textId="17EBD66A" w:rsidR="00C15B87" w:rsidRPr="006D3536" w:rsidRDefault="00C15B87" w:rsidP="00C15B87">
      <w:pPr>
        <w:ind w:left="720"/>
      </w:pPr>
      <w:r w:rsidRPr="00C15B87">
        <w:t>You’d secure Kafka with TLS encryption for all broker–client communication and enable SASL for authentication. Apply fine-grained ACLs to control producer/consumer access to topics, ensuring isolation. For compliance, integrate auditing tools or log aggregators to track message flows, user actions, and maintain regulatory visibility.</w:t>
      </w:r>
    </w:p>
    <w:p w14:paraId="412CAF49" w14:textId="77777777" w:rsidR="006D3536" w:rsidRDefault="006D3536" w:rsidP="006D3536">
      <w:pPr>
        <w:numPr>
          <w:ilvl w:val="0"/>
          <w:numId w:val="1"/>
        </w:numPr>
      </w:pPr>
      <w:r w:rsidRPr="006D3536">
        <w:rPr>
          <w:b/>
          <w:bCs/>
        </w:rPr>
        <w:t>Event reprocessing</w:t>
      </w:r>
      <w:r w:rsidRPr="006D3536">
        <w:t>: A downstream system fails and requires replay of historical events. How would you design Kafka topics and retention policies to support reprocessing without impacting current workloads?</w:t>
      </w:r>
    </w:p>
    <w:p w14:paraId="5ADC17B1" w14:textId="4FD08C96" w:rsidR="00B30DC4" w:rsidRPr="006D3536" w:rsidRDefault="00B30DC4" w:rsidP="00B30DC4">
      <w:pPr>
        <w:ind w:left="720"/>
      </w:pPr>
      <w:r w:rsidRPr="00B30DC4">
        <w:t>You’d configure Kafka topics with longer retention or use compacted topics to preserve historical data. For reprocessing, create separate replay topics or consumer groups to avoid interfering with live workloads. This design allows downstream systems to catch up while current processing continues smoothly.</w:t>
      </w:r>
    </w:p>
    <w:p w14:paraId="6A4D5C15" w14:textId="77777777" w:rsidR="006D3536" w:rsidRDefault="006D3536" w:rsidP="006D3536">
      <w:pPr>
        <w:numPr>
          <w:ilvl w:val="0"/>
          <w:numId w:val="1"/>
        </w:numPr>
      </w:pPr>
      <w:r w:rsidRPr="006D3536">
        <w:rPr>
          <w:b/>
          <w:bCs/>
        </w:rPr>
        <w:t>Streaming joins</w:t>
      </w:r>
      <w:r w:rsidRPr="006D3536">
        <w:t>: How would you implement real-time joins between two Kafka streams (e.g., user activity and profile data) while ensuring performance and correctness?</w:t>
      </w:r>
    </w:p>
    <w:p w14:paraId="1814CA4B" w14:textId="60A180DB" w:rsidR="00F73EE9" w:rsidRPr="006D3536" w:rsidRDefault="0062765A" w:rsidP="00F73EE9">
      <w:pPr>
        <w:ind w:left="720"/>
      </w:pPr>
      <w:r w:rsidRPr="0062765A">
        <w:t xml:space="preserve">You’d use Kafka Streams or </w:t>
      </w:r>
      <w:proofErr w:type="spellStart"/>
      <w:r w:rsidRPr="0062765A">
        <w:t>ksqlDB</w:t>
      </w:r>
      <w:proofErr w:type="spellEnd"/>
      <w:r w:rsidRPr="0062765A">
        <w:t xml:space="preserve"> to perform real-time joins, leveraging windowed joins for time-bound matching of events. Ensure both streams are keyed properly (e.g., by user ID) to align records efficiently. To maintain performance, tune state stores and use </w:t>
      </w:r>
      <w:proofErr w:type="spellStart"/>
      <w:r w:rsidRPr="0062765A">
        <w:t>RocksDB</w:t>
      </w:r>
      <w:proofErr w:type="spellEnd"/>
      <w:r w:rsidRPr="0062765A">
        <w:t xml:space="preserve"> for scalable storage, while handling late-arriving data with grace periods.</w:t>
      </w:r>
    </w:p>
    <w:p w14:paraId="34D2864B" w14:textId="77777777" w:rsidR="006D3536" w:rsidRDefault="006D3536" w:rsidP="006D3536">
      <w:pPr>
        <w:numPr>
          <w:ilvl w:val="0"/>
          <w:numId w:val="1"/>
        </w:numPr>
      </w:pPr>
      <w:r w:rsidRPr="006D3536">
        <w:rPr>
          <w:b/>
          <w:bCs/>
        </w:rPr>
        <w:t>Cloud migration</w:t>
      </w:r>
      <w:r w:rsidRPr="006D3536">
        <w:t>: Your organization is moving from on-prem Kafka to Confluent Cloud. What challenges would you anticipate, and how would you mitigate them?</w:t>
      </w:r>
    </w:p>
    <w:p w14:paraId="5EE74CEA" w14:textId="05A75FEE" w:rsidR="00AC5419" w:rsidRPr="006D3536" w:rsidRDefault="00AC5419" w:rsidP="00AC5419">
      <w:pPr>
        <w:ind w:left="720"/>
      </w:pPr>
      <w:r w:rsidRPr="00AC5419">
        <w:t>Key challenges include network latency, data transfer costs, and reconfiguring security/authentication for cloud. You’d mitigate them by using hybrid connectivity (VPN/Direct Connect), phased migration with dual writes, and enforcing TLS/SASL with proper ACLs. Monitoring and governance tools ensure smooth transition and compliance in Confluent Cloud.</w:t>
      </w:r>
    </w:p>
    <w:p w14:paraId="0B76BDF8" w14:textId="77777777" w:rsidR="006D3536" w:rsidRDefault="006D3536" w:rsidP="006D3536">
      <w:pPr>
        <w:numPr>
          <w:ilvl w:val="0"/>
          <w:numId w:val="1"/>
        </w:numPr>
      </w:pPr>
      <w:r w:rsidRPr="006D3536">
        <w:rPr>
          <w:b/>
          <w:bCs/>
        </w:rPr>
        <w:t>Data skew</w:t>
      </w:r>
      <w:r w:rsidRPr="006D3536">
        <w:t>: If one partition receives disproportionately more data than others, how would you detect and fix this imbalance?</w:t>
      </w:r>
    </w:p>
    <w:p w14:paraId="7D360D04" w14:textId="73676969" w:rsidR="00E97ECB" w:rsidRPr="006D3536" w:rsidRDefault="00E97ECB" w:rsidP="00E97ECB">
      <w:pPr>
        <w:ind w:left="720"/>
      </w:pPr>
      <w:r w:rsidRPr="00E97ECB">
        <w:lastRenderedPageBreak/>
        <w:t>You’d detect data skew by monitoring partition sizes and consumer lag metrics to spot uneven load. To fix it, adjust the partitioning key to distribute events more evenly, increase the number of partitions, or use a custom partitioner. This ensures balanced throughput and prevents bottlenecks in processing.</w:t>
      </w:r>
    </w:p>
    <w:p w14:paraId="65629AF3" w14:textId="77777777" w:rsidR="006D3536" w:rsidRDefault="006D3536" w:rsidP="006D3536">
      <w:pPr>
        <w:numPr>
          <w:ilvl w:val="0"/>
          <w:numId w:val="1"/>
        </w:numPr>
      </w:pPr>
      <w:r w:rsidRPr="006D3536">
        <w:rPr>
          <w:b/>
          <w:bCs/>
        </w:rPr>
        <w:t>Backpressure handling</w:t>
      </w:r>
      <w:r w:rsidRPr="006D3536">
        <w:t>: How would you design consumers to handle spikes in traffic without overwhelming downstream systems?</w:t>
      </w:r>
    </w:p>
    <w:p w14:paraId="01862E2F" w14:textId="5CA1B084" w:rsidR="00206399" w:rsidRPr="006D3536" w:rsidRDefault="00206399" w:rsidP="00206399">
      <w:pPr>
        <w:ind w:left="720"/>
      </w:pPr>
      <w:r w:rsidRPr="00206399">
        <w:t xml:space="preserve">You’d design consumers with </w:t>
      </w:r>
      <w:r w:rsidRPr="00A4126E">
        <w:rPr>
          <w:highlight w:val="yellow"/>
        </w:rPr>
        <w:t>rate-limiting</w:t>
      </w:r>
      <w:r w:rsidRPr="00206399">
        <w:t xml:space="preserve"> or throttling to control message intake during spikes. Implement buffering and batching so downstream systems process data at sustainable speeds. Use scalable consumer groups with parallelism and </w:t>
      </w:r>
      <w:r w:rsidRPr="002D3A79">
        <w:rPr>
          <w:highlight w:val="yellow"/>
        </w:rPr>
        <w:t>apply backoff/retry strategies</w:t>
      </w:r>
      <w:r w:rsidRPr="00206399">
        <w:t xml:space="preserve"> to balance throughput without overwhelming dependent services.</w:t>
      </w:r>
    </w:p>
    <w:p w14:paraId="12DF3D8A" w14:textId="77777777" w:rsidR="006D3536" w:rsidRDefault="006D3536" w:rsidP="006D3536">
      <w:pPr>
        <w:numPr>
          <w:ilvl w:val="0"/>
          <w:numId w:val="1"/>
        </w:numPr>
      </w:pPr>
      <w:r w:rsidRPr="006D3536">
        <w:rPr>
          <w:b/>
          <w:bCs/>
        </w:rPr>
        <w:t>Observability</w:t>
      </w:r>
      <w:r w:rsidRPr="006D3536">
        <w:t>: What metrics and tools would you use to monitor Kafka clusters in real time, and how would you set up alerting?</w:t>
      </w:r>
    </w:p>
    <w:p w14:paraId="5E328A97" w14:textId="30E90F15" w:rsidR="00353098" w:rsidRPr="006D3536" w:rsidRDefault="00353098" w:rsidP="00353098">
      <w:pPr>
        <w:ind w:left="720"/>
      </w:pPr>
      <w:r w:rsidRPr="00353098">
        <w:t xml:space="preserve">You’d monitor key Kafka metrics like broker health, partition distribution, consumer lag, throughput, and latency. Tools such as Prometheus with Grafana, Confluent Control </w:t>
      </w:r>
      <w:proofErr w:type="spellStart"/>
      <w:r w:rsidRPr="00353098">
        <w:t>Center</w:t>
      </w:r>
      <w:proofErr w:type="spellEnd"/>
      <w:r w:rsidRPr="00353098">
        <w:t>, or Datadog provide real-time dashboards. Set up alerting with thresholds on lag, disk usage, and broker availability to proactively detect and resolve issues.</w:t>
      </w:r>
    </w:p>
    <w:p w14:paraId="194881C5" w14:textId="77777777" w:rsidR="006D3536" w:rsidRDefault="006D3536" w:rsidP="006D3536">
      <w:pPr>
        <w:numPr>
          <w:ilvl w:val="0"/>
          <w:numId w:val="1"/>
        </w:numPr>
      </w:pPr>
      <w:r w:rsidRPr="006D3536">
        <w:rPr>
          <w:b/>
          <w:bCs/>
        </w:rPr>
        <w:t>Integration with legacy systems</w:t>
      </w:r>
      <w:r w:rsidRPr="006D3536">
        <w:t>: How would you integrate Kafka with older batch-oriented systems while maintaining near real-time guarantees?</w:t>
      </w:r>
    </w:p>
    <w:p w14:paraId="2115D8D3" w14:textId="55F064F8" w:rsidR="005F4A0B" w:rsidRPr="006D3536" w:rsidRDefault="005F4A0B" w:rsidP="005F4A0B">
      <w:pPr>
        <w:ind w:left="720"/>
      </w:pPr>
      <w:r w:rsidRPr="005F4A0B">
        <w:t>You’d integrate Kafka with legacy batch systems using Kafka Connect or custom connectors that batch events into files or database loads. Employ change-data-capture (CDC) or scheduled micro-batches to bridge real-time streams with batch workflows. This ensures near real-time ingestion while allowing older systems to process data in their native batch format.</w:t>
      </w:r>
    </w:p>
    <w:p w14:paraId="0DA7239C" w14:textId="77777777" w:rsidR="006D3536" w:rsidRDefault="006D3536" w:rsidP="006D3536">
      <w:pPr>
        <w:numPr>
          <w:ilvl w:val="0"/>
          <w:numId w:val="1"/>
        </w:numPr>
      </w:pPr>
      <w:r w:rsidRPr="006D3536">
        <w:rPr>
          <w:b/>
          <w:bCs/>
        </w:rPr>
        <w:t>Data governance</w:t>
      </w:r>
      <w:r w:rsidRPr="006D3536">
        <w:t>: How would you enforce data lineage, retention, and compliance policies in a Kafka ecosystem at enterprise scale?</w:t>
      </w:r>
    </w:p>
    <w:p w14:paraId="0FA132FB" w14:textId="052062E6" w:rsidR="00904E40" w:rsidRPr="006D3536" w:rsidRDefault="00904E40" w:rsidP="00904E40">
      <w:pPr>
        <w:ind w:left="720"/>
      </w:pPr>
      <w:r w:rsidRPr="00904E40">
        <w:t xml:space="preserve">You’d enforce data governance by integrating Kafka with a metadata </w:t>
      </w:r>
      <w:proofErr w:type="spellStart"/>
      <w:r w:rsidRPr="00904E40">
        <w:t>catalog</w:t>
      </w:r>
      <w:proofErr w:type="spellEnd"/>
      <w:r w:rsidRPr="00904E40">
        <w:t xml:space="preserve"> to track lineage across producers and consumers. Apply retention policies at the topic level, using compaction or time-based settings for compliance. Centralized auditing, schema registry, and access controls ensure regulatory adherence and enterprise-wide visibility of data flows.</w:t>
      </w:r>
    </w:p>
    <w:p w14:paraId="600DBE42" w14:textId="77777777" w:rsidR="006D3536" w:rsidRPr="006D3536" w:rsidRDefault="006D3536" w:rsidP="006D3536">
      <w:pPr>
        <w:rPr>
          <w:b/>
          <w:bCs/>
        </w:rPr>
      </w:pPr>
      <w:r w:rsidRPr="006D3536">
        <w:rPr>
          <w:rFonts w:ascii="Segoe UI Emoji" w:hAnsi="Segoe UI Emoji" w:cs="Segoe UI Emoji"/>
          <w:b/>
          <w:bCs/>
        </w:rPr>
        <w:t>⚠️</w:t>
      </w:r>
      <w:r w:rsidRPr="006D3536">
        <w:rPr>
          <w:b/>
          <w:bCs/>
        </w:rPr>
        <w:t xml:space="preserve"> Key Considerations for Senior-Level Interviews</w:t>
      </w:r>
    </w:p>
    <w:p w14:paraId="0A48D8B9" w14:textId="77777777" w:rsidR="006D3536" w:rsidRPr="006D3536" w:rsidRDefault="006D3536" w:rsidP="006D3536">
      <w:pPr>
        <w:numPr>
          <w:ilvl w:val="0"/>
          <w:numId w:val="2"/>
        </w:numPr>
      </w:pPr>
      <w:r w:rsidRPr="006D3536">
        <w:rPr>
          <w:b/>
          <w:bCs/>
        </w:rPr>
        <w:t>Focus on trade-offs</w:t>
      </w:r>
      <w:r w:rsidRPr="006D3536">
        <w:t>: Interviewers expect you to weigh pros/cons (e.g., throughput vs. latency, durability vs. cost).</w:t>
      </w:r>
    </w:p>
    <w:p w14:paraId="27AEF684" w14:textId="77777777" w:rsidR="006D3536" w:rsidRPr="006D3536" w:rsidRDefault="006D3536" w:rsidP="006D3536">
      <w:pPr>
        <w:numPr>
          <w:ilvl w:val="0"/>
          <w:numId w:val="2"/>
        </w:numPr>
      </w:pPr>
      <w:r w:rsidRPr="006D3536">
        <w:rPr>
          <w:b/>
          <w:bCs/>
        </w:rPr>
        <w:t>Enterprise scale</w:t>
      </w:r>
      <w:r w:rsidRPr="006D3536">
        <w:t>: Questions often involve multi-cluster, hybrid cloud, or regulated environments.</w:t>
      </w:r>
    </w:p>
    <w:p w14:paraId="7E340077" w14:textId="77777777" w:rsidR="006D3536" w:rsidRPr="006D3536" w:rsidRDefault="006D3536" w:rsidP="006D3536">
      <w:pPr>
        <w:numPr>
          <w:ilvl w:val="0"/>
          <w:numId w:val="2"/>
        </w:numPr>
      </w:pPr>
      <w:r w:rsidRPr="006D3536">
        <w:rPr>
          <w:b/>
          <w:bCs/>
        </w:rPr>
        <w:t>Troubleshooting depth</w:t>
      </w:r>
      <w:r w:rsidRPr="006D3536">
        <w:t>: Be ready to explain how you’d debug production issues under pressure.</w:t>
      </w:r>
    </w:p>
    <w:p w14:paraId="3EC8A3D4" w14:textId="42098DA2" w:rsidR="006D3536" w:rsidRPr="009E7288" w:rsidRDefault="006D3536" w:rsidP="009E7288">
      <w:pPr>
        <w:numPr>
          <w:ilvl w:val="0"/>
          <w:numId w:val="2"/>
        </w:numPr>
        <w:rPr>
          <w:lang w:val="en-US"/>
        </w:rPr>
      </w:pPr>
      <w:r w:rsidRPr="009E7288">
        <w:rPr>
          <w:b/>
          <w:bCs/>
        </w:rPr>
        <w:t>Leadership angle</w:t>
      </w:r>
      <w:r w:rsidRPr="006D3536">
        <w:t>: With 20+ years of experience, expect questions about mentoring teams, setting Kafka adoption strategy, and aligning with business goals.</w:t>
      </w:r>
    </w:p>
    <w:sectPr w:rsidR="006D3536" w:rsidRPr="009E728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F4942"/>
    <w:multiLevelType w:val="multilevel"/>
    <w:tmpl w:val="373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F1F26"/>
    <w:multiLevelType w:val="multilevel"/>
    <w:tmpl w:val="59D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30445">
    <w:abstractNumId w:val="0"/>
  </w:num>
  <w:num w:numId="2" w16cid:durableId="621379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22"/>
    <w:rsid w:val="001B09C9"/>
    <w:rsid w:val="00206399"/>
    <w:rsid w:val="002D3A79"/>
    <w:rsid w:val="002E43C5"/>
    <w:rsid w:val="00315729"/>
    <w:rsid w:val="00353098"/>
    <w:rsid w:val="00364280"/>
    <w:rsid w:val="00423058"/>
    <w:rsid w:val="00477F74"/>
    <w:rsid w:val="004C30BC"/>
    <w:rsid w:val="00522822"/>
    <w:rsid w:val="005C6A3E"/>
    <w:rsid w:val="005F4A0B"/>
    <w:rsid w:val="0062765A"/>
    <w:rsid w:val="006323CE"/>
    <w:rsid w:val="006D3536"/>
    <w:rsid w:val="007F5D77"/>
    <w:rsid w:val="00886E50"/>
    <w:rsid w:val="008C33AF"/>
    <w:rsid w:val="008C4337"/>
    <w:rsid w:val="008D62DF"/>
    <w:rsid w:val="008D631A"/>
    <w:rsid w:val="008E008B"/>
    <w:rsid w:val="008E5A14"/>
    <w:rsid w:val="009046AF"/>
    <w:rsid w:val="00904E40"/>
    <w:rsid w:val="009E7288"/>
    <w:rsid w:val="00A4126E"/>
    <w:rsid w:val="00A71C6A"/>
    <w:rsid w:val="00AC5419"/>
    <w:rsid w:val="00AD3B05"/>
    <w:rsid w:val="00AE0F1F"/>
    <w:rsid w:val="00B30DC4"/>
    <w:rsid w:val="00B91C9D"/>
    <w:rsid w:val="00B9784B"/>
    <w:rsid w:val="00C101D7"/>
    <w:rsid w:val="00C15B87"/>
    <w:rsid w:val="00C207D7"/>
    <w:rsid w:val="00CF5C27"/>
    <w:rsid w:val="00E97ECB"/>
    <w:rsid w:val="00EB4B19"/>
    <w:rsid w:val="00F046AB"/>
    <w:rsid w:val="00F52B71"/>
    <w:rsid w:val="00F73EE9"/>
    <w:rsid w:val="00F85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49F1"/>
  <w15:chartTrackingRefBased/>
  <w15:docId w15:val="{F8D7A67C-6604-40FF-922B-988AD584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822"/>
    <w:rPr>
      <w:rFonts w:eastAsiaTheme="majorEastAsia" w:cstheme="majorBidi"/>
      <w:color w:val="272727" w:themeColor="text1" w:themeTint="D8"/>
    </w:rPr>
  </w:style>
  <w:style w:type="paragraph" w:styleId="Title">
    <w:name w:val="Title"/>
    <w:basedOn w:val="Normal"/>
    <w:next w:val="Normal"/>
    <w:link w:val="TitleChar"/>
    <w:uiPriority w:val="10"/>
    <w:qFormat/>
    <w:rsid w:val="00522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822"/>
    <w:pPr>
      <w:spacing w:before="160"/>
      <w:jc w:val="center"/>
    </w:pPr>
    <w:rPr>
      <w:i/>
      <w:iCs/>
      <w:color w:val="404040" w:themeColor="text1" w:themeTint="BF"/>
    </w:rPr>
  </w:style>
  <w:style w:type="character" w:customStyle="1" w:styleId="QuoteChar">
    <w:name w:val="Quote Char"/>
    <w:basedOn w:val="DefaultParagraphFont"/>
    <w:link w:val="Quote"/>
    <w:uiPriority w:val="29"/>
    <w:rsid w:val="00522822"/>
    <w:rPr>
      <w:i/>
      <w:iCs/>
      <w:color w:val="404040" w:themeColor="text1" w:themeTint="BF"/>
    </w:rPr>
  </w:style>
  <w:style w:type="paragraph" w:styleId="ListParagraph">
    <w:name w:val="List Paragraph"/>
    <w:basedOn w:val="Normal"/>
    <w:uiPriority w:val="34"/>
    <w:qFormat/>
    <w:rsid w:val="00522822"/>
    <w:pPr>
      <w:ind w:left="720"/>
      <w:contextualSpacing/>
    </w:pPr>
  </w:style>
  <w:style w:type="character" w:styleId="IntenseEmphasis">
    <w:name w:val="Intense Emphasis"/>
    <w:basedOn w:val="DefaultParagraphFont"/>
    <w:uiPriority w:val="21"/>
    <w:qFormat/>
    <w:rsid w:val="00522822"/>
    <w:rPr>
      <w:i/>
      <w:iCs/>
      <w:color w:val="0F4761" w:themeColor="accent1" w:themeShade="BF"/>
    </w:rPr>
  </w:style>
  <w:style w:type="paragraph" w:styleId="IntenseQuote">
    <w:name w:val="Intense Quote"/>
    <w:basedOn w:val="Normal"/>
    <w:next w:val="Normal"/>
    <w:link w:val="IntenseQuoteChar"/>
    <w:uiPriority w:val="30"/>
    <w:qFormat/>
    <w:rsid w:val="00522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822"/>
    <w:rPr>
      <w:i/>
      <w:iCs/>
      <w:color w:val="0F4761" w:themeColor="accent1" w:themeShade="BF"/>
    </w:rPr>
  </w:style>
  <w:style w:type="character" w:styleId="IntenseReference">
    <w:name w:val="Intense Reference"/>
    <w:basedOn w:val="DefaultParagraphFont"/>
    <w:uiPriority w:val="32"/>
    <w:qFormat/>
    <w:rsid w:val="00522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1182</Words>
  <Characters>7376</Characters>
  <Application>Microsoft Office Word</Application>
  <DocSecurity>0</DocSecurity>
  <Lines>118</Lines>
  <Paragraphs>46</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41</cp:revision>
  <dcterms:created xsi:type="dcterms:W3CDTF">2025-12-23T04:13:00Z</dcterms:created>
  <dcterms:modified xsi:type="dcterms:W3CDTF">2026-08-03T13:41:00Z</dcterms:modified>
</cp:coreProperties>
</file>