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5.png" ContentType="image/png"/>
  <Override PartName="/word/media/rId23.png" ContentType="image/png"/>
  <Override PartName="/word/media/rId26.png" ContentType="image/png"/>
  <Override PartName="/word/media/rId3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Author"/>
      </w:pPr>
      <w:r>
        <w:t xml:space="preserve">Krishna</w:t>
      </w:r>
      <w:r>
        <w:t xml:space="preserve"> </w:t>
      </w:r>
      <w:r>
        <w:t xml:space="preserve">Kumar</w:t>
      </w:r>
      <w:r>
        <w:t xml:space="preserve"> </w:t>
      </w:r>
      <w:r>
        <w:t xml:space="preserve">Tavva</w:t>
      </w:r>
      <w:r>
        <w:t xml:space="preserve"> </w:t>
      </w:r>
      <w:r>
        <w:t xml:space="preserve">-</w:t>
      </w:r>
      <w:r>
        <w:t xml:space="preserve"> </w:t>
      </w:r>
      <w:r>
        <w:t xml:space="preserve">811283461</w:t>
      </w:r>
    </w:p>
    <w:p>
      <w:pPr>
        <w:pStyle w:val="Date"/>
      </w:pPr>
      <w:r>
        <w:t xml:space="preserve">2023-03-16</w:t>
      </w:r>
    </w:p>
    <w:bookmarkStart w:id="20" w:name="install-packages-and-call-the-libraries"/>
    <w:p>
      <w:pPr>
        <w:pStyle w:val="Heading1"/>
      </w:pPr>
      <w:r>
        <w:t xml:space="preserve">install packages and call the libraries</w:t>
      </w:r>
    </w:p>
    <w:p>
      <w:pPr>
        <w:pStyle w:val="SourceCode"/>
      </w:pPr>
      <w:r>
        <w:rPr>
          <w:rStyle w:val="CommentTok"/>
        </w:rPr>
        <w:t xml:space="preserve">#install.packages("factoextra")</w:t>
      </w:r>
      <w:r>
        <w:br/>
      </w:r>
      <w:r>
        <w:rPr>
          <w:rStyle w:val="CommentTok"/>
        </w:rPr>
        <w:t xml:space="preserve">#install.packages("pander")</w:t>
      </w:r>
      <w:r>
        <w:br/>
      </w:r>
      <w:r>
        <w:rPr>
          <w:rStyle w:val="CommentTok"/>
        </w:rPr>
        <w:t xml:space="preserve">#install.packages("cowplot")</w:t>
      </w:r>
      <w:r>
        <w:br/>
      </w:r>
      <w:r>
        <w:rPr>
          <w:rStyle w:val="FunctionTok"/>
        </w:rPr>
        <w:t xml:space="preserve">library</w:t>
      </w:r>
      <w:r>
        <w:rPr>
          <w:rStyle w:val="NormalTok"/>
        </w:rPr>
        <w:t xml:space="preserve">(tidyverse) </w:t>
      </w:r>
      <w:r>
        <w:rPr>
          <w:rStyle w:val="CommentTok"/>
        </w:rPr>
        <w:t xml:space="preserve">#data manipulation</w:t>
      </w:r>
    </w:p>
    <w:p>
      <w:pPr>
        <w:pStyle w:val="SourceCode"/>
      </w:pPr>
      <w:r>
        <w:rPr>
          <w:rStyle w:val="VerbatimChar"/>
        </w:rPr>
        <w:t xml:space="preserve">## ── Attaching packages ─────────────────────────────────────── tidyverse 1.3.2 ──</w:t>
      </w:r>
      <w:r>
        <w:br/>
      </w:r>
      <w:r>
        <w:rPr>
          <w:rStyle w:val="VerbatimChar"/>
        </w:rPr>
        <w:t xml:space="preserve">## ✔ ggplot2 3.4.0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2.1.3     ✔ forcats 1.0.0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(factoextra) </w:t>
      </w:r>
      <w:r>
        <w:rPr>
          <w:rStyle w:val="CommentTok"/>
        </w:rPr>
        <w:t xml:space="preserve">#clustering algorithms &amp; visualization</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(ISLR) </w:t>
      </w:r>
      <w:r>
        <w:rPr>
          <w:rStyle w:val="CommentTok"/>
        </w:rPr>
        <w:t xml:space="preserve">#Statistical Learning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(cowplot)</w:t>
      </w:r>
    </w:p>
    <w:bookmarkEnd w:id="20"/>
    <w:bookmarkStart w:id="21" w:name="loading-the-data"/>
    <w:p>
      <w:pPr>
        <w:pStyle w:val="Heading1"/>
      </w:pPr>
      <w:r>
        <w:t xml:space="preserve">Loading the data</w:t>
      </w:r>
    </w:p>
    <w:p>
      <w:pPr>
        <w:pStyle w:val="SourceCode"/>
      </w:pPr>
      <w:r>
        <w:rPr>
          <w:rStyle w:val="NormalTok"/>
        </w:rPr>
        <w:t xml:space="preserve">Pharma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w:t>
      </w:r>
      <w:r>
        <w:rPr>
          <w:rStyle w:val="SpecialCharTok"/>
        </w:rPr>
        <w:t xml:space="preserve">\\</w:t>
      </w:r>
      <w:r>
        <w:rPr>
          <w:rStyle w:val="StringTok"/>
        </w:rPr>
        <w:t xml:space="preserve">Fundamentals of Machine Learning</w:t>
      </w:r>
      <w:r>
        <w:rPr>
          <w:rStyle w:val="SpecialCharTok"/>
        </w:rPr>
        <w:t xml:space="preserve">\\</w:t>
      </w:r>
      <w:r>
        <w:rPr>
          <w:rStyle w:val="StringTok"/>
        </w:rPr>
        <w:t xml:space="preserve">Module 6</w:t>
      </w:r>
      <w:r>
        <w:rPr>
          <w:rStyle w:val="SpecialCharTok"/>
        </w:rPr>
        <w:t xml:space="preserve">\\</w:t>
      </w:r>
      <w:r>
        <w:rPr>
          <w:rStyle w:val="StringTok"/>
        </w:rPr>
        <w:t xml:space="preserve">Pharmaceuticals.csv"</w:t>
      </w:r>
      <w:r>
        <w:rPr>
          <w:rStyle w:val="NormalTok"/>
        </w:rPr>
        <w:t xml:space="preserve">)</w:t>
      </w:r>
      <w:r>
        <w:br/>
      </w:r>
      <w:r>
        <w:rPr>
          <w:rStyle w:val="FunctionTok"/>
        </w:rPr>
        <w:t xml:space="preserve">summary</w:t>
      </w:r>
      <w:r>
        <w:rPr>
          <w:rStyle w:val="NormalTok"/>
        </w:rPr>
        <w:t xml:space="preserve">(Pharma)</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row.names</w:t>
      </w:r>
      <w:r>
        <w:rPr>
          <w:rStyle w:val="NormalTok"/>
        </w:rPr>
        <w:t xml:space="preserve">(Pharma) </w:t>
      </w:r>
      <w:r>
        <w:rPr>
          <w:rStyle w:val="OtherTok"/>
        </w:rPr>
        <w:t xml:space="preserve">&lt;-</w:t>
      </w:r>
      <w:r>
        <w:rPr>
          <w:rStyle w:val="NormalTok"/>
        </w:rPr>
        <w:t xml:space="preserve"> Pharma[,</w:t>
      </w:r>
      <w:r>
        <w:rPr>
          <w:rStyle w:val="DecValTok"/>
        </w:rPr>
        <w:t xml:space="preserve">1</w:t>
      </w:r>
      <w:r>
        <w:rPr>
          <w:rStyle w:val="NormalTok"/>
        </w:rPr>
        <w:t xml:space="preserve">]</w:t>
      </w:r>
    </w:p>
    <w:bookmarkEnd w:id="21"/>
    <w:bookmarkStart w:id="22" w:name="looking-for-null-values"/>
    <w:p>
      <w:pPr>
        <w:pStyle w:val="Heading1"/>
      </w:pPr>
      <w:r>
        <w:t xml:space="preserve">Looking for null values</w:t>
      </w:r>
    </w:p>
    <w:p>
      <w:pPr>
        <w:pStyle w:val="SourceCode"/>
      </w:pPr>
      <w:r>
        <w:rPr>
          <w:rStyle w:val="FunctionTok"/>
        </w:rPr>
        <w:t xml:space="preserve">any</w:t>
      </w:r>
      <w:r>
        <w:rPr>
          <w:rStyle w:val="NormalTok"/>
        </w:rPr>
        <w:t xml:space="preserve">(</w:t>
      </w:r>
      <w:r>
        <w:rPr>
          <w:rStyle w:val="FunctionTok"/>
        </w:rPr>
        <w:t xml:space="preserve">is.na.data.frame</w:t>
      </w:r>
      <w:r>
        <w:rPr>
          <w:rStyle w:val="NormalTok"/>
        </w:rPr>
        <w:t xml:space="preserve">(Pharma))</w:t>
      </w:r>
    </w:p>
    <w:p>
      <w:pPr>
        <w:pStyle w:val="SourceCode"/>
      </w:pPr>
      <w:r>
        <w:rPr>
          <w:rStyle w:val="VerbatimChar"/>
        </w:rPr>
        <w:t xml:space="preserve">## [1] FALSE</w:t>
      </w:r>
    </w:p>
    <w:bookmarkEnd w:id="22"/>
    <w:bookmarkStart w:id="29" w:name="X26dc83f5948019244bedad22fad56dd9ba039cd"/>
    <w:p>
      <w:pPr>
        <w:pStyle w:val="Heading1"/>
      </w:pPr>
      <w:r>
        <w:t xml:space="preserve">a.Normalization and finding the optimal k by Elbow chart and the Silhouette Method</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Pharma_norm </w:t>
      </w:r>
      <w:r>
        <w:rPr>
          <w:rStyle w:val="OtherTok"/>
        </w:rPr>
        <w:t xml:space="preserve">&lt;-</w:t>
      </w:r>
      <w:r>
        <w:rPr>
          <w:rStyle w:val="NormalTok"/>
        </w:rPr>
        <w:t xml:space="preserve"> </w:t>
      </w:r>
      <w:r>
        <w:rPr>
          <w:rStyle w:val="FunctionTok"/>
        </w:rPr>
        <w:t xml:space="preserve">scale</w:t>
      </w:r>
      <w:r>
        <w:rPr>
          <w:rStyle w:val="NormalTok"/>
        </w:rPr>
        <w:t xml:space="preserve">(Pharma[,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12</w:t>
      </w:r>
      <w:r>
        <w:rPr>
          <w:rStyle w:val="SpecialCharTok"/>
        </w:rPr>
        <w:t xml:space="preserve">:</w:t>
      </w:r>
      <w:r>
        <w:rPr>
          <w:rStyle w:val="DecValTok"/>
        </w:rPr>
        <w:t xml:space="preserve">14</w:t>
      </w:r>
      <w:r>
        <w:rPr>
          <w:rStyle w:val="NormalTok"/>
        </w:rPr>
        <w:t xml:space="preserve">)])</w:t>
      </w:r>
      <w:r>
        <w:br/>
      </w:r>
      <w:r>
        <w:br/>
      </w:r>
      <w:r>
        <w:rPr>
          <w:rStyle w:val="FunctionTok"/>
        </w:rPr>
        <w:t xml:space="preserve">pandoc.table</w:t>
      </w:r>
      <w:r>
        <w:rPr>
          <w:rStyle w:val="NormalTok"/>
        </w:rPr>
        <w:t xml:space="preserve">(</w:t>
      </w:r>
      <w:r>
        <w:rPr>
          <w:rStyle w:val="FunctionTok"/>
        </w:rPr>
        <w:t xml:space="preserve">head</w:t>
      </w:r>
      <w:r>
        <w:rPr>
          <w:rStyle w:val="NormalTok"/>
        </w:rPr>
        <w:t xml:space="preserve">(Pharma_norm),</w:t>
      </w:r>
      <w:r>
        <w:rPr>
          <w:rStyle w:val="AttributeTok"/>
        </w:rPr>
        <w:t xml:space="preserve">style=</w:t>
      </w:r>
      <w:r>
        <w:rPr>
          <w:rStyle w:val="StringTok"/>
        </w:rPr>
        <w:t xml:space="preserve">"grid"</w:t>
      </w:r>
      <w:r>
        <w:rPr>
          <w:rStyle w:val="NormalTok"/>
        </w:rPr>
        <w:t xml:space="preserve">, </w:t>
      </w:r>
      <w:r>
        <w:rPr>
          <w:rStyle w:val="AttributeTok"/>
        </w:rPr>
        <w:t xml:space="preserve">split.tables =</w:t>
      </w:r>
      <w:r>
        <w:rPr>
          <w:rStyle w:val="NormalTok"/>
        </w:rPr>
        <w:t xml:space="preserve"> </w:t>
      </w:r>
      <w:r>
        <w:rPr>
          <w:rStyle w:val="ConstantTok"/>
        </w:rPr>
        <w:t xml:space="preserve">Inf</w:t>
      </w:r>
      <w:r>
        <w:rPr>
          <w:rStyle w:val="NormalTok"/>
        </w:rPr>
        <w:t xml:space="preserve">)</w:t>
      </w:r>
      <w:r>
        <w:rPr>
          <w:rStyle w:val="CommentTok"/>
        </w:rPr>
        <w:t xml:space="preserve"># top 6 Observation from pharma_Norm</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&amp;nbsp;  | Market_Cap |   Beta   | PE_Ratio |   ROE   |   ROA   | Asset_Turnover | Leverage | Rev_Growth | Net_Profit_Margin |</w:t>
      </w:r>
      <w:r>
        <w:br/>
      </w:r>
      <w:r>
        <w:rPr>
          <w:rStyle w:val="VerbatimChar"/>
        </w:rPr>
        <w:t xml:space="preserve">## +=========+============+==========+==========+=========+=========+================+==========+============+===================+</w:t>
      </w:r>
      <w:r>
        <w:br/>
      </w:r>
      <w:r>
        <w:rPr>
          <w:rStyle w:val="VerbatimChar"/>
        </w:rPr>
        <w:t xml:space="preserve">## | **ABT** |   0.1841   | -0.8013  | -0.04671 | 0.04009 | 0.2416  |       0        | -0.2121  |  -0.5278   |      0.06168      |</w:t>
      </w:r>
      <w:r>
        <w:br/>
      </w:r>
      <w:r>
        <w:rPr>
          <w:rStyle w:val="VerbatimChar"/>
        </w:rPr>
        <w:t xml:space="preserve">## +---------+------------+----------+----------+---------+---------+----------------+----------+------------+-------------------+</w:t>
      </w:r>
      <w:r>
        <w:br/>
      </w:r>
      <w:r>
        <w:rPr>
          <w:rStyle w:val="VerbatimChar"/>
        </w:rPr>
        <w:t xml:space="preserve">## | **AGN** |  -0.8544   | -0.4507  |  3.497   | -0.8548 | -0.9423 |     0.9225     | 0.01828  |  -0.3811   |      -1.554       |</w:t>
      </w:r>
      <w:r>
        <w:br/>
      </w:r>
      <w:r>
        <w:rPr>
          <w:rStyle w:val="VerbatimChar"/>
        </w:rPr>
        <w:t xml:space="preserve">## +---------+------------+----------+----------+---------+---------+----------------+----------+------------+-------------------+</w:t>
      </w:r>
      <w:r>
        <w:br/>
      </w:r>
      <w:r>
        <w:rPr>
          <w:rStyle w:val="VerbatimChar"/>
        </w:rPr>
        <w:t xml:space="preserve">## | **AHM** |  -0.8763   |  -0.256  |  -0.292  | -0.7223 | -0.5101 |     0.9225     | -0.4041  |  -0.5721   |      -0.685       |</w:t>
      </w:r>
      <w:r>
        <w:br/>
      </w:r>
      <w:r>
        <w:rPr>
          <w:rStyle w:val="VerbatimChar"/>
        </w:rPr>
        <w:t xml:space="preserve">## +---------+------------+----------+----------+---------+---------+----------------+----------+------------+-------------------+</w:t>
      </w:r>
      <w:r>
        <w:br/>
      </w:r>
      <w:r>
        <w:rPr>
          <w:rStyle w:val="VerbatimChar"/>
        </w:rPr>
        <w:t xml:space="preserve">## | **AZN** |   0.1703   | -0.02226 | -0.2429  | 0.1064  | 0.9181  |     0.9225     | -0.7497  |   0.1474   |      0.3512       |</w:t>
      </w:r>
      <w:r>
        <w:br/>
      </w:r>
      <w:r>
        <w:rPr>
          <w:rStyle w:val="VerbatimChar"/>
        </w:rPr>
        <w:t xml:space="preserve">## +---------+------------+----------+----------+---------+---------+----------------+----------+------------+-------------------+</w:t>
      </w:r>
      <w:r>
        <w:br/>
      </w:r>
      <w:r>
        <w:rPr>
          <w:rStyle w:val="VerbatimChar"/>
        </w:rPr>
        <w:t xml:space="preserve">## | **AVE** |   -0.179   | -0.8013  | -0.3287  | -0.2648 | -0.5664 |    -0.4613     | -0.3145  |   1.216    |      -0.426       |</w:t>
      </w:r>
      <w:r>
        <w:br/>
      </w:r>
      <w:r>
        <w:rPr>
          <w:rStyle w:val="VerbatimChar"/>
        </w:rPr>
        <w:t xml:space="preserve">## +---------+------------+----------+----------+---------+---------+----------------+----------+------------+-------------------+</w:t>
      </w:r>
      <w:r>
        <w:br/>
      </w:r>
      <w:r>
        <w:rPr>
          <w:rStyle w:val="VerbatimChar"/>
        </w:rPr>
        <w:t xml:space="preserve">## | **BAY** |  -0.6954   |  2.276   |  0.1495  | -1.451  | -1.713  |    -0.4613     | -0.7497  |   -1.497   |      -1.996       |</w:t>
      </w:r>
      <w:r>
        <w:br/>
      </w:r>
      <w:r>
        <w:rPr>
          <w:rStyle w:val="VerbatimChar"/>
        </w:rPr>
        <w:t xml:space="preserve">## +---------+------------+----------+----------+---------+---------+----------------+----------+------------+-------------------+</w:t>
      </w:r>
    </w:p>
    <w:p>
      <w:pPr>
        <w:pStyle w:val="SourceCode"/>
      </w:pPr>
      <w:r>
        <w:rPr>
          <w:rStyle w:val="NormalTok"/>
        </w:rPr>
        <w:t xml:space="preserve">wss </w:t>
      </w:r>
      <w:r>
        <w:rPr>
          <w:rStyle w:val="OtherTok"/>
        </w:rPr>
        <w:t xml:space="preserve">&lt;-</w:t>
      </w:r>
      <w:r>
        <w:rPr>
          <w:rStyle w:val="NormalTok"/>
        </w:rPr>
        <w:t xml:space="preserve"> </w:t>
      </w:r>
      <w:r>
        <w:rPr>
          <w:rStyle w:val="FunctionTok"/>
        </w:rPr>
        <w:t xml:space="preserve">fviz_nbclust</w:t>
      </w:r>
      <w:r>
        <w:rPr>
          <w:rStyle w:val="NormalTok"/>
        </w:rPr>
        <w:t xml:space="preserve">(Pharma_norm,kmeans,</w:t>
      </w:r>
      <w:r>
        <w:rPr>
          <w:rStyle w:val="AttributeTok"/>
        </w:rPr>
        <w:t xml:space="preserve">method=</w:t>
      </w:r>
      <w:r>
        <w:rPr>
          <w:rStyle w:val="StringTok"/>
        </w:rPr>
        <w:t xml:space="preserve">"wss"</w:t>
      </w:r>
      <w:r>
        <w:rPr>
          <w:rStyle w:val="NormalTok"/>
        </w:rPr>
        <w:t xml:space="preserve">)</w:t>
      </w:r>
      <w:r>
        <w:br/>
      </w:r>
      <w:r>
        <w:rPr>
          <w:rStyle w:val="NormalTok"/>
        </w:rPr>
        <w:t xml:space="preserve">wss</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4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(Pharma_norm,kmeans,</w:t>
      </w:r>
      <w:r>
        <w:rPr>
          <w:rStyle w:val="AttributeTok"/>
        </w:rPr>
        <w:t xml:space="preserve">method=</w:t>
      </w:r>
      <w:r>
        <w:rPr>
          <w:rStyle w:val="StringTok"/>
        </w:rPr>
        <w:t xml:space="preserve">"silhouette"</w:t>
      </w:r>
      <w:r>
        <w:rPr>
          <w:rStyle w:val="NormalTok"/>
        </w:rPr>
        <w:t xml:space="preserve">)</w:t>
      </w:r>
      <w:r>
        <w:br/>
      </w:r>
      <w:r>
        <w:rPr>
          <w:rStyle w:val="NormalTok"/>
        </w:rPr>
        <w:t xml:space="preserve">silhouette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4_files/figure-docx/unnamed-chunk-4-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optimal k thereby received using the wss method is k = 2 whereas by employing the silhouette method the optimal k received was k = 5.</w:t>
      </w:r>
    </w:p>
    <w:bookmarkEnd w:id="29"/>
    <w:bookmarkStart w:id="30" w:name="X9bd1d159c6c647a21b01a21b2c1a823f87f5ab3"/>
    <w:p>
      <w:pPr>
        <w:pStyle w:val="Heading1"/>
      </w:pPr>
      <w:r>
        <w:t xml:space="preserve">Formulation of clusters using K-Means with k = 2 (WSS)</w:t>
      </w:r>
    </w:p>
    <w:p>
      <w:pPr>
        <w:pStyle w:val="SourceCode"/>
      </w:pPr>
      <w:r>
        <w:rPr>
          <w:rStyle w:val="NormalTok"/>
        </w:rPr>
        <w:t xml:space="preserve">wss_kmeans </w:t>
      </w:r>
      <w:r>
        <w:rPr>
          <w:rStyle w:val="OtherTok"/>
        </w:rPr>
        <w:t xml:space="preserve">&lt;-</w:t>
      </w:r>
      <w:r>
        <w:rPr>
          <w:rStyle w:val="NormalTok"/>
        </w:rPr>
        <w:t xml:space="preserve"> </w:t>
      </w:r>
      <w:r>
        <w:rPr>
          <w:rStyle w:val="FunctionTok"/>
        </w:rPr>
        <w:t xml:space="preserve">kmeans</w:t>
      </w:r>
      <w:r>
        <w:rPr>
          <w:rStyle w:val="NormalTok"/>
        </w:rPr>
        <w:t xml:space="preserve">(Pharma_norm,</w:t>
      </w:r>
      <w:r>
        <w:rPr>
          <w:rStyle w:val="AttributeTok"/>
        </w:rPr>
        <w:t xml:space="preserve">centers =</w:t>
      </w:r>
      <w:r>
        <w:rPr>
          <w:rStyle w:val="NormalTok"/>
        </w:rPr>
        <w:t xml:space="preserve"> </w:t>
      </w:r>
      <w:r>
        <w:rPr>
          <w:rStyle w:val="DecValTok"/>
        </w:rPr>
        <w:t xml:space="preserve">2</w:t>
      </w:r>
      <w:r>
        <w:rPr>
          <w:rStyle w:val="NormalTok"/>
        </w:rPr>
        <w:t xml:space="preserve">,</w:t>
      </w:r>
      <w:r>
        <w:rPr>
          <w:rStyle w:val="AttributeTok"/>
        </w:rPr>
        <w:t xml:space="preserve">nstart=</w:t>
      </w:r>
      <w:r>
        <w:rPr>
          <w:rStyle w:val="DecValTok"/>
        </w:rPr>
        <w:t xml:space="preserve">25</w:t>
      </w:r>
      <w:r>
        <w:rPr>
          <w:rStyle w:val="NormalTok"/>
        </w:rPr>
        <w:t xml:space="preserve">)</w:t>
      </w:r>
      <w:r>
        <w:br/>
      </w:r>
      <w:r>
        <w:rPr>
          <w:rStyle w:val="FunctionTok"/>
        </w:rPr>
        <w:t xml:space="preserve">pandoc.table</w:t>
      </w:r>
      <w:r>
        <w:rPr>
          <w:rStyle w:val="NormalTok"/>
        </w:rPr>
        <w:t xml:space="preserve">(wss_kmeans</w:t>
      </w:r>
      <w:r>
        <w:rPr>
          <w:rStyle w:val="SpecialCharTok"/>
        </w:rPr>
        <w:t xml:space="preserve">$</w:t>
      </w:r>
      <w:r>
        <w:rPr>
          <w:rStyle w:val="NormalTok"/>
        </w:rPr>
        <w:t xml:space="preserve">centers,</w:t>
      </w:r>
      <w:r>
        <w:rPr>
          <w:rStyle w:val="AttributeTok"/>
        </w:rPr>
        <w:t xml:space="preserve">style=</w:t>
      </w:r>
      <w:r>
        <w:rPr>
          <w:rStyle w:val="StringTok"/>
        </w:rPr>
        <w:t xml:space="preserve">"grid"</w:t>
      </w:r>
      <w:r>
        <w:rPr>
          <w:rStyle w:val="NormalTok"/>
        </w:rPr>
        <w:t xml:space="preserve">, </w:t>
      </w:r>
      <w:r>
        <w:rPr>
          <w:rStyle w:val="AttributeTok"/>
        </w:rPr>
        <w:t xml:space="preserve">split.tables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Market_Cap |  Beta   | PE_Ratio |   ROE   |   ROA   | Asset_Turnover | Leverage | Rev_Growth | Net_Profit_Margin |</w:t>
      </w:r>
      <w:r>
        <w:br/>
      </w:r>
      <w:r>
        <w:rPr>
          <w:rStyle w:val="VerbatimChar"/>
        </w:rPr>
        <w:t xml:space="preserve">## +============+=========+==========+=========+=========+================+==========+============+===================+</w:t>
      </w:r>
      <w:r>
        <w:br/>
      </w:r>
      <w:r>
        <w:rPr>
          <w:rStyle w:val="VerbatimChar"/>
        </w:rPr>
        <w:t xml:space="preserve">## |   0.6734   | -0.3586 | -0.2764  | 0.6566  | 0.8344  |     0.4613     | -0.3331  |  -0.2902   |      0.6823       |</w:t>
      </w:r>
      <w:r>
        <w:br/>
      </w:r>
      <w:r>
        <w:rPr>
          <w:rStyle w:val="VerbatimChar"/>
        </w:rPr>
        <w:t xml:space="preserve">## +------------+---------+----------+---------+---------+----------------+----------+------------+-------------------+</w:t>
      </w:r>
      <w:r>
        <w:br/>
      </w:r>
      <w:r>
        <w:rPr>
          <w:rStyle w:val="VerbatimChar"/>
        </w:rPr>
        <w:t xml:space="preserve">## |  -0.7407   | 0.3945  |  0.304   | -0.7223 | -0.9179 |    -0.5074     |  0.3664  |   0.3192   |      -0.7506      |</w:t>
      </w:r>
      <w:r>
        <w:br/>
      </w:r>
      <w:r>
        <w:rPr>
          <w:rStyle w:val="VerbatimChar"/>
        </w:rPr>
        <w:t xml:space="preserve">## +------------+---------+----------+---------+---------+----------------+----------+------------+-------------------+</w:t>
      </w:r>
    </w:p>
    <w:bookmarkEnd w:id="30"/>
    <w:bookmarkStart w:id="31" w:name="Xbee51380dd036f626b2d070f094f3f053b975fb"/>
    <w:p>
      <w:pPr>
        <w:pStyle w:val="Heading1"/>
      </w:pPr>
      <w:r>
        <w:t xml:space="preserve">Formulation of clusters using K-Means with k = 5 (Silhouette)</w:t>
      </w:r>
    </w:p>
    <w:p>
      <w:pPr>
        <w:pStyle w:val="SourceCode"/>
      </w:pPr>
      <w:r>
        <w:rPr>
          <w:rStyle w:val="NormalTok"/>
        </w:rPr>
        <w:t xml:space="preserve">silhouette_kmeans </w:t>
      </w:r>
      <w:r>
        <w:rPr>
          <w:rStyle w:val="OtherTok"/>
        </w:rPr>
        <w:t xml:space="preserve">&lt;-</w:t>
      </w:r>
      <w:r>
        <w:rPr>
          <w:rStyle w:val="NormalTok"/>
        </w:rPr>
        <w:t xml:space="preserve"> </w:t>
      </w:r>
      <w:r>
        <w:rPr>
          <w:rStyle w:val="FunctionTok"/>
        </w:rPr>
        <w:t xml:space="preserve">kmeans</w:t>
      </w:r>
      <w:r>
        <w:rPr>
          <w:rStyle w:val="NormalTok"/>
        </w:rPr>
        <w:t xml:space="preserve">(Pharma_norm,</w:t>
      </w:r>
      <w:r>
        <w:rPr>
          <w:rStyle w:val="AttributeTok"/>
        </w:rPr>
        <w:t xml:space="preserve">centers=</w:t>
      </w:r>
      <w:r>
        <w:rPr>
          <w:rStyle w:val="DecValTok"/>
        </w:rPr>
        <w:t xml:space="preserve">5</w:t>
      </w:r>
      <w:r>
        <w:rPr>
          <w:rStyle w:val="NormalTok"/>
        </w:rPr>
        <w:t xml:space="preserve">,</w:t>
      </w:r>
      <w:r>
        <w:rPr>
          <w:rStyle w:val="AttributeTok"/>
        </w:rPr>
        <w:t xml:space="preserve">nstart=</w:t>
      </w:r>
      <w:r>
        <w:rPr>
          <w:rStyle w:val="DecValTok"/>
        </w:rPr>
        <w:t xml:space="preserve">25</w:t>
      </w:r>
      <w:r>
        <w:rPr>
          <w:rStyle w:val="NormalTok"/>
        </w:rPr>
        <w:t xml:space="preserve">)</w:t>
      </w:r>
      <w:r>
        <w:br/>
      </w:r>
      <w:r>
        <w:rPr>
          <w:rStyle w:val="FunctionTok"/>
        </w:rPr>
        <w:t xml:space="preserve">pandoc.table</w:t>
      </w:r>
      <w:r>
        <w:rPr>
          <w:rStyle w:val="NormalTok"/>
        </w:rPr>
        <w:t xml:space="preserve">(silhouette_kmeans</w:t>
      </w:r>
      <w:r>
        <w:rPr>
          <w:rStyle w:val="SpecialCharTok"/>
        </w:rPr>
        <w:t xml:space="preserve">$</w:t>
      </w:r>
      <w:r>
        <w:rPr>
          <w:rStyle w:val="NormalTok"/>
        </w:rPr>
        <w:t xml:space="preserve">centers,</w:t>
      </w:r>
      <w:r>
        <w:rPr>
          <w:rStyle w:val="AttributeTok"/>
        </w:rPr>
        <w:t xml:space="preserve">style=</w:t>
      </w:r>
      <w:r>
        <w:rPr>
          <w:rStyle w:val="StringTok"/>
        </w:rPr>
        <w:t xml:space="preserve">"grid"</w:t>
      </w:r>
      <w:r>
        <w:rPr>
          <w:rStyle w:val="NormalTok"/>
        </w:rPr>
        <w:t xml:space="preserve">, </w:t>
      </w:r>
      <w:r>
        <w:rPr>
          <w:rStyle w:val="AttributeTok"/>
        </w:rPr>
        <w:t xml:space="preserve">split.tables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Market_Cap |  Beta   | PE_Ratio |   ROE   |   ROA   | Asset_Turnover | Leverage | Rev_Growth | Net_Profit_Margin |</w:t>
      </w:r>
      <w:r>
        <w:br/>
      </w:r>
      <w:r>
        <w:rPr>
          <w:rStyle w:val="VerbatimChar"/>
        </w:rPr>
        <w:t xml:space="preserve">## +============+=========+==========+=========+=========+================+==========+============+===================+</w:t>
      </w:r>
      <w:r>
        <w:br/>
      </w:r>
      <w:r>
        <w:rPr>
          <w:rStyle w:val="VerbatimChar"/>
        </w:rPr>
        <w:t xml:space="preserve">## |  -0.7602   | 0.2796  | -0.4774  | -0.7438 | -0.8107 |     -1.268     | 0.06308  |   1.518    |     -0.006894     |</w:t>
      </w:r>
      <w:r>
        <w:br/>
      </w:r>
      <w:r>
        <w:rPr>
          <w:rStyle w:val="VerbatimChar"/>
        </w:rPr>
        <w:t xml:space="preserve">## +------------+---------+----------+---------+---------+----------------+----------+------------+-------------------+</w:t>
      </w:r>
      <w:r>
        <w:br/>
      </w:r>
      <w:r>
        <w:rPr>
          <w:rStyle w:val="VerbatimChar"/>
        </w:rPr>
        <w:t xml:space="preserve">## |  -0.4393   | -0.4702 |   2.7    | -0.835  | -0.9235 |     0.2306     | -0.1417  |  -0.1168   |      -1.417       |</w:t>
      </w:r>
      <w:r>
        <w:br/>
      </w:r>
      <w:r>
        <w:rPr>
          <w:rStyle w:val="VerbatimChar"/>
        </w:rPr>
        <w:t xml:space="preserve">## +------------+---------+----------+---------+---------+----------------+----------+------------+-------------------+</w:t>
      </w:r>
      <w:r>
        <w:br/>
      </w:r>
      <w:r>
        <w:rPr>
          <w:rStyle w:val="VerbatimChar"/>
        </w:rPr>
        <w:t xml:space="preserve">## |  -0.8705   |  1.341  | -0.05284 | -0.6184 | -1.193  |    -0.4613     |  1.366   |  -0.6913   |       -1.32       |</w:t>
      </w:r>
      <w:r>
        <w:br/>
      </w:r>
      <w:r>
        <w:rPr>
          <w:rStyle w:val="VerbatimChar"/>
        </w:rPr>
        <w:t xml:space="preserve">## +------------+---------+----------+---------+---------+----------------+----------+------------+-------------------+</w:t>
      </w:r>
      <w:r>
        <w:br/>
      </w:r>
      <w:r>
        <w:rPr>
          <w:rStyle w:val="VerbatimChar"/>
        </w:rPr>
        <w:t xml:space="preserve">## |  -0.03142  | -0.4361 | -0.3172  |  0.195  | 0.4084  |     0.173      | -0.2745  |  -0.7042   |       0.557       |</w:t>
      </w:r>
      <w:r>
        <w:br/>
      </w:r>
      <w:r>
        <w:rPr>
          <w:rStyle w:val="VerbatimChar"/>
        </w:rPr>
        <w:t xml:space="preserve">## +------------+---------+----------+---------+---------+----------------+----------+------------+-------------------+</w:t>
      </w:r>
      <w:r>
        <w:br/>
      </w:r>
      <w:r>
        <w:rPr>
          <w:rStyle w:val="VerbatimChar"/>
        </w:rPr>
        <w:t xml:space="preserve">## |   1.696    | -0.1781 | -0.1985  |  1.235  |  1.35   |     1.153      | -0.4681  |   0.4672   |      0.5912       |</w:t>
      </w:r>
      <w:r>
        <w:br/>
      </w:r>
      <w:r>
        <w:rPr>
          <w:rStyle w:val="VerbatimChar"/>
        </w:rPr>
        <w:t xml:space="preserve">## +------------+---------+----------+---------+---------+----------------+----------+------------+-------------------+</w:t>
      </w:r>
    </w:p>
    <w:bookmarkEnd w:id="31"/>
    <w:bookmarkStart w:id="35" w:name="cluster-plot-elbow"/>
    <w:p>
      <w:pPr>
        <w:pStyle w:val="Heading1"/>
      </w:pPr>
      <w:r>
        <w:t xml:space="preserve">Cluster Plot (Elbow)</w:t>
      </w:r>
    </w:p>
    <w:p>
      <w:pPr>
        <w:pStyle w:val="SourceCode"/>
      </w:pPr>
      <w:r>
        <w:rPr>
          <w:rStyle w:val="FunctionTok"/>
        </w:rPr>
        <w:t xml:space="preserve">fviz_cluster</w:t>
      </w:r>
      <w:r>
        <w:rPr>
          <w:rStyle w:val="NormalTok"/>
        </w:rPr>
        <w:t xml:space="preserve">(wss_kmeans,</w:t>
      </w:r>
      <w:r>
        <w:rPr>
          <w:rStyle w:val="AttributeTok"/>
        </w:rPr>
        <w:t xml:space="preserve">data=</w:t>
      </w:r>
      <w:r>
        <w:rPr>
          <w:rStyle w:val="NormalTok"/>
        </w:rPr>
        <w:t xml:space="preserve">Pharma_norm,</w:t>
      </w:r>
      <w:r>
        <w:rPr>
          <w:rStyle w:val="AttributeTok"/>
        </w:rPr>
        <w:t xml:space="preserve">main=</w:t>
      </w:r>
      <w:r>
        <w:rPr>
          <w:rStyle w:val="StringTok"/>
        </w:rPr>
        <w:t xml:space="preserve">"Cluster_WSS"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_4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Xbea3b056389d36b80ec276fc449f10aa7b55590"/>
    <w:p>
      <w:pPr>
        <w:pStyle w:val="Heading1"/>
      </w:pPr>
      <w:r>
        <w:t xml:space="preserve">b.Interpret the clusters with respect to the numerical variables used in forming the clusters</w:t>
      </w:r>
    </w:p>
    <w:p>
      <w:pPr>
        <w:pStyle w:val="SourceCode"/>
      </w:pPr>
      <w:r>
        <w:rPr>
          <w:rStyle w:val="NormalTok"/>
        </w:rPr>
        <w:t xml:space="preserve">wss_kmeans</w:t>
      </w:r>
      <w:r>
        <w:rPr>
          <w:rStyle w:val="SpecialCharTok"/>
        </w:rPr>
        <w:t xml:space="preserve">$</w:t>
      </w:r>
      <w:r>
        <w:rPr>
          <w:rStyle w:val="NormalTok"/>
        </w:rPr>
        <w:t xml:space="preserve">size </w:t>
      </w:r>
      <w:r>
        <w:rPr>
          <w:rStyle w:val="CommentTok"/>
        </w:rPr>
        <w:t xml:space="preserve">#Size of the cluster</w:t>
      </w:r>
    </w:p>
    <w:p>
      <w:pPr>
        <w:pStyle w:val="SourceCode"/>
      </w:pPr>
      <w:r>
        <w:rPr>
          <w:rStyle w:val="VerbatimChar"/>
        </w:rPr>
        <w:t xml:space="preserve">## [1] 11 10</w:t>
      </w:r>
    </w:p>
    <w:p>
      <w:pPr>
        <w:pStyle w:val="SourceCode"/>
      </w:pPr>
      <w:r>
        <w:rPr>
          <w:rStyle w:val="CommentTok"/>
        </w:rPr>
        <w:t xml:space="preserve">#By employing the WSS Method we get 2 clusters of size 11 and 10.</w:t>
      </w:r>
      <w:r>
        <w:br/>
      </w:r>
      <w:r>
        <w:br/>
      </w:r>
      <w:r>
        <w:rPr>
          <w:rStyle w:val="NormalTok"/>
        </w:rPr>
        <w:t xml:space="preserve">wss_kmeans</w:t>
      </w:r>
      <w:r>
        <w:rPr>
          <w:rStyle w:val="SpecialCharTok"/>
        </w:rPr>
        <w:t xml:space="preserve">$</w:t>
      </w:r>
      <w:r>
        <w:rPr>
          <w:rStyle w:val="NormalTok"/>
        </w:rPr>
        <w:t xml:space="preserve">withinss </w:t>
      </w:r>
      <w:r>
        <w:rPr>
          <w:rStyle w:val="CommentTok"/>
        </w:rPr>
        <w:t xml:space="preserve">#Total within-cluster sum of squares</w:t>
      </w:r>
    </w:p>
    <w:p>
      <w:pPr>
        <w:pStyle w:val="SourceCode"/>
      </w:pPr>
      <w:r>
        <w:rPr>
          <w:rStyle w:val="VerbatimChar"/>
        </w:rPr>
        <w:t xml:space="preserve">## [1] 43.30886 75.26049</w:t>
      </w:r>
    </w:p>
    <w:p>
      <w:pPr>
        <w:pStyle w:val="SourceCode"/>
      </w:pPr>
      <w:r>
        <w:rPr>
          <w:rStyle w:val="NormalTok"/>
        </w:rPr>
        <w:t xml:space="preserve">wss_kmeans</w:t>
      </w:r>
      <w:r>
        <w:rPr>
          <w:rStyle w:val="SpecialCharTok"/>
        </w:rPr>
        <w:t xml:space="preserve">$</w:t>
      </w:r>
      <w:r>
        <w:rPr>
          <w:rStyle w:val="NormalTok"/>
        </w:rPr>
        <w:t xml:space="preserve">cluster[</w:t>
      </w:r>
      <w:r>
        <w:rPr>
          <w:rStyle w:val="DecValTok"/>
        </w:rPr>
        <w:t xml:space="preserve">19</w:t>
      </w:r>
      <w:r>
        <w:rPr>
          <w:rStyle w:val="NormalTok"/>
        </w:rPr>
        <w:t xml:space="preserve">]</w:t>
      </w:r>
    </w:p>
    <w:p>
      <w:pPr>
        <w:pStyle w:val="SourceCode"/>
      </w:pPr>
      <w:r>
        <w:rPr>
          <w:rStyle w:val="VerbatimChar"/>
        </w:rPr>
        <w:t xml:space="preserve">## SGP </w:t>
      </w:r>
      <w:r>
        <w:br/>
      </w:r>
      <w:r>
        <w:rPr>
          <w:rStyle w:val="VerbatimChar"/>
        </w:rPr>
        <w:t xml:space="preserve">##   1</w:t>
      </w:r>
    </w:p>
    <w:p>
      <w:pPr>
        <w:pStyle w:val="SourceCode"/>
      </w:pPr>
      <w:r>
        <w:rPr>
          <w:rStyle w:val="FunctionTok"/>
        </w:rPr>
        <w:t xml:space="preserve">paste</w:t>
      </w:r>
      <w:r>
        <w:rPr>
          <w:rStyle w:val="NormalTok"/>
        </w:rPr>
        <w:t xml:space="preserve">(</w:t>
      </w:r>
      <w:r>
        <w:rPr>
          <w:rStyle w:val="StringTok"/>
        </w:rPr>
        <w:t xml:space="preserve">"Observation 19th is SGP and it belongs to cluster"</w:t>
      </w:r>
      <w:r>
        <w:rPr>
          <w:rStyle w:val="NormalTok"/>
        </w:rPr>
        <w:t xml:space="preserve">, wss_kmeans</w:t>
      </w:r>
      <w:r>
        <w:rPr>
          <w:rStyle w:val="SpecialCharTok"/>
        </w:rPr>
        <w:t xml:space="preserve">$</w:t>
      </w:r>
      <w:r>
        <w:rPr>
          <w:rStyle w:val="NormalTok"/>
        </w:rPr>
        <w:t xml:space="preserve">cluster[</w:t>
      </w:r>
      <w:r>
        <w:rPr>
          <w:rStyle w:val="DecValTok"/>
        </w:rPr>
        <w:t xml:space="preserve">19</w:t>
      </w:r>
      <w:r>
        <w:rPr>
          <w:rStyle w:val="NormalTok"/>
        </w:rPr>
        <w:t xml:space="preserve">])</w:t>
      </w:r>
    </w:p>
    <w:p>
      <w:pPr>
        <w:pStyle w:val="SourceCode"/>
      </w:pPr>
      <w:r>
        <w:rPr>
          <w:rStyle w:val="VerbatimChar"/>
        </w:rPr>
        <w:t xml:space="preserve">## [1] "Observation 19th is SGP and it belongs to cluster 1"</w:t>
      </w:r>
    </w:p>
    <w:bookmarkEnd w:id="36"/>
    <w:bookmarkStart w:id="43" w:name="cluster-plot-silhouette"/>
    <w:p>
      <w:pPr>
        <w:pStyle w:val="Heading1"/>
      </w:pPr>
      <w:r>
        <w:t xml:space="preserve">Cluster Plot (Silhouette)</w:t>
      </w:r>
    </w:p>
    <w:p>
      <w:pPr>
        <w:pStyle w:val="SourceCode"/>
      </w:pPr>
      <w:r>
        <w:rPr>
          <w:rStyle w:val="FunctionTok"/>
        </w:rPr>
        <w:t xml:space="preserve">fviz_cluster</w:t>
      </w:r>
      <w:r>
        <w:rPr>
          <w:rStyle w:val="NormalTok"/>
        </w:rPr>
        <w:t xml:space="preserve">(silhouette_kmeans,</w:t>
      </w:r>
      <w:r>
        <w:rPr>
          <w:rStyle w:val="AttributeTok"/>
        </w:rPr>
        <w:t xml:space="preserve">data=</w:t>
      </w:r>
      <w:r>
        <w:rPr>
          <w:rStyle w:val="NormalTok"/>
        </w:rPr>
        <w:t xml:space="preserve">Pharma_norm,</w:t>
      </w:r>
      <w:r>
        <w:rPr>
          <w:rStyle w:val="AttributeTok"/>
        </w:rPr>
        <w:t xml:space="preserve">main=</w:t>
      </w:r>
      <w:r>
        <w:rPr>
          <w:rStyle w:val="StringTok"/>
        </w:rPr>
        <w:t xml:space="preserve">"Cluster_Silhouette"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ssignment_4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silhouette_kmeans</w:t>
      </w:r>
      <w:r>
        <w:rPr>
          <w:rStyle w:val="SpecialCharTok"/>
        </w:rPr>
        <w:t xml:space="preserve">$</w:t>
      </w:r>
      <w:r>
        <w:rPr>
          <w:rStyle w:val="NormalTok"/>
        </w:rPr>
        <w:t xml:space="preserve">size </w:t>
      </w:r>
      <w:r>
        <w:rPr>
          <w:rStyle w:val="CommentTok"/>
        </w:rPr>
        <w:t xml:space="preserve">#Size of the cluster</w:t>
      </w:r>
    </w:p>
    <w:p>
      <w:pPr>
        <w:pStyle w:val="SourceCode"/>
      </w:pPr>
      <w:r>
        <w:rPr>
          <w:rStyle w:val="VerbatimChar"/>
        </w:rPr>
        <w:t xml:space="preserve">## [1] 4 2 3 8 4</w:t>
      </w:r>
    </w:p>
    <w:p>
      <w:pPr>
        <w:pStyle w:val="FirstParagraph"/>
      </w:pPr>
      <w:r>
        <w:t xml:space="preserve">#By employing the Silhouette Method we get 5 clusters of size 4, 2, 3, 8 and 4. Out of all, Cluster 3 has more number of observations.</w:t>
      </w:r>
    </w:p>
    <w:p>
      <w:pPr>
        <w:pStyle w:val="BodyText"/>
      </w:pPr>
      <w:r>
        <w:t xml:space="preserve">#graphical plotting of data grouped in clusters</w:t>
      </w:r>
    </w:p>
    <w:p>
      <w:pPr>
        <w:pStyle w:val="SourceCode"/>
      </w:pPr>
      <w:r>
        <w:rPr>
          <w:rStyle w:val="NormalTok"/>
        </w:rPr>
        <w:t xml:space="preserve">Centroid_1 </w:t>
      </w:r>
      <w:r>
        <w:rPr>
          <w:rStyle w:val="OtherTok"/>
        </w:rPr>
        <w:t xml:space="preserve">&lt;-</w:t>
      </w:r>
      <w:r>
        <w:rPr>
          <w:rStyle w:val="NormalTok"/>
        </w:rPr>
        <w:t xml:space="preserve"> </w:t>
      </w:r>
      <w:r>
        <w:rPr>
          <w:rStyle w:val="FunctionTok"/>
        </w:rPr>
        <w:t xml:space="preserve">data.frame</w:t>
      </w:r>
      <w:r>
        <w:rPr>
          <w:rStyle w:val="NormalTok"/>
        </w:rPr>
        <w:t xml:space="preserve">(silhouette_kmeans</w:t>
      </w:r>
      <w:r>
        <w:rPr>
          <w:rStyle w:val="SpecialCharTok"/>
        </w:rPr>
        <w:t xml:space="preserve">$</w:t>
      </w:r>
      <w:r>
        <w:rPr>
          <w:rStyle w:val="NormalTok"/>
        </w:rPr>
        <w:t xml:space="preserve">centers) </w:t>
      </w:r>
      <w:r>
        <w:rPr>
          <w:rStyle w:val="SpecialCharTok"/>
        </w:rPr>
        <w:t xml:space="preserve">%&gt;%</w:t>
      </w:r>
      <w:r>
        <w:rPr>
          <w:rStyle w:val="NormalTok"/>
        </w:rPr>
        <w:t xml:space="preserve"> </w:t>
      </w:r>
      <w:r>
        <w:rPr>
          <w:rStyle w:val="FunctionTok"/>
        </w:rPr>
        <w:t xml:space="preserve">rowid_to_column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StringTok"/>
        </w:rPr>
        <w:t xml:space="preserve">'Columns'</w:t>
      </w:r>
      <w:r>
        <w:rPr>
          <w:rStyle w:val="NormalTok"/>
        </w:rPr>
        <w:t xml:space="preserve">, </w:t>
      </w:r>
      <w:r>
        <w:rPr>
          <w:rStyle w:val="StringTok"/>
        </w:rPr>
        <w:t xml:space="preserve">'Centers'</w:t>
      </w:r>
      <w:r>
        <w:rPr>
          <w:rStyle w:val="NormalTok"/>
        </w:rPr>
        <w:t xml:space="preserve">, </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FunctionTok"/>
        </w:rPr>
        <w:t xml:space="preserve">print</w:t>
      </w:r>
      <w:r>
        <w:rPr>
          <w:rStyle w:val="NormalTok"/>
        </w:rPr>
        <w:t xml:space="preserve">(Centroid_1)</w:t>
      </w:r>
    </w:p>
    <w:p>
      <w:pPr>
        <w:pStyle w:val="SourceCode"/>
      </w:pPr>
      <w:r>
        <w:rPr>
          <w:rStyle w:val="VerbatimChar"/>
        </w:rPr>
        <w:t xml:space="preserve">##    rowid           Columns      Centers</w:t>
      </w:r>
      <w:r>
        <w:br/>
      </w:r>
      <w:r>
        <w:rPr>
          <w:rStyle w:val="VerbatimChar"/>
        </w:rPr>
        <w:t xml:space="preserve">## 1      1        Market_Cap -0.760224892</w:t>
      </w:r>
      <w:r>
        <w:br/>
      </w:r>
      <w:r>
        <w:rPr>
          <w:rStyle w:val="VerbatimChar"/>
        </w:rPr>
        <w:t xml:space="preserve">## 2      2        Market_Cap -0.439251341</w:t>
      </w:r>
      <w:r>
        <w:br/>
      </w:r>
      <w:r>
        <w:rPr>
          <w:rStyle w:val="VerbatimChar"/>
        </w:rPr>
        <w:t xml:space="preserve">## 3      3        Market_Cap -0.870515113</w:t>
      </w:r>
      <w:r>
        <w:br/>
      </w:r>
      <w:r>
        <w:rPr>
          <w:rStyle w:val="VerbatimChar"/>
        </w:rPr>
        <w:t xml:space="preserve">## 4      4        Market_Cap -0.031422109</w:t>
      </w:r>
      <w:r>
        <w:br/>
      </w:r>
      <w:r>
        <w:rPr>
          <w:rStyle w:val="VerbatimChar"/>
        </w:rPr>
        <w:t xml:space="preserve">## 5      5        Market_Cap  1.695581115</w:t>
      </w:r>
      <w:r>
        <w:br/>
      </w:r>
      <w:r>
        <w:rPr>
          <w:rStyle w:val="VerbatimChar"/>
        </w:rPr>
        <w:t xml:space="preserve">## 6      1              Beta  0.279604106</w:t>
      </w:r>
      <w:r>
        <w:br/>
      </w:r>
      <w:r>
        <w:rPr>
          <w:rStyle w:val="VerbatimChar"/>
        </w:rPr>
        <w:t xml:space="preserve">## 7      2              Beta -0.470180039</w:t>
      </w:r>
      <w:r>
        <w:br/>
      </w:r>
      <w:r>
        <w:rPr>
          <w:rStyle w:val="VerbatimChar"/>
        </w:rPr>
        <w:t xml:space="preserve">## 8      3              Beta  1.340986857</w:t>
      </w:r>
      <w:r>
        <w:br/>
      </w:r>
      <w:r>
        <w:rPr>
          <w:rStyle w:val="VerbatimChar"/>
        </w:rPr>
        <w:t xml:space="preserve">## 9      4              Beta -0.436098941</w:t>
      </w:r>
      <w:r>
        <w:br/>
      </w:r>
      <w:r>
        <w:rPr>
          <w:rStyle w:val="VerbatimChar"/>
        </w:rPr>
        <w:t xml:space="preserve">## 10     5              Beta -0.178056346</w:t>
      </w:r>
      <w:r>
        <w:br/>
      </w:r>
      <w:r>
        <w:rPr>
          <w:rStyle w:val="VerbatimChar"/>
        </w:rPr>
        <w:t xml:space="preserve">## 11     1          PE_Ratio -0.477423799</w:t>
      </w:r>
      <w:r>
        <w:br/>
      </w:r>
      <w:r>
        <w:rPr>
          <w:rStyle w:val="VerbatimChar"/>
        </w:rPr>
        <w:t xml:space="preserve">## 12     2          PE_Ratio  2.700024643</w:t>
      </w:r>
      <w:r>
        <w:br/>
      </w:r>
      <w:r>
        <w:rPr>
          <w:rStyle w:val="VerbatimChar"/>
        </w:rPr>
        <w:t xml:space="preserve">## 13     3          PE_Ratio -0.052844340</w:t>
      </w:r>
      <w:r>
        <w:br/>
      </w:r>
      <w:r>
        <w:rPr>
          <w:rStyle w:val="VerbatimChar"/>
        </w:rPr>
        <w:t xml:space="preserve">## 14     4          PE_Ratio -0.317248516</w:t>
      </w:r>
      <w:r>
        <w:br/>
      </w:r>
      <w:r>
        <w:rPr>
          <w:rStyle w:val="VerbatimChar"/>
        </w:rPr>
        <w:t xml:space="preserve">## 15     5          PE_Ratio -0.198458234</w:t>
      </w:r>
      <w:r>
        <w:br/>
      </w:r>
      <w:r>
        <w:rPr>
          <w:rStyle w:val="VerbatimChar"/>
        </w:rPr>
        <w:t xml:space="preserve">## 16     1               ROE -0.743802224</w:t>
      </w:r>
      <w:r>
        <w:br/>
      </w:r>
      <w:r>
        <w:rPr>
          <w:rStyle w:val="VerbatimChar"/>
        </w:rPr>
        <w:t xml:space="preserve">## 17     2               ROE -0.834952524</w:t>
      </w:r>
      <w:r>
        <w:br/>
      </w:r>
      <w:r>
        <w:rPr>
          <w:rStyle w:val="VerbatimChar"/>
        </w:rPr>
        <w:t xml:space="preserve">## 18     3               ROE -0.618401510</w:t>
      </w:r>
      <w:r>
        <w:br/>
      </w:r>
      <w:r>
        <w:rPr>
          <w:rStyle w:val="VerbatimChar"/>
        </w:rPr>
        <w:t xml:space="preserve">## 19     4               ROE  0.195045857</w:t>
      </w:r>
      <w:r>
        <w:br/>
      </w:r>
      <w:r>
        <w:rPr>
          <w:rStyle w:val="VerbatimChar"/>
        </w:rPr>
        <w:t xml:space="preserve">## 20     5               ROE  1.234987906</w:t>
      </w:r>
      <w:r>
        <w:br/>
      </w:r>
      <w:r>
        <w:rPr>
          <w:rStyle w:val="VerbatimChar"/>
        </w:rPr>
        <w:t xml:space="preserve">## 21     1               ROA -0.810742783</w:t>
      </w:r>
      <w:r>
        <w:br/>
      </w:r>
      <w:r>
        <w:rPr>
          <w:rStyle w:val="VerbatimChar"/>
        </w:rPr>
        <w:t xml:space="preserve">## 22     2               ROA -0.923495091</w:t>
      </w:r>
      <w:r>
        <w:br/>
      </w:r>
      <w:r>
        <w:rPr>
          <w:rStyle w:val="VerbatimChar"/>
        </w:rPr>
        <w:t xml:space="preserve">## 23     3               ROA -1.192847826</w:t>
      </w:r>
      <w:r>
        <w:br/>
      </w:r>
      <w:r>
        <w:rPr>
          <w:rStyle w:val="VerbatimChar"/>
        </w:rPr>
        <w:t xml:space="preserve">## 24     4               ROA  0.408391543</w:t>
      </w:r>
      <w:r>
        <w:br/>
      </w:r>
      <w:r>
        <w:rPr>
          <w:rStyle w:val="VerbatimChar"/>
        </w:rPr>
        <w:t xml:space="preserve">## 25     5               ROA  1.350343113</w:t>
      </w:r>
      <w:r>
        <w:br/>
      </w:r>
      <w:r>
        <w:rPr>
          <w:rStyle w:val="VerbatimChar"/>
        </w:rPr>
        <w:t xml:space="preserve">## 26     1    Asset_Turnover -1.268480411</w:t>
      </w:r>
      <w:r>
        <w:br/>
      </w:r>
      <w:r>
        <w:rPr>
          <w:rStyle w:val="VerbatimChar"/>
        </w:rPr>
        <w:t xml:space="preserve">## 27     2    Asset_Turnover  0.230632802</w:t>
      </w:r>
      <w:r>
        <w:br/>
      </w:r>
      <w:r>
        <w:rPr>
          <w:rStyle w:val="VerbatimChar"/>
        </w:rPr>
        <w:t xml:space="preserve">## 28     3    Asset_Turnover -0.461265604</w:t>
      </w:r>
      <w:r>
        <w:br/>
      </w:r>
      <w:r>
        <w:rPr>
          <w:rStyle w:val="VerbatimChar"/>
        </w:rPr>
        <w:t xml:space="preserve">## 29     4    Asset_Turnover  0.172974602</w:t>
      </w:r>
      <w:r>
        <w:br/>
      </w:r>
      <w:r>
        <w:rPr>
          <w:rStyle w:val="VerbatimChar"/>
        </w:rPr>
        <w:t xml:space="preserve">## 30     5    Asset_Turnover  1.153164010</w:t>
      </w:r>
      <w:r>
        <w:br/>
      </w:r>
      <w:r>
        <w:rPr>
          <w:rStyle w:val="VerbatimChar"/>
        </w:rPr>
        <w:t xml:space="preserve">## 31     1          Leverage  0.063080849</w:t>
      </w:r>
      <w:r>
        <w:br/>
      </w:r>
      <w:r>
        <w:rPr>
          <w:rStyle w:val="VerbatimChar"/>
        </w:rPr>
        <w:t xml:space="preserve">## 32     2          Leverage -0.141703357</w:t>
      </w:r>
      <w:r>
        <w:br/>
      </w:r>
      <w:r>
        <w:rPr>
          <w:rStyle w:val="VerbatimChar"/>
        </w:rPr>
        <w:t xml:space="preserve">## 33     3          Leverage  1.366446992</w:t>
      </w:r>
      <w:r>
        <w:br/>
      </w:r>
      <w:r>
        <w:rPr>
          <w:rStyle w:val="VerbatimChar"/>
        </w:rPr>
        <w:t xml:space="preserve">## 34     4          Leverage -0.274493115</w:t>
      </w:r>
      <w:r>
        <w:br/>
      </w:r>
      <w:r>
        <w:rPr>
          <w:rStyle w:val="VerbatimChar"/>
        </w:rPr>
        <w:t xml:space="preserve">## 35     5          Leverage -0.468078185</w:t>
      </w:r>
      <w:r>
        <w:br/>
      </w:r>
      <w:r>
        <w:rPr>
          <w:rStyle w:val="VerbatimChar"/>
        </w:rPr>
        <w:t xml:space="preserve">## 36     1        Rev_Growth  1.518015830</w:t>
      </w:r>
      <w:r>
        <w:br/>
      </w:r>
      <w:r>
        <w:rPr>
          <w:rStyle w:val="VerbatimChar"/>
        </w:rPr>
        <w:t xml:space="preserve">## 37     2        Rev_Growth -0.116845875</w:t>
      </w:r>
      <w:r>
        <w:br/>
      </w:r>
      <w:r>
        <w:rPr>
          <w:rStyle w:val="VerbatimChar"/>
        </w:rPr>
        <w:t xml:space="preserve">## 38     3        Rev_Growth -0.691291399</w:t>
      </w:r>
      <w:r>
        <w:br/>
      </w:r>
      <w:r>
        <w:rPr>
          <w:rStyle w:val="VerbatimChar"/>
        </w:rPr>
        <w:t xml:space="preserve">## 39     4        Rev_Growth -0.704151557</w:t>
      </w:r>
      <w:r>
        <w:br/>
      </w:r>
      <w:r>
        <w:rPr>
          <w:rStyle w:val="VerbatimChar"/>
        </w:rPr>
        <w:t xml:space="preserve">## 40     5        Rev_Growth  0.467178770</w:t>
      </w:r>
      <w:r>
        <w:br/>
      </w:r>
      <w:r>
        <w:rPr>
          <w:rStyle w:val="VerbatimChar"/>
        </w:rPr>
        <w:t xml:space="preserve">## 41     1 Net_Profit_Margin -0.006893899</w:t>
      </w:r>
      <w:r>
        <w:br/>
      </w:r>
      <w:r>
        <w:rPr>
          <w:rStyle w:val="VerbatimChar"/>
        </w:rPr>
        <w:t xml:space="preserve">## 42     2 Net_Profit_Margin -1.416514761</w:t>
      </w:r>
      <w:r>
        <w:br/>
      </w:r>
      <w:r>
        <w:rPr>
          <w:rStyle w:val="VerbatimChar"/>
        </w:rPr>
        <w:t xml:space="preserve">## 43     3 Net_Profit_Margin -1.320000179</w:t>
      </w:r>
      <w:r>
        <w:br/>
      </w:r>
      <w:r>
        <w:rPr>
          <w:rStyle w:val="VerbatimChar"/>
        </w:rPr>
        <w:t xml:space="preserve">## 44     4 Net_Profit_Margin  0.556954446</w:t>
      </w:r>
      <w:r>
        <w:br/>
      </w:r>
      <w:r>
        <w:rPr>
          <w:rStyle w:val="VerbatimChar"/>
        </w:rPr>
        <w:t xml:space="preserve">## 45     5 Net_Profit_Margin  0.591242521</w:t>
      </w:r>
    </w:p>
    <w:p>
      <w:pPr>
        <w:pStyle w:val="SourceCode"/>
      </w:pPr>
      <w:r>
        <w:rPr>
          <w:rStyle w:val="FunctionTok"/>
        </w:rPr>
        <w:t xml:space="preserve">ggplot</w:t>
      </w:r>
      <w:r>
        <w:rPr>
          <w:rStyle w:val="NormalTok"/>
        </w:rPr>
        <w:t xml:space="preserve">(Centroid_1, </w:t>
      </w:r>
      <w:r>
        <w:rPr>
          <w:rStyle w:val="FunctionTok"/>
        </w:rPr>
        <w:t xml:space="preserve">aes</w:t>
      </w:r>
      <w:r>
        <w:rPr>
          <w:rStyle w:val="NormalTok"/>
        </w:rPr>
        <w:t xml:space="preserve">(</w:t>
      </w:r>
      <w:r>
        <w:rPr>
          <w:rStyle w:val="AttributeTok"/>
        </w:rPr>
        <w:t xml:space="preserve">x =</w:t>
      </w:r>
      <w:r>
        <w:rPr>
          <w:rStyle w:val="NormalTok"/>
        </w:rPr>
        <w:t xml:space="preserve"> Columns, </w:t>
      </w:r>
      <w:r>
        <w:rPr>
          <w:rStyle w:val="AttributeTok"/>
        </w:rPr>
        <w:t xml:space="preserve">y =</w:t>
      </w:r>
      <w:r>
        <w:rPr>
          <w:rStyle w:val="NormalTok"/>
        </w:rPr>
        <w:t xml:space="preserve"> Centers, </w:t>
      </w:r>
      <w:r>
        <w:rPr>
          <w:rStyle w:val="AttributeTok"/>
        </w:rPr>
        <w:t xml:space="preserve">color =</w:t>
      </w:r>
      <w:r>
        <w:rPr>
          <w:rStyle w:val="NormalTok"/>
        </w:rPr>
        <w:t xml:space="preserve"> </w:t>
      </w:r>
      <w:r>
        <w:rPr>
          <w:rStyle w:val="FunctionTok"/>
        </w:rPr>
        <w:t xml:space="preserve">as.factor</w:t>
      </w:r>
      <w:r>
        <w:rPr>
          <w:rStyle w:val="NormalTok"/>
        </w:rPr>
        <w:t xml:space="preserve">(rowid)))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FunctionTok"/>
        </w:rPr>
        <w:t xml:space="preserve">as.factor</w:t>
      </w:r>
      <w:r>
        <w:rPr>
          <w:rStyle w:val="NormalTok"/>
        </w:rPr>
        <w:t xml:space="preserve">(rowid)))</w:t>
      </w:r>
    </w:p>
    <w:p>
      <w:pPr>
        <w:pStyle w:val="FirstParagraph"/>
      </w:pPr>
      <w:r>
        <w:drawing>
          <wp:inline>
            <wp:extent cx="4620126" cy="3696101"/>
            <wp:effectExtent b="0" l="0" r="0" t="0"/>
            <wp:docPr descr="" title="" id="41" name="Picture"/>
            <a:graphic>
              <a:graphicData uri="http://schemas.openxmlformats.org/drawingml/2006/picture">
                <pic:pic>
                  <pic:nvPicPr>
                    <pic:cNvPr descr="Assignment_4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X2bfeb9006171c0f101bd75dfc9e70ce0c96455b"/>
    <w:p>
      <w:pPr>
        <w:pStyle w:val="Heading1"/>
      </w:pPr>
      <w:r>
        <w:t xml:space="preserve">c.To find a pattern in the clusters with respect to the numerical variables (10 to 12)? (those not used in forming the clusters)</w:t>
      </w:r>
    </w:p>
    <w:p>
      <w:pPr>
        <w:pStyle w:val="SourceCode"/>
      </w:pPr>
      <w:r>
        <w:rPr>
          <w:rStyle w:val="NormalTok"/>
        </w:rPr>
        <w:t xml:space="preserve">Pharma_Pattern </w:t>
      </w:r>
      <w:r>
        <w:rPr>
          <w:rStyle w:val="OtherTok"/>
        </w:rPr>
        <w:t xml:space="preserve">&lt;-</w:t>
      </w:r>
      <w:r>
        <w:rPr>
          <w:rStyle w:val="NormalTok"/>
        </w:rPr>
        <w:t xml:space="preserve"> Pharma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silhouette_kmeans</w:t>
      </w:r>
      <w:r>
        <w:rPr>
          <w:rStyle w:val="SpecialCharTok"/>
        </w:rPr>
        <w:t xml:space="preserve">$</w:t>
      </w:r>
      <w:r>
        <w:rPr>
          <w:rStyle w:val="NormalTok"/>
        </w:rPr>
        <w:t xml:space="preserve">cluster)</w:t>
      </w:r>
      <w:r>
        <w:br/>
      </w:r>
      <w:r>
        <w:rPr>
          <w:rStyle w:val="FunctionTok"/>
        </w:rPr>
        <w:t xml:space="preserve">print</w:t>
      </w:r>
      <w:r>
        <w:rPr>
          <w:rStyle w:val="NormalTok"/>
        </w:rPr>
        <w:t xml:space="preserve">(Pharma_Pattern) </w:t>
      </w:r>
      <w:r>
        <w:rPr>
          <w:rStyle w:val="CommentTok"/>
        </w:rPr>
        <w:t xml:space="preserve">#The remaining three categories are Stock Exchange, Location, and Median</w:t>
      </w:r>
    </w:p>
    <w:p>
      <w:pPr>
        <w:pStyle w:val="SourceCode"/>
      </w:pPr>
      <w:r>
        <w:rPr>
          <w:rStyle w:val="VerbatimChar"/>
        </w:rPr>
        <w:t xml:space="preserve">##      Median_Recommendation    Location Exchange Cluster</w:t>
      </w:r>
      <w:r>
        <w:br/>
      </w:r>
      <w:r>
        <w:rPr>
          <w:rStyle w:val="VerbatimChar"/>
        </w:rPr>
        <w:t xml:space="preserve">## ABT           Moderate Buy          US     NYSE       4</w:t>
      </w:r>
      <w:r>
        <w:br/>
      </w:r>
      <w:r>
        <w:rPr>
          <w:rStyle w:val="VerbatimChar"/>
        </w:rPr>
        <w:t xml:space="preserve">## AGN           Moderate Buy      CANADA     NYSE       2</w:t>
      </w:r>
      <w:r>
        <w:br/>
      </w:r>
      <w:r>
        <w:rPr>
          <w:rStyle w:val="VerbatimChar"/>
        </w:rPr>
        <w:t xml:space="preserve">## AHM             Strong Buy          UK     NYSE       4</w:t>
      </w:r>
      <w:r>
        <w:br/>
      </w:r>
      <w:r>
        <w:rPr>
          <w:rStyle w:val="VerbatimChar"/>
        </w:rPr>
        <w:t xml:space="preserve">## AZN          Moderate Sell          UK     NYSE       4</w:t>
      </w:r>
      <w:r>
        <w:br/>
      </w:r>
      <w:r>
        <w:rPr>
          <w:rStyle w:val="VerbatimChar"/>
        </w:rPr>
        <w:t xml:space="preserve">## AVE           Moderate Buy      FRANCE     NYSE       1</w:t>
      </w:r>
      <w:r>
        <w:br/>
      </w:r>
      <w:r>
        <w:rPr>
          <w:rStyle w:val="VerbatimChar"/>
        </w:rPr>
        <w:t xml:space="preserve">## BAY                   Hold     GERMANY     NYSE       3</w:t>
      </w:r>
      <w:r>
        <w:br/>
      </w:r>
      <w:r>
        <w:rPr>
          <w:rStyle w:val="VerbatimChar"/>
        </w:rPr>
        <w:t xml:space="preserve">## BMY          Moderate Sell          US     NYSE       4</w:t>
      </w:r>
      <w:r>
        <w:br/>
      </w:r>
      <w:r>
        <w:rPr>
          <w:rStyle w:val="VerbatimChar"/>
        </w:rPr>
        <w:t xml:space="preserve">## CHTT          Moderate Buy          US   NASDAQ       3</w:t>
      </w:r>
      <w:r>
        <w:br/>
      </w:r>
      <w:r>
        <w:rPr>
          <w:rStyle w:val="VerbatimChar"/>
        </w:rPr>
        <w:t xml:space="preserve">## ELN          Moderate Sell     IRELAND     NYSE       1</w:t>
      </w:r>
      <w:r>
        <w:br/>
      </w:r>
      <w:r>
        <w:rPr>
          <w:rStyle w:val="VerbatimChar"/>
        </w:rPr>
        <w:t xml:space="preserve">## LLY                   Hold          US     NYSE       4</w:t>
      </w:r>
      <w:r>
        <w:br/>
      </w:r>
      <w:r>
        <w:rPr>
          <w:rStyle w:val="VerbatimChar"/>
        </w:rPr>
        <w:t xml:space="preserve">## GSK                   Hold          UK     NYSE       5</w:t>
      </w:r>
      <w:r>
        <w:br/>
      </w:r>
      <w:r>
        <w:rPr>
          <w:rStyle w:val="VerbatimChar"/>
        </w:rPr>
        <w:t xml:space="preserve">## IVX                   Hold          US     AMEX       3</w:t>
      </w:r>
      <w:r>
        <w:br/>
      </w:r>
      <w:r>
        <w:rPr>
          <w:rStyle w:val="VerbatimChar"/>
        </w:rPr>
        <w:t xml:space="preserve">## JNJ           Moderate Buy          US     NYSE       5</w:t>
      </w:r>
      <w:r>
        <w:br/>
      </w:r>
      <w:r>
        <w:rPr>
          <w:rStyle w:val="VerbatimChar"/>
        </w:rPr>
        <w:t xml:space="preserve">## MRX           Moderate Buy          US     NYSE       1</w:t>
      </w:r>
      <w:r>
        <w:br/>
      </w:r>
      <w:r>
        <w:rPr>
          <w:rStyle w:val="VerbatimChar"/>
        </w:rPr>
        <w:t xml:space="preserve">## MRK                   Hold          US     NYSE       5</w:t>
      </w:r>
      <w:r>
        <w:br/>
      </w:r>
      <w:r>
        <w:rPr>
          <w:rStyle w:val="VerbatimChar"/>
        </w:rPr>
        <w:t xml:space="preserve">## NVS                   Hold SWITZERLAND     NYSE       4</w:t>
      </w:r>
      <w:r>
        <w:br/>
      </w:r>
      <w:r>
        <w:rPr>
          <w:rStyle w:val="VerbatimChar"/>
        </w:rPr>
        <w:t xml:space="preserve">## PFE           Moderate Buy          US     NYSE       5</w:t>
      </w:r>
      <w:r>
        <w:br/>
      </w:r>
      <w:r>
        <w:rPr>
          <w:rStyle w:val="VerbatimChar"/>
        </w:rPr>
        <w:t xml:space="preserve">## PHA                   Hold          US     NYSE       2</w:t>
      </w:r>
      <w:r>
        <w:br/>
      </w:r>
      <w:r>
        <w:rPr>
          <w:rStyle w:val="VerbatimChar"/>
        </w:rPr>
        <w:t xml:space="preserve">## SGP                   Hold          US     NYSE       4</w:t>
      </w:r>
      <w:r>
        <w:br/>
      </w:r>
      <w:r>
        <w:rPr>
          <w:rStyle w:val="VerbatimChar"/>
        </w:rPr>
        <w:t xml:space="preserve">## WPI          Moderate Sell          US     NYSE       1</w:t>
      </w:r>
      <w:r>
        <w:br/>
      </w:r>
      <w:r>
        <w:rPr>
          <w:rStyle w:val="VerbatimChar"/>
        </w:rPr>
        <w:t xml:space="preserve">## WYE                   Hold          US     NYSE       4</w:t>
      </w:r>
    </w:p>
    <w:bookmarkEnd w:id="44"/>
    <w:bookmarkStart w:id="48" w:name="X561d7822b1a8613338b70f0ad34174dba477fdd"/>
    <w:p>
      <w:pPr>
        <w:pStyle w:val="Heading1"/>
      </w:pPr>
      <w:r>
        <w:t xml:space="preserve">To visualize the distribution of businesses grouped by clusters and to identify any trends in the data, utilizing bar charts</w:t>
      </w:r>
    </w:p>
    <w:p>
      <w:pPr>
        <w:pStyle w:val="SourceCode"/>
      </w:pPr>
      <w:r>
        <w:rPr>
          <w:rStyle w:val="NormalTok"/>
        </w:rPr>
        <w:t xml:space="preserve">Median_Recom </w:t>
      </w:r>
      <w:r>
        <w:rPr>
          <w:rStyle w:val="OtherTok"/>
        </w:rPr>
        <w:t xml:space="preserve">&lt;-</w:t>
      </w:r>
      <w:r>
        <w:rPr>
          <w:rStyle w:val="NormalTok"/>
        </w:rPr>
        <w:t xml:space="preserve"> </w:t>
      </w:r>
      <w:r>
        <w:rPr>
          <w:rStyle w:val="FunctionTok"/>
        </w:rPr>
        <w:t xml:space="preserve">ggplot</w:t>
      </w:r>
      <w:r>
        <w:rPr>
          <w:rStyle w:val="NormalTok"/>
        </w:rPr>
        <w:t xml:space="preserve">(Pharma_Pattern,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Median_Recommendation))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w:t>
      </w:r>
      <w:r>
        <w:br/>
      </w:r>
      <w:r>
        <w:br/>
      </w:r>
      <w:r>
        <w:rPr>
          <w:rStyle w:val="NormalTok"/>
        </w:rPr>
        <w:t xml:space="preserve">Location_0 </w:t>
      </w:r>
      <w:r>
        <w:rPr>
          <w:rStyle w:val="OtherTok"/>
        </w:rPr>
        <w:t xml:space="preserve">&lt;-</w:t>
      </w:r>
      <w:r>
        <w:rPr>
          <w:rStyle w:val="NormalTok"/>
        </w:rPr>
        <w:t xml:space="preserve"> </w:t>
      </w:r>
      <w:r>
        <w:rPr>
          <w:rStyle w:val="FunctionTok"/>
        </w:rPr>
        <w:t xml:space="preserve">ggplot</w:t>
      </w:r>
      <w:r>
        <w:rPr>
          <w:rStyle w:val="NormalTok"/>
        </w:rPr>
        <w:t xml:space="preserve">(Pharma_Pattern,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Location))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 </w:t>
      </w:r>
      <w:r>
        <w:br/>
      </w:r>
      <w:r>
        <w:br/>
      </w:r>
      <w:r>
        <w:rPr>
          <w:rStyle w:val="NormalTok"/>
        </w:rPr>
        <w:t xml:space="preserve">Exchange_0 </w:t>
      </w:r>
      <w:r>
        <w:rPr>
          <w:rStyle w:val="OtherTok"/>
        </w:rPr>
        <w:t xml:space="preserve">&lt;-</w:t>
      </w:r>
      <w:r>
        <w:rPr>
          <w:rStyle w:val="NormalTok"/>
        </w:rPr>
        <w:t xml:space="preserve"> </w:t>
      </w:r>
      <w:r>
        <w:rPr>
          <w:rStyle w:val="FunctionTok"/>
        </w:rPr>
        <w:t xml:space="preserve">ggplot</w:t>
      </w:r>
      <w:r>
        <w:rPr>
          <w:rStyle w:val="NormalTok"/>
        </w:rPr>
        <w:t xml:space="preserve">(Pharma_Pattern,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Exchange))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w:t>
      </w:r>
      <w:r>
        <w:br/>
      </w:r>
      <w:r>
        <w:br/>
      </w:r>
      <w:r>
        <w:rPr>
          <w:rStyle w:val="FunctionTok"/>
        </w:rPr>
        <w:t xml:space="preserve">plot_grid</w:t>
      </w:r>
      <w:r>
        <w:rPr>
          <w:rStyle w:val="NormalTok"/>
        </w:rPr>
        <w:t xml:space="preserve">(Median_Recom, Location_0, Exchange_0)</w:t>
      </w:r>
    </w:p>
    <w:p>
      <w:pPr>
        <w:pStyle w:val="FirstParagraph"/>
      </w:pPr>
      <w:r>
        <w:drawing>
          <wp:inline>
            <wp:extent cx="4620126" cy="3696101"/>
            <wp:effectExtent b="0" l="0" r="0" t="0"/>
            <wp:docPr descr="" title="" id="46" name="Picture"/>
            <a:graphic>
              <a:graphicData uri="http://schemas.openxmlformats.org/drawingml/2006/picture">
                <pic:pic>
                  <pic:nvPicPr>
                    <pic:cNvPr descr="Assignment_4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clustering analysis suggests that the companies in each cluster have similar characteristics in terms</w:t>
      </w:r>
    </w:p>
    <w:p>
      <w:pPr>
        <w:pStyle w:val="BodyText"/>
      </w:pPr>
      <w:r>
        <w:t xml:space="preserve">#Cluster -1 has companies from various locations listed on the NYSE, and they have a moderate buy or sell recommendation.</w:t>
      </w:r>
    </w:p>
    <w:p>
      <w:pPr>
        <w:pStyle w:val="BodyText"/>
      </w:pPr>
      <w:r>
        <w:t xml:space="preserve">#Cluster -2 has a mix of American and Canadian companies listed on the NYSE, and they have a moderate buy or sell recommendation.</w:t>
      </w:r>
    </w:p>
    <w:p>
      <w:pPr>
        <w:pStyle w:val="BodyText"/>
      </w:pPr>
      <w:r>
        <w:t xml:space="preserve">#Cluster -3 has companies from Germany and the USA listed on stock exchange markets other than NYSE (AMEX, NASDAQ) have a hold and moderate buy recommendation .</w:t>
      </w:r>
    </w:p>
    <w:p>
      <w:pPr>
        <w:pStyle w:val="BodyText"/>
      </w:pPr>
      <w:r>
        <w:t xml:space="preserve">#Cluster -4 is dominated by American-based companies listed on the New York Stock Exchange, and they have a hold, moderate sell, strong buy and moderate buy recommendation.</w:t>
      </w:r>
    </w:p>
    <w:p>
      <w:pPr>
        <w:pStyle w:val="BodyText"/>
      </w:pPr>
      <w:r>
        <w:t xml:space="preserve">#Cluster -5 has companies from the UK and USA, and they have a hold and moderate buy recommendation.</w:t>
      </w:r>
    </w:p>
    <w:bookmarkEnd w:id="48"/>
    <w:bookmarkStart w:id="49" w:name="X55f490f4189227bed56f1d827ad35033695bdac"/>
    <w:p>
      <w:pPr>
        <w:pStyle w:val="Heading1"/>
      </w:pPr>
      <w:r>
        <w:t xml:space="preserve">d.Naming for each cluster using the variables in the dataset.</w:t>
      </w:r>
    </w:p>
    <w:p>
      <w:pPr>
        <w:pStyle w:val="FirstParagraph"/>
      </w:pPr>
      <w:r>
        <w:t xml:space="preserve">#Based on the entire analysis and looking at the characterstics of the clusters, 21 pharmaceutical industries can be categorized into 5 different groups:</w:t>
      </w:r>
    </w:p>
    <w:p>
      <w:pPr>
        <w:pStyle w:val="BodyText"/>
      </w:pPr>
      <w:r>
        <w:t xml:space="preserve">#Cluster 1 -</w:t>
      </w:r>
      <w:r>
        <w:t xml:space="preserve"> </w:t>
      </w:r>
      <w:r>
        <w:t xml:space="preserve">“</w:t>
      </w:r>
      <w:r>
        <w:t xml:space="preserve">Growth oriented - Low risky companies</w:t>
      </w:r>
      <w:r>
        <w:t xml:space="preserve">”</w:t>
      </w:r>
      <w:r>
        <w:t xml:space="preserve">: A company with low asset turnover and high revenue growth may indicate that the company has significant growth potential but is not yet operating at optimal efficiency. Investors should consider the company’s industry and competitive landscape, as well as its ability to sustain high revenue growth over the long term. It’s also important to evaluate the company’s profitability, as high revenue growth may not necessarily lead to higher profits if the company is not utilizing its assets efficiently.Also,these are the companies from various locations listed on the NYSE, and they have a moderate buy or sell recommendation, suggesting that they may have some growth potential.</w:t>
      </w:r>
    </w:p>
    <w:p>
      <w:pPr>
        <w:pStyle w:val="BodyText"/>
      </w:pPr>
      <w:r>
        <w:t xml:space="preserve">#Cluster 2 -</w:t>
      </w:r>
      <w:r>
        <w:t xml:space="preserve"> </w:t>
      </w:r>
      <w:r>
        <w:t xml:space="preserve">“</w:t>
      </w:r>
      <w:r>
        <w:t xml:space="preserve">Overpriced - Risky companies</w:t>
      </w:r>
      <w:r>
        <w:t xml:space="preserve">”</w:t>
      </w:r>
      <w:r>
        <w:t xml:space="preserve">: since it has high price-to-earnings (PE) ratio and a low net profit margin means that the market is valuing the company’s stock at a premium compared to its current earnings, even though the company’s net profit margin is relatively low. which means investors are willing to pay a high price for each dollar of earnings the company generates, despite the fact that the company is not generating a high level of profit compared to its revenue.Such companies can be risky, as they may not be able to meet the market’s expectations and may experience a decline in stock price in the future.</w:t>
      </w:r>
    </w:p>
    <w:p>
      <w:pPr>
        <w:pStyle w:val="BodyText"/>
      </w:pPr>
      <w:r>
        <w:t xml:space="preserve">#Cluster 3 -</w:t>
      </w:r>
      <w:r>
        <w:t xml:space="preserve"> </w:t>
      </w:r>
      <w:r>
        <w:t xml:space="preserve">“</w:t>
      </w:r>
      <w:r>
        <w:t xml:space="preserve">Debt-ridden - very risky companies</w:t>
      </w:r>
      <w:r>
        <w:t xml:space="preserve">”</w:t>
      </w:r>
      <w:r>
        <w:t xml:space="preserve">: Companies with high leverage and low net profit margin &amp; ROA may indicate that the company is taking on a significant amount of debt to finance its operations, while not generating a sufficient level of profitability or returns on assets. This can be a concerning signal for investors, as the company may struggle to meet its debt obligations and may experience financial distress in the long term.Also,listed on stock exchange markets other than NYSE (AMEX and NASDAQ), and they have a hold or moderate buy recommendation.</w:t>
      </w:r>
    </w:p>
    <w:p>
      <w:pPr>
        <w:pStyle w:val="BodyText"/>
      </w:pPr>
      <w:r>
        <w:t xml:space="preserve">#Cluster 4 -</w:t>
      </w:r>
      <w:r>
        <w:t xml:space="preserve"> </w:t>
      </w:r>
      <w:r>
        <w:t xml:space="preserve">“</w:t>
      </w:r>
      <w:r>
        <w:t xml:space="preserve">Stable - efficient companies</w:t>
      </w:r>
      <w:r>
        <w:t xml:space="preserve">”</w:t>
      </w:r>
      <w:r>
        <w:t xml:space="preserve">: company with normal levels across financial metrics can be considered that the company is operating efficiently and effectively within its industry and competitive landscape. Also it is dominated by American-based companies listed on the New York Stock Exchange, and they have a spread advice to keep their stock, suggesting that they are stable and relatively low-risk investments.</w:t>
      </w:r>
    </w:p>
    <w:p>
      <w:pPr>
        <w:pStyle w:val="BodyText"/>
      </w:pPr>
      <w:r>
        <w:t xml:space="preserve">#Cluster 5 -</w:t>
      </w:r>
      <w:r>
        <w:t xml:space="preserve"> </w:t>
      </w:r>
      <w:r>
        <w:t xml:space="preserve">“</w:t>
      </w:r>
      <w:r>
        <w:t xml:space="preserve">Established - profitable companies</w:t>
      </w:r>
      <w:r>
        <w:t xml:space="preserve">”</w:t>
      </w:r>
      <w:r>
        <w:t xml:space="preserve">: Companies with high market capitalization are typically large and well-established companies that have a significant market presence and a strong financial position. High market capitalization means that the company has a large number of outstanding shares and a high stock price, resulting in a high valuation.Also,they have a partially hold and buy recommendation for their stocks listed on the NYSE.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Krishna Kumar Tavva - 811283461</dc:creator>
  <cp:keywords/>
  <dcterms:created xsi:type="dcterms:W3CDTF">2023-03-19T21:14:32Z</dcterms:created>
  <dcterms:modified xsi:type="dcterms:W3CDTF">2023-03-19T21:14:32Z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2023-03-16</vt:lpwstr>
  </property>
  <property fmtid="{D5CDD505-2E9C-101B-9397-08002B2CF9AE}" pid="3" name="output">
    <vt:lpwstr/>
  </property>
</Properties>
</file>