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C2D" w:rsidRPr="00907C2D" w:rsidRDefault="00925248" w:rsidP="00925248">
      <w:pPr>
        <w:jc w:val="center"/>
        <w:rPr>
          <w:rFonts w:ascii="Times New Roman" w:hAnsi="Times New Roman" w:cs="Times New Roman"/>
          <w:b/>
          <w:bCs/>
          <w:sz w:val="32"/>
          <w:szCs w:val="32"/>
        </w:rPr>
      </w:pPr>
      <w:r w:rsidRPr="00907C2D">
        <w:rPr>
          <w:rFonts w:ascii="Times New Roman" w:hAnsi="Times New Roman" w:cs="Times New Roman"/>
          <w:b/>
          <w:bCs/>
          <w:sz w:val="32"/>
          <w:szCs w:val="32"/>
        </w:rPr>
        <w:t>CHAPTER – 1</w:t>
      </w:r>
    </w:p>
    <w:p w:rsidR="00925248" w:rsidRPr="00907C2D" w:rsidRDefault="00925248" w:rsidP="00925248">
      <w:pPr>
        <w:jc w:val="center"/>
        <w:rPr>
          <w:rFonts w:ascii="Times New Roman" w:hAnsi="Times New Roman" w:cs="Times New Roman"/>
          <w:b/>
          <w:bCs/>
          <w:sz w:val="32"/>
          <w:szCs w:val="32"/>
        </w:rPr>
      </w:pPr>
      <w:r w:rsidRPr="00907C2D">
        <w:rPr>
          <w:rFonts w:ascii="Times New Roman" w:hAnsi="Times New Roman" w:cs="Times New Roman"/>
          <w:b/>
          <w:bCs/>
          <w:sz w:val="32"/>
          <w:szCs w:val="32"/>
        </w:rPr>
        <w:t>INTRODUCTION</w:t>
      </w:r>
    </w:p>
    <w:p w:rsidR="00925248" w:rsidRPr="00907C2D" w:rsidRDefault="00925248" w:rsidP="00925248">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Mutual fund is a mechanism for pooling the resources by issuing units to the investors and investing funds in securities in accordance with objectives as disclosed in offer document. </w:t>
      </w:r>
    </w:p>
    <w:p w:rsidR="00925248" w:rsidRPr="00907C2D" w:rsidRDefault="00925248" w:rsidP="00925248">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Investments in securities are spread across a wide cross-section of industries and sectors and thus the risk is reduced. Diversification reduces the risk because all stocks may not move in the same direction in the same proportion at the same time. Mutual fund issues units to the investors in accordance with quantum of money invested by them. Investors of mutual funds are known as unit holders.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The profits or losses are shared by the investors in proportion to their investments. The mutual funds normally come out with a number of schemes with different investment objectives which are launched from time to time. A mutual fund is required to be registered with Securities and Exchange Board of India (SEBI) which regulates securities markets before it can collect funds from the public.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A mutual fund is set up in the form of a trust, which has sponsor, trustees, asset Management Company (AMC) and custodian. The trust is established by a sponsor or more than one sponsor who is like promoter of a company. The trustees of the mutual fund hold its property for the benefit of the unit holders. Asset Management Company (AMC) approved by SEBI manages the funds by making investments in various types of securities. Custodian, who is registered with SEBI, holds the securities of various schemes of the fund in its custody. The trustees are vested with the general power of superintendence and direction over AMC. They monitor the performance and compliance of SEBI Regulations by the mutual fund.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Unit Trust of India was the first mutual fund set up in India in the year 1963. In early 1990s, Government allowed public sector banks and institutions to set up mutual funds. </w:t>
      </w: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b/>
          <w:bCs/>
          <w:sz w:val="28"/>
          <w:szCs w:val="28"/>
        </w:rPr>
      </w:pPr>
      <w:r w:rsidRPr="00907C2D">
        <w:rPr>
          <w:rFonts w:ascii="Times New Roman" w:hAnsi="Times New Roman" w:cs="Times New Roman"/>
          <w:b/>
          <w:bCs/>
          <w:sz w:val="28"/>
          <w:szCs w:val="28"/>
        </w:rPr>
        <w:lastRenderedPageBreak/>
        <w:t>1.1 Objectives of the Study:</w:t>
      </w:r>
    </w:p>
    <w:p w:rsidR="00925248" w:rsidRPr="00907C2D" w:rsidRDefault="00925248" w:rsidP="00925248">
      <w:pPr>
        <w:numPr>
          <w:ilvl w:val="0"/>
          <w:numId w:val="1"/>
        </w:numPr>
        <w:tabs>
          <w:tab w:val="clear" w:pos="0"/>
          <w:tab w:val="num" w:pos="1440"/>
        </w:tabs>
        <w:spacing w:line="360" w:lineRule="auto"/>
        <w:ind w:left="1800"/>
        <w:jc w:val="both"/>
        <w:rPr>
          <w:rFonts w:ascii="Times New Roman" w:hAnsi="Times New Roman" w:cs="Times New Roman"/>
          <w:iCs/>
          <w:sz w:val="24"/>
          <w:szCs w:val="24"/>
        </w:rPr>
      </w:pPr>
      <w:r w:rsidRPr="00907C2D">
        <w:rPr>
          <w:rFonts w:ascii="Times New Roman" w:hAnsi="Times New Roman" w:cs="Times New Roman"/>
          <w:iCs/>
          <w:sz w:val="24"/>
          <w:szCs w:val="24"/>
        </w:rPr>
        <w:t xml:space="preserve">This study aims to make a comparative study of two </w:t>
      </w:r>
      <w:r w:rsidRPr="00907C2D">
        <w:rPr>
          <w:rFonts w:ascii="Times New Roman" w:hAnsi="Times New Roman" w:cs="Times New Roman"/>
          <w:bCs/>
          <w:iCs/>
          <w:sz w:val="24"/>
          <w:szCs w:val="24"/>
        </w:rPr>
        <w:t>Mutual funds</w:t>
      </w:r>
      <w:r w:rsidRPr="00907C2D">
        <w:rPr>
          <w:rFonts w:ascii="Times New Roman" w:hAnsi="Times New Roman" w:cs="Times New Roman"/>
          <w:iCs/>
          <w:sz w:val="24"/>
          <w:szCs w:val="24"/>
        </w:rPr>
        <w:t xml:space="preserve">                                   with that of some major selected players in the Indian</w:t>
      </w:r>
      <w:r w:rsidRPr="00907C2D">
        <w:rPr>
          <w:rFonts w:ascii="Times New Roman" w:hAnsi="Times New Roman" w:cs="Times New Roman"/>
          <w:bCs/>
          <w:iCs/>
          <w:sz w:val="24"/>
          <w:szCs w:val="24"/>
        </w:rPr>
        <w:t xml:space="preserve"> Mutual funds</w:t>
      </w:r>
      <w:r w:rsidRPr="00907C2D">
        <w:rPr>
          <w:rFonts w:ascii="Times New Roman" w:hAnsi="Times New Roman" w:cs="Times New Roman"/>
          <w:iCs/>
          <w:sz w:val="24"/>
          <w:szCs w:val="24"/>
        </w:rPr>
        <w:t xml:space="preserve"> market.</w:t>
      </w:r>
    </w:p>
    <w:p w:rsidR="00925248" w:rsidRPr="00907C2D" w:rsidRDefault="00925248" w:rsidP="00925248">
      <w:pPr>
        <w:numPr>
          <w:ilvl w:val="0"/>
          <w:numId w:val="1"/>
        </w:numPr>
        <w:tabs>
          <w:tab w:val="clear" w:pos="0"/>
          <w:tab w:val="num" w:pos="1440"/>
        </w:tabs>
        <w:spacing w:line="360" w:lineRule="auto"/>
        <w:ind w:left="1800"/>
        <w:jc w:val="both"/>
        <w:rPr>
          <w:rFonts w:ascii="Times New Roman" w:hAnsi="Times New Roman" w:cs="Times New Roman"/>
          <w:bCs/>
          <w:iCs/>
          <w:sz w:val="24"/>
          <w:szCs w:val="24"/>
        </w:rPr>
      </w:pPr>
      <w:r w:rsidRPr="00907C2D">
        <w:rPr>
          <w:rFonts w:ascii="Times New Roman" w:hAnsi="Times New Roman" w:cs="Times New Roman"/>
          <w:iCs/>
          <w:sz w:val="24"/>
          <w:szCs w:val="24"/>
        </w:rPr>
        <w:t xml:space="preserve">Assessment of returns of </w:t>
      </w:r>
      <w:r w:rsidRPr="00907C2D">
        <w:rPr>
          <w:rFonts w:ascii="Times New Roman" w:hAnsi="Times New Roman" w:cs="Times New Roman"/>
          <w:bCs/>
          <w:iCs/>
          <w:sz w:val="24"/>
          <w:szCs w:val="24"/>
        </w:rPr>
        <w:t>Mutual funds</w:t>
      </w:r>
    </w:p>
    <w:p w:rsidR="00925248" w:rsidRPr="00907C2D" w:rsidRDefault="00925248" w:rsidP="00925248">
      <w:pPr>
        <w:numPr>
          <w:ilvl w:val="0"/>
          <w:numId w:val="1"/>
        </w:numPr>
        <w:tabs>
          <w:tab w:val="clear" w:pos="0"/>
          <w:tab w:val="num" w:pos="1440"/>
        </w:tabs>
        <w:spacing w:line="360" w:lineRule="auto"/>
        <w:ind w:left="1800"/>
        <w:jc w:val="both"/>
        <w:rPr>
          <w:rFonts w:ascii="Times New Roman" w:hAnsi="Times New Roman" w:cs="Times New Roman"/>
          <w:iCs/>
          <w:sz w:val="24"/>
          <w:szCs w:val="24"/>
        </w:rPr>
      </w:pPr>
      <w:r w:rsidRPr="00907C2D">
        <w:rPr>
          <w:rFonts w:ascii="Times New Roman" w:hAnsi="Times New Roman" w:cs="Times New Roman"/>
          <w:iCs/>
          <w:sz w:val="24"/>
          <w:szCs w:val="24"/>
        </w:rPr>
        <w:t xml:space="preserve">Assessment of risk involved in </w:t>
      </w:r>
      <w:r w:rsidRPr="00907C2D">
        <w:rPr>
          <w:rFonts w:ascii="Times New Roman" w:hAnsi="Times New Roman" w:cs="Times New Roman"/>
          <w:bCs/>
          <w:iCs/>
          <w:sz w:val="24"/>
          <w:szCs w:val="24"/>
        </w:rPr>
        <w:t>Mutual funds</w:t>
      </w:r>
      <w:r w:rsidRPr="00907C2D">
        <w:rPr>
          <w:rFonts w:ascii="Times New Roman" w:hAnsi="Times New Roman" w:cs="Times New Roman"/>
          <w:iCs/>
          <w:sz w:val="24"/>
          <w:szCs w:val="24"/>
        </w:rPr>
        <w:t>.</w:t>
      </w:r>
    </w:p>
    <w:p w:rsidR="00925248" w:rsidRPr="00907C2D" w:rsidRDefault="00925248" w:rsidP="00925248">
      <w:pPr>
        <w:numPr>
          <w:ilvl w:val="0"/>
          <w:numId w:val="1"/>
        </w:numPr>
        <w:tabs>
          <w:tab w:val="clear" w:pos="0"/>
          <w:tab w:val="num" w:pos="1440"/>
        </w:tabs>
        <w:spacing w:line="360" w:lineRule="auto"/>
        <w:ind w:left="1800"/>
        <w:jc w:val="both"/>
        <w:rPr>
          <w:rFonts w:ascii="Times New Roman" w:hAnsi="Times New Roman" w:cs="Times New Roman"/>
          <w:iCs/>
          <w:sz w:val="24"/>
          <w:szCs w:val="24"/>
        </w:rPr>
      </w:pPr>
      <w:r w:rsidRPr="00907C2D">
        <w:rPr>
          <w:rFonts w:ascii="Times New Roman" w:hAnsi="Times New Roman" w:cs="Times New Roman"/>
          <w:iCs/>
          <w:sz w:val="24"/>
          <w:szCs w:val="24"/>
        </w:rPr>
        <w:t>Assessment of volatility of market.</w:t>
      </w:r>
    </w:p>
    <w:p w:rsidR="00925248" w:rsidRPr="00907C2D" w:rsidRDefault="00925248" w:rsidP="00925248">
      <w:pPr>
        <w:numPr>
          <w:ilvl w:val="0"/>
          <w:numId w:val="1"/>
        </w:numPr>
        <w:tabs>
          <w:tab w:val="clear" w:pos="0"/>
          <w:tab w:val="num" w:pos="1440"/>
        </w:tabs>
        <w:spacing w:line="360" w:lineRule="auto"/>
        <w:ind w:left="1800"/>
        <w:jc w:val="both"/>
        <w:rPr>
          <w:rFonts w:ascii="Times New Roman" w:hAnsi="Times New Roman" w:cs="Times New Roman"/>
          <w:iCs/>
          <w:sz w:val="24"/>
          <w:szCs w:val="24"/>
        </w:rPr>
      </w:pPr>
      <w:r w:rsidRPr="00907C2D">
        <w:rPr>
          <w:rFonts w:ascii="Times New Roman" w:hAnsi="Times New Roman" w:cs="Times New Roman"/>
          <w:iCs/>
          <w:sz w:val="24"/>
          <w:szCs w:val="24"/>
        </w:rPr>
        <w:t xml:space="preserve">To assess the performance of </w:t>
      </w:r>
      <w:r w:rsidRPr="00907C2D">
        <w:rPr>
          <w:rFonts w:ascii="Times New Roman" w:hAnsi="Times New Roman" w:cs="Times New Roman"/>
          <w:bCs/>
          <w:iCs/>
          <w:sz w:val="24"/>
          <w:szCs w:val="24"/>
        </w:rPr>
        <w:t>Mutual funds</w:t>
      </w:r>
      <w:r w:rsidRPr="00907C2D">
        <w:rPr>
          <w:rFonts w:ascii="Times New Roman" w:hAnsi="Times New Roman" w:cs="Times New Roman"/>
          <w:iCs/>
          <w:sz w:val="24"/>
          <w:szCs w:val="24"/>
        </w:rPr>
        <w:t>.</w:t>
      </w:r>
    </w:p>
    <w:p w:rsidR="00925248" w:rsidRPr="00907C2D" w:rsidRDefault="00925248" w:rsidP="00925248">
      <w:pPr>
        <w:numPr>
          <w:ilvl w:val="0"/>
          <w:numId w:val="1"/>
        </w:numPr>
        <w:tabs>
          <w:tab w:val="clear" w:pos="0"/>
          <w:tab w:val="num" w:pos="1440"/>
        </w:tabs>
        <w:spacing w:line="360" w:lineRule="auto"/>
        <w:ind w:left="1800"/>
        <w:jc w:val="both"/>
        <w:rPr>
          <w:rFonts w:ascii="Times New Roman" w:hAnsi="Times New Roman" w:cs="Times New Roman"/>
          <w:sz w:val="24"/>
          <w:szCs w:val="24"/>
        </w:rPr>
      </w:pPr>
      <w:r w:rsidRPr="00907C2D">
        <w:rPr>
          <w:rFonts w:ascii="Times New Roman" w:hAnsi="Times New Roman" w:cs="Times New Roman"/>
          <w:sz w:val="24"/>
          <w:szCs w:val="24"/>
        </w:rPr>
        <w:t xml:space="preserve">To find out the best </w:t>
      </w:r>
      <w:r w:rsidRPr="00907C2D">
        <w:rPr>
          <w:rFonts w:ascii="Times New Roman" w:hAnsi="Times New Roman" w:cs="Times New Roman"/>
          <w:bCs/>
          <w:iCs/>
          <w:sz w:val="24"/>
          <w:szCs w:val="24"/>
        </w:rPr>
        <w:t>Mutual funds</w:t>
      </w:r>
      <w:r w:rsidRPr="00907C2D">
        <w:rPr>
          <w:rFonts w:ascii="Times New Roman" w:hAnsi="Times New Roman" w:cs="Times New Roman"/>
          <w:sz w:val="24"/>
          <w:szCs w:val="24"/>
        </w:rPr>
        <w:t xml:space="preserve"> which gives highest returns or profits for an investor and suggesting the best plan out of the two funds.</w:t>
      </w: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iCs/>
          <w:sz w:val="24"/>
          <w:szCs w:val="24"/>
        </w:rPr>
      </w:pPr>
    </w:p>
    <w:p w:rsidR="00925248" w:rsidRPr="00907C2D" w:rsidRDefault="00925248" w:rsidP="00925248">
      <w:pPr>
        <w:spacing w:line="360" w:lineRule="auto"/>
        <w:jc w:val="both"/>
        <w:rPr>
          <w:rFonts w:ascii="Times New Roman" w:hAnsi="Times New Roman" w:cs="Times New Roman"/>
          <w:b/>
          <w:bCs/>
          <w:iCs/>
          <w:sz w:val="28"/>
          <w:szCs w:val="28"/>
        </w:rPr>
      </w:pPr>
      <w:r w:rsidRPr="00907C2D">
        <w:rPr>
          <w:rFonts w:ascii="Times New Roman" w:hAnsi="Times New Roman" w:cs="Times New Roman"/>
          <w:b/>
          <w:bCs/>
          <w:iCs/>
          <w:sz w:val="28"/>
          <w:szCs w:val="28"/>
        </w:rPr>
        <w:lastRenderedPageBreak/>
        <w:t>1.2 Need for the study</w:t>
      </w:r>
    </w:p>
    <w:p w:rsidR="00925248" w:rsidRPr="00907C2D" w:rsidRDefault="00925248" w:rsidP="00925248">
      <w:pPr>
        <w:numPr>
          <w:ilvl w:val="0"/>
          <w:numId w:val="2"/>
        </w:numPr>
        <w:spacing w:line="360" w:lineRule="auto"/>
        <w:jc w:val="both"/>
        <w:rPr>
          <w:rFonts w:ascii="Times New Roman" w:hAnsi="Times New Roman" w:cs="Times New Roman"/>
          <w:bCs/>
          <w:iCs/>
          <w:sz w:val="24"/>
          <w:szCs w:val="24"/>
        </w:rPr>
      </w:pPr>
      <w:r w:rsidRPr="00907C2D">
        <w:rPr>
          <w:rFonts w:ascii="Times New Roman" w:hAnsi="Times New Roman" w:cs="Times New Roman"/>
          <w:bCs/>
          <w:iCs/>
          <w:sz w:val="24"/>
          <w:szCs w:val="24"/>
        </w:rPr>
        <w:t>Mutual funds</w:t>
      </w:r>
      <w:r w:rsidRPr="00907C2D">
        <w:rPr>
          <w:rFonts w:ascii="Times New Roman" w:hAnsi="Times New Roman" w:cs="Times New Roman"/>
          <w:b/>
          <w:bCs/>
          <w:iCs/>
          <w:sz w:val="24"/>
          <w:szCs w:val="24"/>
        </w:rPr>
        <w:t xml:space="preserve"> </w:t>
      </w:r>
      <w:r w:rsidRPr="00907C2D">
        <w:rPr>
          <w:rFonts w:ascii="Times New Roman" w:hAnsi="Times New Roman" w:cs="Times New Roman"/>
          <w:bCs/>
          <w:iCs/>
          <w:sz w:val="24"/>
          <w:szCs w:val="24"/>
        </w:rPr>
        <w:t>are increasingly finding greater acceptance among investors, when it comes to planning their finance. However, given the numerous plans or schemes in each category, and many more being launched every month is important for an investor to understand the investment style.</w:t>
      </w:r>
    </w:p>
    <w:p w:rsidR="00925248" w:rsidRPr="00907C2D" w:rsidRDefault="00925248" w:rsidP="00925248">
      <w:pPr>
        <w:numPr>
          <w:ilvl w:val="0"/>
          <w:numId w:val="2"/>
        </w:numPr>
        <w:spacing w:line="360" w:lineRule="auto"/>
        <w:jc w:val="both"/>
        <w:rPr>
          <w:rFonts w:ascii="Times New Roman" w:hAnsi="Times New Roman" w:cs="Times New Roman"/>
          <w:bCs/>
          <w:iCs/>
          <w:sz w:val="24"/>
          <w:szCs w:val="24"/>
        </w:rPr>
      </w:pPr>
      <w:r w:rsidRPr="00907C2D">
        <w:rPr>
          <w:rFonts w:ascii="Times New Roman" w:hAnsi="Times New Roman" w:cs="Times New Roman"/>
          <w:bCs/>
          <w:iCs/>
          <w:sz w:val="24"/>
          <w:szCs w:val="24"/>
        </w:rPr>
        <w:t>Comparison of various equity plans under equity fund, to find which one is profitable.</w:t>
      </w: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b/>
          <w:bCs/>
          <w:sz w:val="28"/>
          <w:szCs w:val="28"/>
        </w:rPr>
      </w:pPr>
      <w:r w:rsidRPr="00907C2D">
        <w:rPr>
          <w:rFonts w:ascii="Times New Roman" w:hAnsi="Times New Roman" w:cs="Times New Roman"/>
          <w:b/>
          <w:bCs/>
          <w:sz w:val="28"/>
          <w:szCs w:val="28"/>
        </w:rPr>
        <w:lastRenderedPageBreak/>
        <w:t>1.3 Scope of the Study:</w:t>
      </w:r>
    </w:p>
    <w:p w:rsidR="00925248" w:rsidRPr="00907C2D" w:rsidRDefault="00925248" w:rsidP="00925248">
      <w:pPr>
        <w:pStyle w:val="ListParagraph"/>
        <w:numPr>
          <w:ilvl w:val="0"/>
          <w:numId w:val="3"/>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The study is focused on mutual funds with special reference to Mutual Fund  Industry. </w:t>
      </w:r>
    </w:p>
    <w:p w:rsidR="00925248" w:rsidRPr="00907C2D" w:rsidRDefault="00925248" w:rsidP="00925248">
      <w:pPr>
        <w:pStyle w:val="ListParagraph"/>
        <w:numPr>
          <w:ilvl w:val="0"/>
          <w:numId w:val="3"/>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It confined to the growth fund of two different mutual funds </w:t>
      </w:r>
      <w:r w:rsidRPr="00907C2D">
        <w:rPr>
          <w:rFonts w:ascii="Times New Roman" w:hAnsi="Times New Roman" w:cs="Times New Roman"/>
          <w:iCs/>
          <w:sz w:val="24"/>
          <w:szCs w:val="24"/>
        </w:rPr>
        <w:t>( ICICI, Reliance growth.).</w:t>
      </w:r>
      <w:r w:rsidRPr="00907C2D">
        <w:rPr>
          <w:rFonts w:ascii="Times New Roman" w:hAnsi="Times New Roman" w:cs="Times New Roman"/>
          <w:sz w:val="24"/>
          <w:szCs w:val="24"/>
        </w:rPr>
        <w:t xml:space="preserve"> </w:t>
      </w:r>
    </w:p>
    <w:p w:rsidR="00925248" w:rsidRPr="00907C2D" w:rsidRDefault="00925248" w:rsidP="00925248">
      <w:pPr>
        <w:pStyle w:val="ListParagraph"/>
        <w:numPr>
          <w:ilvl w:val="0"/>
          <w:numId w:val="3"/>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It is conducted on the basis of BSE sensex and limited to two years data.</w:t>
      </w: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b/>
          <w:bCs/>
          <w:sz w:val="28"/>
          <w:szCs w:val="28"/>
        </w:rPr>
      </w:pPr>
      <w:r w:rsidRPr="00907C2D">
        <w:rPr>
          <w:rFonts w:ascii="Times New Roman" w:hAnsi="Times New Roman" w:cs="Times New Roman"/>
          <w:b/>
          <w:bCs/>
          <w:sz w:val="28"/>
          <w:szCs w:val="28"/>
        </w:rPr>
        <w:lastRenderedPageBreak/>
        <w:t>1.4 Limitations of the study:</w:t>
      </w:r>
    </w:p>
    <w:p w:rsidR="00925248" w:rsidRPr="00907C2D" w:rsidRDefault="00925248" w:rsidP="00925248">
      <w:pPr>
        <w:numPr>
          <w:ilvl w:val="0"/>
          <w:numId w:val="5"/>
        </w:numPr>
        <w:spacing w:line="360" w:lineRule="auto"/>
        <w:jc w:val="both"/>
        <w:rPr>
          <w:rFonts w:ascii="Times New Roman" w:hAnsi="Times New Roman" w:cs="Times New Roman"/>
          <w:iCs/>
          <w:sz w:val="24"/>
          <w:szCs w:val="24"/>
        </w:rPr>
      </w:pPr>
      <w:r w:rsidRPr="00907C2D">
        <w:rPr>
          <w:rFonts w:ascii="Times New Roman" w:hAnsi="Times New Roman" w:cs="Times New Roman"/>
          <w:iCs/>
          <w:sz w:val="24"/>
          <w:szCs w:val="24"/>
        </w:rPr>
        <w:t xml:space="preserve">The study is confined only to a small segment of </w:t>
      </w:r>
      <w:r w:rsidRPr="00907C2D">
        <w:rPr>
          <w:rFonts w:ascii="Times New Roman" w:hAnsi="Times New Roman" w:cs="Times New Roman"/>
          <w:bCs/>
          <w:iCs/>
          <w:sz w:val="24"/>
          <w:szCs w:val="24"/>
        </w:rPr>
        <w:t>Mutual funds</w:t>
      </w:r>
      <w:r w:rsidRPr="00907C2D">
        <w:rPr>
          <w:rFonts w:ascii="Times New Roman" w:hAnsi="Times New Roman" w:cs="Times New Roman"/>
          <w:iCs/>
          <w:sz w:val="24"/>
          <w:szCs w:val="24"/>
        </w:rPr>
        <w:t xml:space="preserve"> because of time constraints and hence the results are applicable only to the two mutual funds companies i.e. (ICICI AND RELIANCE MUTUAL FUND.)</w:t>
      </w:r>
    </w:p>
    <w:p w:rsidR="00925248" w:rsidRPr="00907C2D" w:rsidRDefault="00925248" w:rsidP="00925248">
      <w:pPr>
        <w:numPr>
          <w:ilvl w:val="0"/>
          <w:numId w:val="4"/>
        </w:numPr>
        <w:spacing w:line="360" w:lineRule="auto"/>
        <w:jc w:val="both"/>
        <w:rPr>
          <w:rFonts w:ascii="Times New Roman" w:hAnsi="Times New Roman" w:cs="Times New Roman"/>
          <w:iCs/>
          <w:sz w:val="24"/>
          <w:szCs w:val="24"/>
        </w:rPr>
      </w:pPr>
      <w:r w:rsidRPr="00907C2D">
        <w:rPr>
          <w:rFonts w:ascii="Times New Roman" w:hAnsi="Times New Roman" w:cs="Times New Roman"/>
          <w:iCs/>
          <w:sz w:val="24"/>
          <w:szCs w:val="24"/>
        </w:rPr>
        <w:t xml:space="preserve"> The scope of the project is limited to only growth funds not to all the funds.</w:t>
      </w:r>
    </w:p>
    <w:p w:rsidR="00925248" w:rsidRPr="00907C2D" w:rsidRDefault="00925248" w:rsidP="00925248">
      <w:pPr>
        <w:numPr>
          <w:ilvl w:val="0"/>
          <w:numId w:val="4"/>
        </w:numPr>
        <w:spacing w:line="360" w:lineRule="auto"/>
        <w:jc w:val="both"/>
        <w:rPr>
          <w:rFonts w:ascii="Times New Roman" w:hAnsi="Times New Roman" w:cs="Times New Roman"/>
          <w:iCs/>
          <w:sz w:val="24"/>
          <w:szCs w:val="24"/>
        </w:rPr>
      </w:pPr>
      <w:r w:rsidRPr="00907C2D">
        <w:rPr>
          <w:rFonts w:ascii="Times New Roman" w:hAnsi="Times New Roman" w:cs="Times New Roman"/>
          <w:iCs/>
          <w:sz w:val="24"/>
          <w:szCs w:val="24"/>
        </w:rPr>
        <w:t xml:space="preserve"> It is not always possible to evaluate companies under similar parameters since many companies deal with various businesses thus clubbing all the companies on the same parameters is not always possible.</w:t>
      </w: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center"/>
        <w:rPr>
          <w:rFonts w:ascii="Times New Roman" w:hAnsi="Times New Roman" w:cs="Times New Roman"/>
          <w:b/>
          <w:bCs/>
          <w:sz w:val="32"/>
          <w:szCs w:val="32"/>
        </w:rPr>
      </w:pPr>
      <w:r w:rsidRPr="00907C2D">
        <w:rPr>
          <w:rFonts w:ascii="Times New Roman" w:hAnsi="Times New Roman" w:cs="Times New Roman"/>
          <w:b/>
          <w:bCs/>
          <w:sz w:val="32"/>
          <w:szCs w:val="32"/>
        </w:rPr>
        <w:lastRenderedPageBreak/>
        <w:t>CHAPTER – 2</w:t>
      </w:r>
    </w:p>
    <w:p w:rsidR="00925248" w:rsidRPr="00907C2D" w:rsidRDefault="00925248" w:rsidP="00925248">
      <w:pPr>
        <w:spacing w:line="360" w:lineRule="auto"/>
        <w:jc w:val="center"/>
        <w:rPr>
          <w:rFonts w:ascii="Times New Roman" w:hAnsi="Times New Roman" w:cs="Times New Roman"/>
          <w:b/>
          <w:bCs/>
          <w:sz w:val="32"/>
          <w:szCs w:val="32"/>
        </w:rPr>
      </w:pPr>
      <w:r w:rsidRPr="00907C2D">
        <w:rPr>
          <w:rFonts w:ascii="Times New Roman" w:hAnsi="Times New Roman" w:cs="Times New Roman"/>
          <w:b/>
          <w:bCs/>
          <w:sz w:val="32"/>
          <w:szCs w:val="32"/>
        </w:rPr>
        <w:t>REVIEW OF LITERATURE</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MUTUAL FUND</w:t>
      </w:r>
    </w:p>
    <w:p w:rsidR="00925248" w:rsidRPr="00907C2D" w:rsidRDefault="00925248" w:rsidP="00925248">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Mutual fund is a trust that pools money from a group of investors (sharing common financial goals) and invest the money thus collected into asset classes that match the stated investment objectives of the scheme. Since the stated investment objective of a mutual fund scheme generally forms the basis for an investor's decision to contribute money to the pool, a mutual fund can not deviate from its stated objectives at any point of time.</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Every Mutual Fund is managed by a fund manager, who using his investment management skills and necessary research works ensures much better return than what an investor can manage on his own. The capital appreciation and other incomes earned from these investments are passed on to the investors (also known as unit holders) in proportion of the number of units they own.</w:t>
      </w:r>
    </w:p>
    <w:p w:rsidR="00925248" w:rsidRPr="00907C2D" w:rsidRDefault="00925248" w:rsidP="00925248">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In the year 1992, Securities and exchange Board of India (SEBI) Act was passed. The objectives of SEBI are to protect the interest of investors in securities and to promote the development of and to regulate the securities market.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As far as mutual funds are concerned, SEBI formulates policies and regulates the mutual funds to protect the interest of the investors. SEBI notified regulations for the mutual funds in 1993. Thereafter, mutual funds sponsored by private sector entities were allowed to enter the capital market.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All mutual funds whether promoted by public sector or private sector entities including those promoted by foreign entities are governed by the same set of Regulations. There is no distinction in regulatory requirements for these mutual funds and all are subject to monitoring and inspections by SEBI.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You can make money from a mutual fund in three ways:</w:t>
      </w:r>
    </w:p>
    <w:p w:rsidR="00925248" w:rsidRPr="00907C2D" w:rsidRDefault="00925248" w:rsidP="00925248">
      <w:pPr>
        <w:numPr>
          <w:ilvl w:val="0"/>
          <w:numId w:val="13"/>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Income is earned from dividends on stocks and interest on bonds. </w:t>
      </w:r>
    </w:p>
    <w:p w:rsidR="00925248" w:rsidRPr="00907C2D" w:rsidRDefault="00925248" w:rsidP="00925248">
      <w:pPr>
        <w:numPr>
          <w:ilvl w:val="0"/>
          <w:numId w:val="13"/>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lastRenderedPageBreak/>
        <w:t>If the fund sells securities that have increased in price, the fund has a capital gain.</w:t>
      </w:r>
    </w:p>
    <w:p w:rsidR="00925248" w:rsidRPr="00907C2D" w:rsidRDefault="00925248" w:rsidP="00925248">
      <w:pPr>
        <w:numPr>
          <w:ilvl w:val="0"/>
          <w:numId w:val="13"/>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If fund holdings increase in price but are not sold by the fund manager, the fund's shares increase in price. You can then sell your mutual fund shares for a profit.</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ADVANTAGES OF MUTUAL FUND</w:t>
      </w:r>
      <w:r w:rsidRPr="00907C2D">
        <w:rPr>
          <w:rFonts w:ascii="Times New Roman" w:hAnsi="Times New Roman" w:cs="Times New Roman"/>
          <w:sz w:val="24"/>
          <w:szCs w:val="24"/>
        </w:rPr>
        <w:t xml:space="preserve">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1. Portfolio Diversification</w:t>
      </w:r>
      <w:r w:rsidRPr="00907C2D">
        <w:rPr>
          <w:rFonts w:ascii="Times New Roman" w:hAnsi="Times New Roman" w:cs="Times New Roman"/>
          <w:sz w:val="24"/>
          <w:szCs w:val="24"/>
        </w:rPr>
        <w:t>: Mutual Funds invest in a well-diversified portfolio of securities which enables investor to hold a diversified investment portfolio (whether the amount of investment is big or small).</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2. Professional Management</w:t>
      </w:r>
      <w:r w:rsidRPr="00907C2D">
        <w:rPr>
          <w:rFonts w:ascii="Times New Roman" w:hAnsi="Times New Roman" w:cs="Times New Roman"/>
          <w:sz w:val="24"/>
          <w:szCs w:val="24"/>
        </w:rPr>
        <w:t>: Fund manager undergoes through various research works and has better investment management skills which ensure higher returns to the investor than what he can manage on his own.</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 xml:space="preserve">3. Less Risk: </w:t>
      </w:r>
      <w:r w:rsidRPr="00907C2D">
        <w:rPr>
          <w:rFonts w:ascii="Times New Roman" w:hAnsi="Times New Roman" w:cs="Times New Roman"/>
          <w:sz w:val="24"/>
          <w:szCs w:val="24"/>
        </w:rPr>
        <w:t>Investors acquire a diversified portfolio of securities even with a small investment in a Mutual Fund. The risk in a diversified portfolio is lesser than investing in merely 2 or 3 securities.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4. Low Transaction Costs:</w:t>
      </w:r>
      <w:r w:rsidRPr="00907C2D">
        <w:rPr>
          <w:rFonts w:ascii="Times New Roman" w:hAnsi="Times New Roman" w:cs="Times New Roman"/>
          <w:sz w:val="24"/>
          <w:szCs w:val="24"/>
        </w:rPr>
        <w:t xml:space="preserve"> Due to the economies of scale (benefits of larger volumes), mutual funds pay lesser transaction costs. These benefits are passed on to the investors.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5. Liquidity:</w:t>
      </w:r>
      <w:r w:rsidRPr="00907C2D">
        <w:rPr>
          <w:rFonts w:ascii="Times New Roman" w:hAnsi="Times New Roman" w:cs="Times New Roman"/>
          <w:sz w:val="24"/>
          <w:szCs w:val="24"/>
        </w:rPr>
        <w:t xml:space="preserve"> An investor may not be able to sell some of the shares held by him very easily and quickly, whereas units of a mutual fund are far more liquid.</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 xml:space="preserve">6. Choice of Schemes: </w:t>
      </w:r>
      <w:r w:rsidRPr="00907C2D">
        <w:rPr>
          <w:rFonts w:ascii="Times New Roman" w:hAnsi="Times New Roman" w:cs="Times New Roman"/>
          <w:sz w:val="24"/>
          <w:szCs w:val="24"/>
        </w:rPr>
        <w:t>Mutual funds provide investors with various schemes with different investment objectives. Investors have the option of investing in a scheme having a correlation between its investment objectives and their own financial goals. These schemes further have different plans/options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 xml:space="preserve">7. Transparency: </w:t>
      </w:r>
      <w:r w:rsidRPr="00907C2D">
        <w:rPr>
          <w:rFonts w:ascii="Times New Roman" w:hAnsi="Times New Roman" w:cs="Times New Roman"/>
          <w:sz w:val="24"/>
          <w:szCs w:val="24"/>
        </w:rPr>
        <w:t>Funds provide investors with updated information pertaining to the markets and the schemes. All material facts are disclosed to investors as required by the regulator.</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 xml:space="preserve">8. Flexibility: </w:t>
      </w:r>
      <w:r w:rsidRPr="00907C2D">
        <w:rPr>
          <w:rFonts w:ascii="Times New Roman" w:hAnsi="Times New Roman" w:cs="Times New Roman"/>
          <w:sz w:val="24"/>
          <w:szCs w:val="24"/>
        </w:rPr>
        <w:t xml:space="preserve">Investors also benefit from the convenience and flexibility offered by Mutual Funds. Investors can switch their holdings from a debt scheme to an equity </w:t>
      </w:r>
      <w:r w:rsidRPr="00907C2D">
        <w:rPr>
          <w:rFonts w:ascii="Times New Roman" w:hAnsi="Times New Roman" w:cs="Times New Roman"/>
          <w:sz w:val="24"/>
          <w:szCs w:val="24"/>
        </w:rPr>
        <w:lastRenderedPageBreak/>
        <w:t>scheme and vice-versa. Option of systematic (at regular intervals) investment and withdrawal is also offered to the investors in most open-end schemes.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9. Safety:</w:t>
      </w:r>
      <w:r w:rsidRPr="00907C2D">
        <w:rPr>
          <w:rFonts w:ascii="Times New Roman" w:hAnsi="Times New Roman" w:cs="Times New Roman"/>
          <w:sz w:val="24"/>
          <w:szCs w:val="24"/>
        </w:rPr>
        <w:t xml:space="preserve"> Mutual Fund industry is part of a well-regulated investment environment where the interests of the investors are protected by the regulator. All funds are registered with SEBI and complete transparency is forced.</w:t>
      </w:r>
    </w:p>
    <w:p w:rsidR="00925248" w:rsidRPr="00907C2D" w:rsidRDefault="00925248" w:rsidP="00925248">
      <w:pPr>
        <w:spacing w:line="360" w:lineRule="auto"/>
        <w:jc w:val="both"/>
        <w:rPr>
          <w:rFonts w:ascii="Times New Roman" w:hAnsi="Times New Roman" w:cs="Times New Roman"/>
          <w:b/>
          <w:bCs/>
          <w:sz w:val="24"/>
          <w:szCs w:val="24"/>
        </w:rPr>
      </w:pPr>
      <w:r w:rsidRPr="00907C2D">
        <w:rPr>
          <w:rFonts w:ascii="Times New Roman" w:hAnsi="Times New Roman" w:cs="Times New Roman"/>
          <w:b/>
          <w:bCs/>
          <w:sz w:val="24"/>
          <w:szCs w:val="24"/>
        </w:rPr>
        <w:t>DISADVANTAGES OF MUTUAL FUND</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1.Costs Control Not in the Hands of an Investor</w:t>
      </w:r>
      <w:r w:rsidRPr="00907C2D">
        <w:rPr>
          <w:rFonts w:ascii="Times New Roman" w:hAnsi="Times New Roman" w:cs="Times New Roman"/>
          <w:sz w:val="24"/>
          <w:szCs w:val="24"/>
        </w:rPr>
        <w:t xml:space="preserve"> has to pay investment management fees and fund distribution costs as a percentage of the value of his investments (as long as he holds the units), irrespective of the performance of the fund.</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2. No Customized Portfolios</w:t>
      </w:r>
      <w:r w:rsidRPr="00907C2D">
        <w:rPr>
          <w:rFonts w:ascii="Times New Roman" w:hAnsi="Times New Roman" w:cs="Times New Roman"/>
          <w:sz w:val="24"/>
          <w:szCs w:val="24"/>
        </w:rPr>
        <w:t xml:space="preserve"> The portfolio of securities in which a fund invests is a decision taken by the fund manager. Investors have no right to interfere in the decision making process of a fund manager, which some investors find as a constraint in achieving their financial objectives.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3. Difficulty in Selecting a Suitable Fund Scheme</w:t>
      </w:r>
      <w:r w:rsidRPr="00907C2D">
        <w:rPr>
          <w:rFonts w:ascii="Times New Roman" w:hAnsi="Times New Roman" w:cs="Times New Roman"/>
          <w:sz w:val="24"/>
          <w:szCs w:val="24"/>
        </w:rPr>
        <w:t xml:space="preserve"> Many investors find it difficult to select one option from the plethora of funds/schemes/plans available. For this, they may have to take advice from financial planners in order to invest in the right fund to achieve their objectives.</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DIFFERENT TYPE OF FUNDS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It's important to understand that each mutual fund has different risks and rewards. In general, the higher the potential return, the higher the risk of loss. Although some funds are less risky than others, all funds have some level of risk - it's never possible to diversify away all risk.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Each fund has a predetermined investment objective that tailors the fund's assets, regions of investments and investment strategies. At the fundamental level, there are three varieties of mutual funds: </w:t>
      </w:r>
    </w:p>
    <w:p w:rsidR="00925248" w:rsidRPr="00907C2D" w:rsidRDefault="00925248" w:rsidP="00925248">
      <w:pPr>
        <w:numPr>
          <w:ilvl w:val="0"/>
          <w:numId w:val="14"/>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Equity funds (stocks) </w:t>
      </w:r>
    </w:p>
    <w:p w:rsidR="00925248" w:rsidRPr="00907C2D" w:rsidRDefault="00925248" w:rsidP="00925248">
      <w:pPr>
        <w:numPr>
          <w:ilvl w:val="0"/>
          <w:numId w:val="14"/>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Fixed-income funds (bonds)</w:t>
      </w:r>
    </w:p>
    <w:p w:rsidR="00925248" w:rsidRPr="00907C2D" w:rsidRDefault="00925248" w:rsidP="00925248">
      <w:pPr>
        <w:numPr>
          <w:ilvl w:val="0"/>
          <w:numId w:val="14"/>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Money market funds </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lastRenderedPageBreak/>
        <w:t xml:space="preserve">Money Market Funds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00907C2D" w:rsidRPr="00907C2D">
        <w:rPr>
          <w:rFonts w:ascii="Times New Roman" w:hAnsi="Times New Roman" w:cs="Times New Roman"/>
          <w:sz w:val="24"/>
          <w:szCs w:val="24"/>
        </w:rPr>
        <w:tab/>
      </w:r>
      <w:r w:rsidRPr="00907C2D">
        <w:rPr>
          <w:rFonts w:ascii="Times New Roman" w:hAnsi="Times New Roman" w:cs="Times New Roman"/>
          <w:sz w:val="24"/>
          <w:szCs w:val="24"/>
        </w:rPr>
        <w:t xml:space="preserve">The money market consists of short-term debt instruments, mostly Treasury bills. </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Bond/Income Funds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Income funds are named appropriately: their purpose is to provide current income on a steady basis. When referring to mutual funds, the terms "fixed-income," "bond," and "income" are synonymous.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Bond funds are likely to pay higher returns than certificates of deposit and money market investments, but bond funds aren't without risk.</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Balanced Funds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 The objective of these funds is to provide a balanced mixture of safety, income and capital appreciation. The strategy of balanced funds is to invest in a combination of fixed income and equities. A typical balanced fund might have a weighting of 60% equity and 40% fixed income. The weighting might also be restricted to a specified maximum or minimum for each asset class.</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Equity Funds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noProof/>
          <w:sz w:val="24"/>
          <w:szCs w:val="24"/>
        </w:rPr>
        <w:drawing>
          <wp:anchor distT="0" distB="0" distL="114935" distR="114935" simplePos="0" relativeHeight="251659264" behindDoc="0" locked="0" layoutInCell="1" allowOverlap="1">
            <wp:simplePos x="0" y="0"/>
            <wp:positionH relativeFrom="column">
              <wp:posOffset>1714500</wp:posOffset>
            </wp:positionH>
            <wp:positionV relativeFrom="paragraph">
              <wp:posOffset>1364615</wp:posOffset>
            </wp:positionV>
            <wp:extent cx="1475740" cy="1428115"/>
            <wp:effectExtent l="1905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75740" cy="1428115"/>
                    </a:xfrm>
                    <a:prstGeom prst="rect">
                      <a:avLst/>
                    </a:prstGeom>
                    <a:solidFill>
                      <a:srgbClr val="FFFFFF"/>
                    </a:solidFill>
                    <a:ln w="9525">
                      <a:noFill/>
                      <a:miter lim="800000"/>
                      <a:headEnd/>
                      <a:tailEnd/>
                    </a:ln>
                  </pic:spPr>
                </pic:pic>
              </a:graphicData>
            </a:graphic>
          </wp:anchor>
        </w:drawing>
      </w:r>
      <w:r w:rsidRPr="00907C2D">
        <w:rPr>
          <w:rFonts w:ascii="Times New Roman" w:hAnsi="Times New Roman" w:cs="Times New Roman"/>
          <w:sz w:val="24"/>
          <w:szCs w:val="24"/>
        </w:rPr>
        <w:t>Funds that invest in stocks represent the largest category of mutual funds. Generally, the investment objective of this class of funds is long-term capital growth with some income. There are, however, many different types of equity funds because there are many different types of equities. A way to un</w:t>
      </w:r>
      <w:r w:rsidR="00907C2D" w:rsidRPr="00907C2D">
        <w:rPr>
          <w:rFonts w:ascii="Times New Roman" w:hAnsi="Times New Roman" w:cs="Times New Roman"/>
          <w:sz w:val="24"/>
          <w:szCs w:val="24"/>
        </w:rPr>
        <w:t xml:space="preserve">derstand the universe of equity </w:t>
      </w:r>
      <w:r w:rsidRPr="00907C2D">
        <w:rPr>
          <w:rFonts w:ascii="Times New Roman" w:hAnsi="Times New Roman" w:cs="Times New Roman"/>
          <w:sz w:val="24"/>
          <w:szCs w:val="24"/>
        </w:rPr>
        <w:t xml:space="preserve">funds is to use a style box, an example of which is below.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The idea is to classify funds based on both the size of the companies invested in and the Investment style of the manager.</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lastRenderedPageBreak/>
        <w:t xml:space="preserve">Global/International Funds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An international fund (or foreign fund) invests only outside your home country. Global funds invest anywhere around the world, including your home country. </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Index Funds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The last but certainly not the least important are index funds. An investor in an index fund figures that most managers can't beat the market. An index fund merely replicates the market return and benefits investors in the form of low fees.</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The Value of Your Funds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Net asset value (NAV), which is a fund's assets minus liabilities, is the value of a mutual fund. NAV per share is the value of one share in the mutual fund, and it is the number that is quoted in newspapers.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When you buy shares, you pay the current NAV per share plus any sales front-end load. When you sell your shares, the fund will pay you NAV less any back-end load.</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noProof/>
          <w:sz w:val="24"/>
          <w:szCs w:val="24"/>
        </w:rPr>
        <w:drawing>
          <wp:anchor distT="0" distB="0" distL="114935" distR="114935" simplePos="0" relativeHeight="251660288" behindDoc="0" locked="0" layoutInCell="1" allowOverlap="1">
            <wp:simplePos x="0" y="0"/>
            <wp:positionH relativeFrom="column">
              <wp:posOffset>1524000</wp:posOffset>
            </wp:positionH>
            <wp:positionV relativeFrom="paragraph">
              <wp:posOffset>654685</wp:posOffset>
            </wp:positionV>
            <wp:extent cx="2475865" cy="1683385"/>
            <wp:effectExtent l="19050" t="0" r="63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t="10017" b="10570"/>
                    <a:stretch>
                      <a:fillRect/>
                    </a:stretch>
                  </pic:blipFill>
                  <pic:spPr bwMode="auto">
                    <a:xfrm>
                      <a:off x="0" y="0"/>
                      <a:ext cx="2475865" cy="1683385"/>
                    </a:xfrm>
                    <a:prstGeom prst="rect">
                      <a:avLst/>
                    </a:prstGeom>
                    <a:solidFill>
                      <a:srgbClr val="FFFFFF"/>
                    </a:solidFill>
                    <a:ln w="9525">
                      <a:noFill/>
                      <a:miter lim="800000"/>
                      <a:headEnd/>
                      <a:tailEnd/>
                    </a:ln>
                  </pic:spPr>
                </pic:pic>
              </a:graphicData>
            </a:graphic>
          </wp:anchor>
        </w:drawing>
      </w:r>
      <w:r w:rsidRPr="00907C2D">
        <w:rPr>
          <w:rFonts w:ascii="Times New Roman" w:hAnsi="Times New Roman" w:cs="Times New Roman"/>
          <w:sz w:val="24"/>
          <w:szCs w:val="24"/>
        </w:rPr>
        <w:t>There are many entities involved and the diagram below illustrates the organizational set up of a mutual fund:</w:t>
      </w: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                            Organization of a Mutual Fund</w:t>
      </w:r>
    </w:p>
    <w:p w:rsidR="00925248" w:rsidRPr="00907C2D" w:rsidRDefault="00925248" w:rsidP="00925248">
      <w:pPr>
        <w:spacing w:line="360" w:lineRule="auto"/>
        <w:jc w:val="both"/>
        <w:rPr>
          <w:rFonts w:ascii="Times New Roman" w:hAnsi="Times New Roman" w:cs="Times New Roman"/>
          <w:b/>
          <w:sz w:val="24"/>
          <w:szCs w:val="24"/>
        </w:rPr>
      </w:pPr>
    </w:p>
    <w:p w:rsidR="00907C2D" w:rsidRPr="00907C2D" w:rsidRDefault="00907C2D" w:rsidP="00925248">
      <w:pPr>
        <w:spacing w:line="360" w:lineRule="auto"/>
        <w:jc w:val="both"/>
        <w:rPr>
          <w:rFonts w:ascii="Times New Roman" w:hAnsi="Times New Roman" w:cs="Times New Roman"/>
          <w:b/>
          <w:sz w:val="24"/>
          <w:szCs w:val="24"/>
        </w:rPr>
      </w:pPr>
    </w:p>
    <w:p w:rsidR="00907C2D" w:rsidRPr="00907C2D" w:rsidRDefault="00907C2D"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lastRenderedPageBreak/>
        <w:t>Working process of Mutual Fund:</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A Mutual Fund is a trust that pools the savings of a number of investors who share a common financial goal. The money th</w:t>
      </w:r>
      <w:r w:rsidR="00907C2D" w:rsidRPr="00907C2D">
        <w:rPr>
          <w:rFonts w:ascii="Times New Roman" w:hAnsi="Times New Roman" w:cs="Times New Roman"/>
          <w:sz w:val="24"/>
          <w:szCs w:val="24"/>
        </w:rPr>
        <w:t>us collected is then investment</w:t>
      </w:r>
      <w:r w:rsidRPr="00907C2D">
        <w:rPr>
          <w:rFonts w:ascii="Times New Roman" w:hAnsi="Times New Roman" w:cs="Times New Roman"/>
          <w:sz w:val="24"/>
          <w:szCs w:val="24"/>
        </w:rPr>
        <w:t xml:space="preserve"> in capital market instruments such as shares, debentures and other securities. The income earned through these investments and the capital appreciation realized is shared by its unit holders in proportion to the number of units owned by them. </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noProof/>
          <w:sz w:val="24"/>
          <w:szCs w:val="24"/>
        </w:rPr>
        <w:drawing>
          <wp:anchor distT="0" distB="0" distL="114935" distR="114935" simplePos="0" relativeHeight="251661312" behindDoc="1" locked="0" layoutInCell="1" allowOverlap="1">
            <wp:simplePos x="0" y="0"/>
            <wp:positionH relativeFrom="column">
              <wp:posOffset>1342390</wp:posOffset>
            </wp:positionH>
            <wp:positionV relativeFrom="paragraph">
              <wp:posOffset>213360</wp:posOffset>
            </wp:positionV>
            <wp:extent cx="2511425" cy="2364740"/>
            <wp:effectExtent l="19050" t="0" r="3175"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511425" cy="2364740"/>
                    </a:xfrm>
                    <a:prstGeom prst="rect">
                      <a:avLst/>
                    </a:prstGeom>
                    <a:solidFill>
                      <a:srgbClr val="FFFFFF"/>
                    </a:solidFill>
                    <a:ln w="9525">
                      <a:noFill/>
                      <a:miter lim="800000"/>
                      <a:headEnd/>
                      <a:tailEnd/>
                    </a:ln>
                  </pic:spPr>
                </pic:pic>
              </a:graphicData>
            </a:graphic>
          </wp:anchor>
        </w:drawing>
      </w:r>
    </w:p>
    <w:p w:rsidR="00925248" w:rsidRPr="00907C2D" w:rsidRDefault="00925248"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TYPES OF MUTUAL FUND SEHEMES</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BY STRUCTURE </w:t>
      </w:r>
    </w:p>
    <w:p w:rsidR="00925248" w:rsidRPr="00907C2D" w:rsidRDefault="00925248" w:rsidP="00925248">
      <w:pPr>
        <w:numPr>
          <w:ilvl w:val="0"/>
          <w:numId w:val="12"/>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Open-Ended Schemes</w:t>
      </w:r>
    </w:p>
    <w:p w:rsidR="00925248" w:rsidRPr="00907C2D" w:rsidRDefault="00925248" w:rsidP="00925248">
      <w:pPr>
        <w:numPr>
          <w:ilvl w:val="0"/>
          <w:numId w:val="12"/>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Close-Ended Schemes</w:t>
      </w:r>
    </w:p>
    <w:p w:rsidR="00925248" w:rsidRPr="00907C2D" w:rsidRDefault="00925248" w:rsidP="00925248">
      <w:pPr>
        <w:numPr>
          <w:ilvl w:val="0"/>
          <w:numId w:val="12"/>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Interval Schemes</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BY INVESTMENT OBJECTIVE </w:t>
      </w:r>
    </w:p>
    <w:p w:rsidR="00925248" w:rsidRPr="00907C2D" w:rsidRDefault="00925248" w:rsidP="00925248">
      <w:pPr>
        <w:numPr>
          <w:ilvl w:val="0"/>
          <w:numId w:val="9"/>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Growth Schemes</w:t>
      </w:r>
    </w:p>
    <w:p w:rsidR="00925248" w:rsidRPr="00907C2D" w:rsidRDefault="00925248" w:rsidP="00925248">
      <w:pPr>
        <w:numPr>
          <w:ilvl w:val="0"/>
          <w:numId w:val="9"/>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Income Schemes</w:t>
      </w:r>
    </w:p>
    <w:p w:rsidR="00925248" w:rsidRPr="00907C2D" w:rsidRDefault="00925248" w:rsidP="00925248">
      <w:pPr>
        <w:numPr>
          <w:ilvl w:val="0"/>
          <w:numId w:val="9"/>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Balanced Schemes</w:t>
      </w:r>
    </w:p>
    <w:p w:rsidR="00925248" w:rsidRPr="00907C2D" w:rsidRDefault="00925248" w:rsidP="00925248">
      <w:pPr>
        <w:numPr>
          <w:ilvl w:val="0"/>
          <w:numId w:val="9"/>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Money Market Schemes</w:t>
      </w:r>
    </w:p>
    <w:p w:rsidR="00907C2D" w:rsidRPr="00907C2D" w:rsidRDefault="00907C2D"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lastRenderedPageBreak/>
        <w:t>OTHER SCHEMES</w:t>
      </w:r>
    </w:p>
    <w:p w:rsidR="00925248" w:rsidRPr="00907C2D" w:rsidRDefault="00925248" w:rsidP="00925248">
      <w:pPr>
        <w:numPr>
          <w:ilvl w:val="0"/>
          <w:numId w:val="6"/>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Tax saving Schemes</w:t>
      </w:r>
    </w:p>
    <w:p w:rsidR="00925248" w:rsidRPr="00907C2D" w:rsidRDefault="00925248" w:rsidP="00925248">
      <w:pPr>
        <w:numPr>
          <w:ilvl w:val="0"/>
          <w:numId w:val="6"/>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Special Schemes</w:t>
      </w:r>
    </w:p>
    <w:p w:rsidR="00925248" w:rsidRPr="00907C2D" w:rsidRDefault="00925248" w:rsidP="00925248">
      <w:pPr>
        <w:numPr>
          <w:ilvl w:val="0"/>
          <w:numId w:val="6"/>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Index Schemes</w:t>
      </w:r>
    </w:p>
    <w:p w:rsidR="00925248" w:rsidRPr="00907C2D" w:rsidRDefault="00925248" w:rsidP="00925248">
      <w:pPr>
        <w:numPr>
          <w:ilvl w:val="0"/>
          <w:numId w:val="6"/>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Sector Specific Schemes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Mutual fund schemes may be classified on the basis of its structure and its investment objective.</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 BY STRUCTURE</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 Open-ended funds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 An open ended fund is one that is available for subscription all through the year. These do not have a fixed maturity. Investors can conveniently buy and sell units at Net Asset Value (“NAV”) related prices. The key feature of open-end schemes is liquidity.</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Closed-ended funds</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 A closed end fund has a stipulated maturity period which generally ranging from 3 to 15 years. The fund is open for subscription only during a specific period. Investors can invest in the scheme at the time of the initial public issue and thereafter they can buy or sell the units of the scheme on the stock exchanges where they are listed.</w:t>
      </w:r>
      <w:r w:rsidRPr="00907C2D">
        <w:rPr>
          <w:rFonts w:ascii="Times New Roman" w:hAnsi="Times New Roman" w:cs="Times New Roman"/>
          <w:b/>
          <w:sz w:val="24"/>
          <w:szCs w:val="24"/>
        </w:rPr>
        <w:t xml:space="preserve">   </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Interval funds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 xml:space="preserve"> </w:t>
      </w:r>
      <w:r w:rsidR="00907C2D" w:rsidRPr="00907C2D">
        <w:rPr>
          <w:rFonts w:ascii="Times New Roman" w:hAnsi="Times New Roman" w:cs="Times New Roman"/>
          <w:b/>
          <w:sz w:val="24"/>
          <w:szCs w:val="24"/>
        </w:rPr>
        <w:tab/>
      </w:r>
      <w:r w:rsidRPr="00907C2D">
        <w:rPr>
          <w:rFonts w:ascii="Times New Roman" w:hAnsi="Times New Roman" w:cs="Times New Roman"/>
          <w:sz w:val="24"/>
          <w:szCs w:val="24"/>
        </w:rPr>
        <w:t>These combine the features of open-ended and closed-ended schemes. They are open for sale or redemption during pre-determined intervals at NAV related prices.</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 BY INVESTMENT OBJECTIVE</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Growth funds </w:t>
      </w:r>
      <w:r w:rsidR="00907C2D" w:rsidRPr="00907C2D">
        <w:rPr>
          <w:rFonts w:ascii="Times New Roman" w:hAnsi="Times New Roman" w:cs="Times New Roman"/>
          <w:b/>
          <w:sz w:val="24"/>
          <w:szCs w:val="24"/>
        </w:rPr>
        <w:tab/>
      </w:r>
      <w:r w:rsidRPr="00907C2D">
        <w:rPr>
          <w:rFonts w:ascii="Times New Roman" w:hAnsi="Times New Roman" w:cs="Times New Roman"/>
          <w:b/>
          <w:sz w:val="24"/>
          <w:szCs w:val="24"/>
        </w:rPr>
        <w:t xml:space="preserve">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The aim of growth funds is to provide capital appreciation over the medium to long-term. Such schemes normally invest the majority of their corpus in equities. It has </w:t>
      </w:r>
      <w:r w:rsidRPr="00907C2D">
        <w:rPr>
          <w:rFonts w:ascii="Times New Roman" w:hAnsi="Times New Roman" w:cs="Times New Roman"/>
          <w:sz w:val="24"/>
          <w:szCs w:val="24"/>
        </w:rPr>
        <w:lastRenderedPageBreak/>
        <w:t>been proven that returns from stocks, have outperformed most other kind of investments held over the long term. Growth schemes are ideal for investors having a long-term outlook seeking growth over a period of time.</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Income funds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 xml:space="preserve">  </w:t>
      </w:r>
      <w:r w:rsidRPr="00907C2D">
        <w:rPr>
          <w:rFonts w:ascii="Times New Roman" w:hAnsi="Times New Roman" w:cs="Times New Roman"/>
          <w:b/>
          <w:sz w:val="24"/>
          <w:szCs w:val="24"/>
        </w:rPr>
        <w:tab/>
      </w:r>
      <w:r w:rsidRPr="00907C2D">
        <w:rPr>
          <w:rFonts w:ascii="Times New Roman" w:hAnsi="Times New Roman" w:cs="Times New Roman"/>
          <w:sz w:val="24"/>
          <w:szCs w:val="24"/>
        </w:rPr>
        <w:t>The aim of income funds is to provide regular and steady income to investors. Such schemes generally invest in fixed income securities such as bonds, corporate debentures and government securities. Income funds are ideal for capital stability and regular income.</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Balanced funds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 xml:space="preserve">  </w:t>
      </w:r>
      <w:r w:rsidRPr="00907C2D">
        <w:rPr>
          <w:rFonts w:ascii="Times New Roman" w:hAnsi="Times New Roman" w:cs="Times New Roman"/>
          <w:b/>
          <w:sz w:val="24"/>
          <w:szCs w:val="24"/>
        </w:rPr>
        <w:tab/>
      </w:r>
      <w:r w:rsidRPr="00907C2D">
        <w:rPr>
          <w:rFonts w:ascii="Times New Roman" w:hAnsi="Times New Roman" w:cs="Times New Roman"/>
          <w:sz w:val="24"/>
          <w:szCs w:val="24"/>
        </w:rPr>
        <w:t>The aim of balanced funds is to provide both growth and regular income. Such schemes periodically distribute a part of their earning and investment both in equities and fixed income securities in the proportion indicated in their offer documents. In a rising stock market, the NAV of these schemes may not normally keep pace, or fall equally when the market falls. These are ideal for investors looking for a combination of income and moderate growth.</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Money market funds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 xml:space="preserve"> </w:t>
      </w:r>
      <w:r w:rsidRPr="00907C2D">
        <w:rPr>
          <w:rFonts w:ascii="Times New Roman" w:hAnsi="Times New Roman" w:cs="Times New Roman"/>
          <w:b/>
          <w:sz w:val="24"/>
          <w:szCs w:val="24"/>
        </w:rPr>
        <w:tab/>
      </w:r>
      <w:r w:rsidRPr="00907C2D">
        <w:rPr>
          <w:rFonts w:ascii="Times New Roman" w:hAnsi="Times New Roman" w:cs="Times New Roman"/>
          <w:sz w:val="24"/>
          <w:szCs w:val="24"/>
        </w:rPr>
        <w:t>For over 30 years, money market funds have treated investors well. Money market funds have been around for 30 years and are a very popular place for investors to park their money.</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Money market funds are a type of mutual fund that invests in short-term (less than a year) debt securities of agencies of the U.S. Government, banks and corporations and U.S. Treasury Bills. They are fixed at $1 per share and only the yield fluctuates. </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Load Funds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A load fund is one that charges a commission for entry of exit. That is, each time you buy or sell units in the fund, a commission will be payable. Typically entry exit loads range from 1% to 2%. It could be corpus is put to work.</w:t>
      </w:r>
    </w:p>
    <w:p w:rsidR="00907C2D" w:rsidRPr="00907C2D" w:rsidRDefault="00907C2D" w:rsidP="00925248">
      <w:pPr>
        <w:spacing w:line="360" w:lineRule="auto"/>
        <w:jc w:val="both"/>
        <w:rPr>
          <w:rFonts w:ascii="Times New Roman" w:hAnsi="Times New Roman" w:cs="Times New Roman"/>
          <w:b/>
          <w:sz w:val="24"/>
          <w:szCs w:val="24"/>
        </w:rPr>
      </w:pPr>
    </w:p>
    <w:p w:rsidR="00907C2D" w:rsidRPr="00907C2D" w:rsidRDefault="00907C2D"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lastRenderedPageBreak/>
        <w:t>No-Load Funds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A No-Load fund is one that does not charge a commission for entry or exit. That is, no commission is payable on purchase or sale of units in the fund. The advantage of a No-Load fund is that the entire corpus is put to work.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OTHER SCHEMES</w:t>
      </w:r>
      <w:r w:rsidRPr="00907C2D">
        <w:rPr>
          <w:rFonts w:ascii="Times New Roman" w:hAnsi="Times New Roman" w:cs="Times New Roman"/>
          <w:sz w:val="24"/>
          <w:szCs w:val="24"/>
        </w:rPr>
        <w:t xml:space="preserve">                                                                                                           </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Tax saving Schemes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These schemes offer tax rebates to the investor under specific provisions of the Indian income tax laws as the Government offers tax incentives for investment in Equity Linked Saving Scheme (ELSS) and Pension Schemes are allowed as deduction u/s 88 of the Income Tax Act. The Act also provide opportunities to investors to save capital gains u/s 54EA and 54EB by investing in Mutual funds, provided the capital asset has been sold to April 1,2001 and the amount is invested before September 30,2001.</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SPECIAL SCHEMES</w:t>
      </w:r>
      <w:r w:rsidRPr="00907C2D">
        <w:rPr>
          <w:rFonts w:ascii="Times New Roman" w:hAnsi="Times New Roman" w:cs="Times New Roman"/>
          <w:b/>
          <w:sz w:val="24"/>
          <w:szCs w:val="24"/>
        </w:rPr>
        <w:tab/>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Industry Specific Schemes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 Industry Specific Schemes invest in the industries specified in the offer document. The investment of these funds is limited to specific like Info Tech, FMCG, and Pharmaceuticals etc.</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Index Schemes</w:t>
      </w:r>
    </w:p>
    <w:p w:rsidR="00925248" w:rsidRPr="00907C2D" w:rsidRDefault="00925248" w:rsidP="00907C2D">
      <w:pPr>
        <w:spacing w:line="360" w:lineRule="auto"/>
        <w:ind w:firstLine="720"/>
        <w:jc w:val="both"/>
        <w:rPr>
          <w:rFonts w:ascii="Times New Roman" w:hAnsi="Times New Roman" w:cs="Times New Roman"/>
          <w:b/>
          <w:sz w:val="24"/>
          <w:szCs w:val="24"/>
        </w:rPr>
      </w:pPr>
      <w:r w:rsidRPr="00907C2D">
        <w:rPr>
          <w:rFonts w:ascii="Times New Roman" w:hAnsi="Times New Roman" w:cs="Times New Roman"/>
          <w:sz w:val="24"/>
          <w:szCs w:val="24"/>
        </w:rPr>
        <w:t>Index Funds attempt to replicate the performance of a particular index such as the BSE sensex or the NSE.</w:t>
      </w:r>
      <w:r w:rsidRPr="00907C2D">
        <w:rPr>
          <w:rFonts w:ascii="Times New Roman" w:hAnsi="Times New Roman" w:cs="Times New Roman"/>
          <w:b/>
          <w:sz w:val="24"/>
          <w:szCs w:val="24"/>
        </w:rPr>
        <w:t xml:space="preserve">     </w:t>
      </w:r>
    </w:p>
    <w:p w:rsidR="00925248" w:rsidRPr="00907C2D" w:rsidRDefault="00925248" w:rsidP="00907C2D">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SectorialSchemes</w:t>
      </w:r>
      <w:r w:rsidRPr="00907C2D">
        <w:rPr>
          <w:rFonts w:ascii="Times New Roman" w:hAnsi="Times New Roman" w:cs="Times New Roman"/>
          <w:sz w:val="24"/>
          <w:szCs w:val="24"/>
        </w:rPr>
        <w:t xml:space="preserve">                                                                                                                             </w:t>
      </w:r>
      <w:r w:rsidR="00907C2D" w:rsidRPr="00907C2D">
        <w:rPr>
          <w:rFonts w:ascii="Times New Roman" w:hAnsi="Times New Roman" w:cs="Times New Roman"/>
          <w:sz w:val="24"/>
          <w:szCs w:val="24"/>
        </w:rPr>
        <w:t xml:space="preserve">        </w:t>
      </w:r>
      <w:r w:rsidRPr="00907C2D">
        <w:rPr>
          <w:rFonts w:ascii="Times New Roman" w:hAnsi="Times New Roman" w:cs="Times New Roman"/>
          <w:sz w:val="24"/>
          <w:szCs w:val="24"/>
        </w:rPr>
        <w:t>Funds are those, which invest exclusively in a specified industry or a group of industries or various segments such as ‘A’ Group shares or initial public offerings.</w:t>
      </w:r>
    </w:p>
    <w:p w:rsidR="00925248" w:rsidRPr="00907C2D" w:rsidRDefault="00925248" w:rsidP="00925248">
      <w:pPr>
        <w:spacing w:line="360" w:lineRule="auto"/>
        <w:jc w:val="both"/>
        <w:rPr>
          <w:rFonts w:ascii="Times New Roman" w:hAnsi="Times New Roman" w:cs="Times New Roman"/>
          <w:b/>
          <w:sz w:val="24"/>
          <w:szCs w:val="24"/>
        </w:rPr>
      </w:pPr>
    </w:p>
    <w:p w:rsidR="00907C2D" w:rsidRPr="00907C2D" w:rsidRDefault="00907C2D"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lastRenderedPageBreak/>
        <w:t>FREQUENTLY USED TERMS</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Net Asset Value (NAV)</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Net Asset Value is the market value of the assets of the scheme minus its liabilities. The per unit NAV is the net asset value of the scheme divided by the number of units outstanding on the Valuation Date.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Is the price at which a close-ended scheme repurchases its units and it may include a back-end load? This is also called Bid Price.</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Redemption Price</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Is the price at which open-ended schemes repurchase their units and close-ended schemes redeem their units on maturity? Such prices are NAV related.</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Sales Load</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Is a charge collected by a scheme when it sells the units? Also called, ‘Front-end’ load. Schemes that do not charge a load are called ‘No Load’ schemes.</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Repurchase or ‘Back-end’ Load</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Is a charge collected by a scheme when it buys back the units from the unit holders?</w:t>
      </w:r>
    </w:p>
    <w:p w:rsidR="00925248" w:rsidRPr="00907C2D" w:rsidRDefault="00925248" w:rsidP="00925248">
      <w:pPr>
        <w:spacing w:line="360" w:lineRule="auto"/>
        <w:jc w:val="both"/>
        <w:rPr>
          <w:rFonts w:ascii="Times New Roman" w:hAnsi="Times New Roman" w:cs="Times New Roman"/>
          <w:b/>
          <w:bCs/>
          <w:sz w:val="24"/>
          <w:szCs w:val="24"/>
        </w:rPr>
      </w:pPr>
      <w:r w:rsidRPr="00907C2D">
        <w:rPr>
          <w:rFonts w:ascii="Times New Roman" w:hAnsi="Times New Roman" w:cs="Times New Roman"/>
          <w:b/>
          <w:bCs/>
          <w:sz w:val="24"/>
          <w:szCs w:val="24"/>
        </w:rPr>
        <w:t>Risk Hierarchy of Different Mutual Funds: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Thus, different mutual fund schemes are exposed to different levels of risk and investors should know the level of risks associated with these schemes before investing. The graphical representation hereunder provides a clearer picture of the relationship between mutual funds and levels of risk associated with these funds:</w:t>
      </w: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07C2D">
      <w:pPr>
        <w:spacing w:line="360" w:lineRule="auto"/>
        <w:jc w:val="center"/>
        <w:rPr>
          <w:rFonts w:ascii="Times New Roman" w:hAnsi="Times New Roman" w:cs="Times New Roman"/>
          <w:sz w:val="24"/>
          <w:szCs w:val="24"/>
        </w:rPr>
      </w:pPr>
      <w:r w:rsidRPr="00907C2D">
        <w:rPr>
          <w:rFonts w:ascii="Times New Roman" w:hAnsi="Times New Roman" w:cs="Times New Roman"/>
          <w:noProof/>
          <w:sz w:val="24"/>
          <w:szCs w:val="24"/>
        </w:rPr>
        <w:lastRenderedPageBreak/>
        <w:drawing>
          <wp:inline distT="0" distB="0" distL="0" distR="0">
            <wp:extent cx="4044424" cy="28384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44424" cy="2838450"/>
                    </a:xfrm>
                    <a:prstGeom prst="rect">
                      <a:avLst/>
                    </a:prstGeom>
                    <a:solidFill>
                      <a:srgbClr val="FFFFFF"/>
                    </a:solidFill>
                    <a:ln w="9525">
                      <a:noFill/>
                      <a:miter lim="800000"/>
                      <a:headEnd/>
                      <a:tailEnd/>
                    </a:ln>
                  </pic:spPr>
                </pic:pic>
              </a:graphicData>
            </a:graphic>
          </wp:inline>
        </w:drawing>
      </w:r>
    </w:p>
    <w:p w:rsidR="00925248" w:rsidRPr="00907C2D" w:rsidRDefault="00925248" w:rsidP="00925248">
      <w:pPr>
        <w:spacing w:line="360" w:lineRule="auto"/>
        <w:jc w:val="both"/>
        <w:rPr>
          <w:rFonts w:ascii="Times New Roman" w:hAnsi="Times New Roman" w:cs="Times New Roman"/>
          <w:b/>
          <w:bCs/>
          <w:sz w:val="24"/>
          <w:szCs w:val="24"/>
        </w:rPr>
      </w:pPr>
      <w:r w:rsidRPr="00907C2D">
        <w:rPr>
          <w:rFonts w:ascii="Times New Roman" w:hAnsi="Times New Roman" w:cs="Times New Roman"/>
          <w:b/>
          <w:bCs/>
          <w:sz w:val="24"/>
          <w:szCs w:val="24"/>
        </w:rPr>
        <w:t>CHOOSING FUNDS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The first step to investing in Mutual Fund is to define the objective of investing. You should clearly lay down the purpose for which you desire to invest. There are several schemes tailor made to meet certain personal financial goals (children's education, marriage, retirement etc.) which can be availed of. You should define the tenure of investment and the risk appetite you have. Thereafter, you can select a fund type that best meets your need i.e. income schemes, liquid schemes, tax saving schemes, equity schemes etc. Given the plethora of fund options available to you, you can then choose the particular fund that you are comfortable with. </w:t>
      </w:r>
    </w:p>
    <w:p w:rsidR="00925248" w:rsidRPr="00907C2D" w:rsidRDefault="00925248" w:rsidP="00907C2D">
      <w:pPr>
        <w:spacing w:line="360" w:lineRule="auto"/>
        <w:ind w:firstLine="90"/>
        <w:jc w:val="both"/>
        <w:rPr>
          <w:rFonts w:ascii="Times New Roman" w:hAnsi="Times New Roman" w:cs="Times New Roman"/>
          <w:sz w:val="24"/>
          <w:szCs w:val="24"/>
        </w:rPr>
      </w:pPr>
      <w:r w:rsidRPr="00907C2D">
        <w:rPr>
          <w:rFonts w:ascii="Times New Roman" w:hAnsi="Times New Roman" w:cs="Times New Roman"/>
          <w:sz w:val="24"/>
          <w:szCs w:val="24"/>
        </w:rPr>
        <w:t xml:space="preserve">You can choose the fund on various criteria but primarily these can be the following: </w:t>
      </w:r>
    </w:p>
    <w:p w:rsidR="00925248" w:rsidRPr="00907C2D" w:rsidRDefault="00925248" w:rsidP="00925248">
      <w:pPr>
        <w:numPr>
          <w:ilvl w:val="0"/>
          <w:numId w:val="7"/>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The track record of performance of schemes over the last few years managed by the fund </w:t>
      </w:r>
    </w:p>
    <w:p w:rsidR="00925248" w:rsidRPr="00907C2D" w:rsidRDefault="00925248" w:rsidP="00925248">
      <w:pPr>
        <w:numPr>
          <w:ilvl w:val="0"/>
          <w:numId w:val="7"/>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Quality of management and administration </w:t>
      </w:r>
    </w:p>
    <w:p w:rsidR="00925248" w:rsidRPr="00907C2D" w:rsidRDefault="00925248" w:rsidP="00925248">
      <w:pPr>
        <w:numPr>
          <w:ilvl w:val="0"/>
          <w:numId w:val="7"/>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Parentage of the Mutual Fund </w:t>
      </w:r>
    </w:p>
    <w:p w:rsidR="00925248" w:rsidRPr="00907C2D" w:rsidRDefault="00925248" w:rsidP="00925248">
      <w:pPr>
        <w:numPr>
          <w:ilvl w:val="0"/>
          <w:numId w:val="7"/>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Quality and adequacy of disclosures </w:t>
      </w:r>
    </w:p>
    <w:p w:rsidR="00925248" w:rsidRPr="00907C2D" w:rsidRDefault="00925248" w:rsidP="00925248">
      <w:pPr>
        <w:numPr>
          <w:ilvl w:val="0"/>
          <w:numId w:val="7"/>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Service levels </w:t>
      </w:r>
    </w:p>
    <w:p w:rsidR="00925248" w:rsidRPr="00907C2D" w:rsidRDefault="00925248" w:rsidP="00925248">
      <w:pPr>
        <w:numPr>
          <w:ilvl w:val="0"/>
          <w:numId w:val="7"/>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The price at which you can enter/exit (i.e. entry load / exit load) the scheme and its impact on overall return </w:t>
      </w:r>
    </w:p>
    <w:p w:rsidR="00925248" w:rsidRPr="00907C2D" w:rsidRDefault="00925248" w:rsidP="00925248">
      <w:pPr>
        <w:numPr>
          <w:ilvl w:val="0"/>
          <w:numId w:val="7"/>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lastRenderedPageBreak/>
        <w:t xml:space="preserve"> The market price of the units of the scheme (where available) to see the discount/premium that the market .assigns to the stated NA V of the scheme </w:t>
      </w:r>
    </w:p>
    <w:p w:rsidR="00925248" w:rsidRPr="00907C2D" w:rsidRDefault="00925248" w:rsidP="00925248">
      <w:pPr>
        <w:numPr>
          <w:ilvl w:val="0"/>
          <w:numId w:val="7"/>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Independent rating of the schemes, if available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You could be investing in a mutual fund either at the initial stage when the mutual fund approaches the market through an offer document route or at a subsequent stage.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If you choose to invest at the initial stage, the offer document would detail the schemes being offered and the manner of investing. The manner is usually similar to that of investing any public issue of any security (equity/debt).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If you are planning to purchase the units subsequently. Then the following choices exist: </w:t>
      </w:r>
    </w:p>
    <w:p w:rsidR="00925248" w:rsidRPr="00907C2D" w:rsidRDefault="00925248" w:rsidP="00925248">
      <w:pPr>
        <w:numPr>
          <w:ilvl w:val="0"/>
          <w:numId w:val="11"/>
        </w:num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A close ended scheme</w:t>
      </w:r>
      <w:r w:rsidRPr="00907C2D">
        <w:rPr>
          <w:rFonts w:ascii="Times New Roman" w:hAnsi="Times New Roman" w:cs="Times New Roman"/>
          <w:sz w:val="24"/>
          <w:szCs w:val="24"/>
        </w:rPr>
        <w:t xml:space="preserve">. If the desired, units are of a close-ended scheme, then the investor would be able to purchase them at the stock exchange where the MF has listed them. This purchase would resemble the purchase of an equity share wherein the investor would pay the quoted price of the unit as well as a brokerage for the purchase transaction. In the case of a close ended scheme, the sale also is affected through the stock exchange mechanism and resembles the sale of equity share. The pricing for the transaction, as was mentioned earlier, is driven by the price the units quote. This is driven by the NA V (Net Asset Value) of the scheme. The price, however, may be either at a discount or premium to the NA V. </w:t>
      </w:r>
    </w:p>
    <w:p w:rsidR="00925248" w:rsidRPr="00907C2D" w:rsidRDefault="00925248" w:rsidP="00925248">
      <w:pPr>
        <w:numPr>
          <w:ilvl w:val="0"/>
          <w:numId w:val="11"/>
        </w:num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Purchasing a unit in a open-ended scheme</w:t>
      </w:r>
      <w:r w:rsidRPr="00907C2D">
        <w:rPr>
          <w:rFonts w:ascii="Times New Roman" w:hAnsi="Times New Roman" w:cs="Times New Roman"/>
          <w:sz w:val="24"/>
          <w:szCs w:val="24"/>
        </w:rPr>
        <w:t xml:space="preserve"> is different as there is no exchange where these units are traded. Their price ret1ects the NA V of the scheme. The mutual fund in an open-ended scheme sells these units to the investor at the NA V (plus a sale / entry load). </w:t>
      </w: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b/>
          <w:bCs/>
          <w:sz w:val="24"/>
          <w:szCs w:val="24"/>
        </w:rPr>
      </w:pPr>
      <w:r w:rsidRPr="00907C2D">
        <w:rPr>
          <w:rFonts w:ascii="Times New Roman" w:hAnsi="Times New Roman" w:cs="Times New Roman"/>
          <w:b/>
          <w:bCs/>
          <w:sz w:val="24"/>
          <w:szCs w:val="24"/>
        </w:rPr>
        <w:lastRenderedPageBreak/>
        <w:t xml:space="preserve">The Ground rules of Mutual Fund Investing: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Moses gave to his followers 10 commandments that were to be followed till eternity. The world of investments too has several ground rules meant for investors who are novices in their own right and wish to enter the myriad world of investments. These come in handy for there is every possibility of losing what one has if due care is not taken. </w:t>
      </w:r>
    </w:p>
    <w:p w:rsidR="00925248" w:rsidRPr="00907C2D" w:rsidRDefault="00925248" w:rsidP="00925248">
      <w:pPr>
        <w:numPr>
          <w:ilvl w:val="0"/>
          <w:numId w:val="10"/>
        </w:num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Assess yourself:</w:t>
      </w:r>
      <w:r w:rsidRPr="00907C2D">
        <w:rPr>
          <w:rFonts w:ascii="Times New Roman" w:hAnsi="Times New Roman" w:cs="Times New Roman"/>
          <w:sz w:val="24"/>
          <w:szCs w:val="24"/>
        </w:rPr>
        <w:t xml:space="preserve"> Self-assessment of one's needs; expectations and risk profile is of prime importance failing which; one will make more mistakes in putting money in right places than otherwise. One should identify the degree of risk bearing capacity one has and also clearly state the expectations from the investments. Irrational expectations will only bring pain. </w:t>
      </w:r>
    </w:p>
    <w:p w:rsidR="00925248" w:rsidRPr="00907C2D" w:rsidRDefault="00925248" w:rsidP="00925248">
      <w:pPr>
        <w:numPr>
          <w:ilvl w:val="0"/>
          <w:numId w:val="10"/>
        </w:num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Try to understand where the money is going:</w:t>
      </w:r>
      <w:r w:rsidRPr="00907C2D">
        <w:rPr>
          <w:rFonts w:ascii="Times New Roman" w:hAnsi="Times New Roman" w:cs="Times New Roman"/>
          <w:sz w:val="24"/>
          <w:szCs w:val="24"/>
        </w:rPr>
        <w:t xml:space="preserve"> It is important to identify the nature of investment and to know if one is compatible with the investment. One can lose substantially if one picks the </w:t>
      </w:r>
      <w:r w:rsidRPr="00907C2D">
        <w:rPr>
          <w:rFonts w:ascii="Times New Roman" w:hAnsi="Times New Roman" w:cs="Times New Roman"/>
          <w:iCs/>
          <w:sz w:val="24"/>
          <w:szCs w:val="24"/>
        </w:rPr>
        <w:t>wrong</w:t>
      </w:r>
      <w:r w:rsidRPr="00907C2D">
        <w:rPr>
          <w:rFonts w:ascii="Times New Roman" w:hAnsi="Times New Roman" w:cs="Times New Roman"/>
          <w:i/>
          <w:iCs/>
          <w:sz w:val="24"/>
          <w:szCs w:val="24"/>
        </w:rPr>
        <w:t xml:space="preserve"> </w:t>
      </w:r>
      <w:r w:rsidRPr="00907C2D">
        <w:rPr>
          <w:rFonts w:ascii="Times New Roman" w:hAnsi="Times New Roman" w:cs="Times New Roman"/>
          <w:sz w:val="24"/>
          <w:szCs w:val="24"/>
        </w:rPr>
        <w:t xml:space="preserve">kind of mutual fund. In order to avoid any confusion it is better to go through the literature such as offer document and fact sheets that mutual fund companies provide on their funds. </w:t>
      </w:r>
    </w:p>
    <w:p w:rsidR="00925248" w:rsidRPr="00907C2D" w:rsidRDefault="00925248" w:rsidP="00925248">
      <w:pPr>
        <w:numPr>
          <w:ilvl w:val="0"/>
          <w:numId w:val="10"/>
        </w:num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Don't rush in picking funds, think first:</w:t>
      </w:r>
      <w:r w:rsidRPr="00907C2D">
        <w:rPr>
          <w:rFonts w:ascii="Times New Roman" w:hAnsi="Times New Roman" w:cs="Times New Roman"/>
          <w:sz w:val="24"/>
          <w:szCs w:val="24"/>
        </w:rPr>
        <w:t xml:space="preserve"> one first has to decide what he wants the money for and it is this investment goal that should be the guiding light for all investments done. It is thus important to know the risks associated with the fund and align it with the quantum of risk one is willing to take. One should take a look at the portfolio of the funds for the purpose. Excessive exposure to any specific sector should be avoided, as it will only add to the risk of the entire portfolio. Mutual funds invest with a certain ideology such as the "Value Principle" or "Growth Philosophy". Both have their share of critics but both philosophies work for investors of different kinds. Identifying the proposed investment philosophy of the fund will give an insight into the kind of risks that it shall be taking in future.</w:t>
      </w:r>
    </w:p>
    <w:p w:rsidR="00925248" w:rsidRPr="00907C2D" w:rsidRDefault="00925248" w:rsidP="00925248">
      <w:pPr>
        <w:numPr>
          <w:ilvl w:val="0"/>
          <w:numId w:val="10"/>
        </w:num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Invest. Don't speculate:</w:t>
      </w:r>
      <w:r w:rsidRPr="00907C2D">
        <w:rPr>
          <w:rFonts w:ascii="Times New Roman" w:hAnsi="Times New Roman" w:cs="Times New Roman"/>
          <w:sz w:val="24"/>
          <w:szCs w:val="24"/>
        </w:rPr>
        <w:t xml:space="preserve"> A common investor is limited in the degree of risk that he is willing to take. It is thus of key importance that there is thought given to the process of investment and to the time horizon of the intended investment. One should abstain from speculating which in' other words would mean getting out of one fund and investing in another with the intention of making quick money. </w:t>
      </w:r>
    </w:p>
    <w:p w:rsidR="00925248" w:rsidRPr="00907C2D" w:rsidRDefault="00925248" w:rsidP="00925248">
      <w:pPr>
        <w:numPr>
          <w:ilvl w:val="0"/>
          <w:numId w:val="10"/>
        </w:num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lastRenderedPageBreak/>
        <w:t xml:space="preserve"> </w:t>
      </w:r>
      <w:r w:rsidRPr="00907C2D">
        <w:rPr>
          <w:rFonts w:ascii="Times New Roman" w:hAnsi="Times New Roman" w:cs="Times New Roman"/>
          <w:b/>
          <w:bCs/>
          <w:sz w:val="24"/>
          <w:szCs w:val="24"/>
        </w:rPr>
        <w:t>Don't put all the eggs in one basket:</w:t>
      </w:r>
      <w:r w:rsidRPr="00907C2D">
        <w:rPr>
          <w:rFonts w:ascii="Times New Roman" w:hAnsi="Times New Roman" w:cs="Times New Roman"/>
          <w:sz w:val="24"/>
          <w:szCs w:val="24"/>
        </w:rPr>
        <w:t xml:space="preserve"> This old age adage is of utmost importance. No matter what the risk profile of a person is, it is always advisable to diversify the risks associated. So putting one's money in different asset classes is generally the best option as it averages the risks in each category. Thus, even investors of equity should be judicious and invest some portion of the investment in debt. </w:t>
      </w:r>
    </w:p>
    <w:p w:rsidR="00925248" w:rsidRPr="00907C2D" w:rsidRDefault="00925248" w:rsidP="00925248">
      <w:pPr>
        <w:numPr>
          <w:ilvl w:val="0"/>
          <w:numId w:val="10"/>
        </w:num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 xml:space="preserve"> Be regular: </w:t>
      </w:r>
      <w:r w:rsidRPr="00907C2D">
        <w:rPr>
          <w:rFonts w:ascii="Times New Roman" w:hAnsi="Times New Roman" w:cs="Times New Roman"/>
          <w:sz w:val="24"/>
          <w:szCs w:val="24"/>
        </w:rPr>
        <w:t>Investing should be a habit and not an exercise undertaken at one's wishes,</w:t>
      </w:r>
      <w:r w:rsidR="00907C2D" w:rsidRPr="00907C2D">
        <w:rPr>
          <w:rFonts w:ascii="Times New Roman" w:hAnsi="Times New Roman" w:cs="Times New Roman"/>
          <w:sz w:val="24"/>
          <w:szCs w:val="24"/>
        </w:rPr>
        <w:t xml:space="preserve"> </w:t>
      </w:r>
      <w:r w:rsidRPr="00907C2D">
        <w:rPr>
          <w:rFonts w:ascii="Times New Roman" w:hAnsi="Times New Roman" w:cs="Times New Roman"/>
          <w:sz w:val="24"/>
          <w:szCs w:val="24"/>
        </w:rPr>
        <w:t>If one has to really benefit from them. As we said earlier, since it is extremely difficult to know when to enter or exit the market. It is important to beat the market by being systematic. The basic philosophy of Rupee cost averaging would suggest that if one invests regularly through the ups and downs of the market, he would stand a better chance of generating more returns than the market for the entire duration. The SIPs (Systematic Investment Plans) offered by all funds helps in being systematic.</w:t>
      </w:r>
    </w:p>
    <w:p w:rsidR="00925248" w:rsidRPr="00907C2D" w:rsidRDefault="00925248" w:rsidP="00925248">
      <w:pPr>
        <w:spacing w:line="360" w:lineRule="auto"/>
        <w:jc w:val="both"/>
        <w:rPr>
          <w:rFonts w:ascii="Times New Roman" w:hAnsi="Times New Roman" w:cs="Times New Roman"/>
          <w:b/>
          <w:bCs/>
          <w:sz w:val="28"/>
          <w:szCs w:val="28"/>
        </w:rPr>
      </w:pPr>
      <w:r w:rsidRPr="00907C2D">
        <w:rPr>
          <w:rFonts w:ascii="Times New Roman" w:hAnsi="Times New Roman" w:cs="Times New Roman"/>
          <w:b/>
          <w:bCs/>
          <w:sz w:val="28"/>
          <w:szCs w:val="28"/>
        </w:rPr>
        <w:t xml:space="preserve">BSE SENSEX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Bombay Stock Exchange is the oldest stock exchange in Asia with a rich heritage of over 133 years of existence. What is now popularly known as BSE was established as "The Native Share &amp; Stock Brokers' Association" in 1875.</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00907C2D" w:rsidRPr="00907C2D">
        <w:rPr>
          <w:rFonts w:ascii="Times New Roman" w:hAnsi="Times New Roman" w:cs="Times New Roman"/>
          <w:sz w:val="24"/>
          <w:szCs w:val="24"/>
        </w:rPr>
        <w:tab/>
      </w:r>
      <w:r w:rsidRPr="00907C2D">
        <w:rPr>
          <w:rFonts w:ascii="Times New Roman" w:hAnsi="Times New Roman" w:cs="Times New Roman"/>
          <w:sz w:val="24"/>
          <w:szCs w:val="24"/>
        </w:rPr>
        <w:t>BSE is the first stock exchange in the country which obtained permanent recognition (in 1956) from the Government of India under the Securities Contracts (Regulation) Act (SCRA) 1956. BSE's pivotal and pre-eminent role in the development of the Indian capital market is widely recognized. It migrated from the open out-cry system to an online screen-based order driven trading system in 1995. Earlier an Association Of Persons (AOP), BSE is now a corporatized and demutualised entity incorporated under the provisions of the Companies Act, 1956, pursuant to the BSE (Corporatization and Demutualization) Scheme, 2006 notified by the Securities and Exchange Board of India (SEBI). With demutualization, BSE has two of world's prominent exchanges, Deutsche Börse and Singapore Exchange, as its strategic partners.</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Today, BSE is the world's number 1 exchange in terms of the number of listed companies and the world's 5th in handling of transactions through its electronic trading system. The companies listed on BSE command a total market capitalization of USD Trillion 1.06 as of July, 2010.  BSE reaches to over 400 cities and town nation-wide </w:t>
      </w:r>
      <w:r w:rsidRPr="00907C2D">
        <w:rPr>
          <w:rFonts w:ascii="Times New Roman" w:hAnsi="Times New Roman" w:cs="Times New Roman"/>
          <w:sz w:val="24"/>
          <w:szCs w:val="24"/>
        </w:rPr>
        <w:lastRenderedPageBreak/>
        <w:t>and has around 4,937 listed companies, with over 7745 scripts being traded as on 31</w:t>
      </w:r>
      <w:r w:rsidRPr="00907C2D">
        <w:rPr>
          <w:rFonts w:ascii="Times New Roman" w:hAnsi="Times New Roman" w:cs="Times New Roman"/>
          <w:sz w:val="24"/>
          <w:szCs w:val="24"/>
          <w:vertAlign w:val="superscript"/>
        </w:rPr>
        <w:t>st</w:t>
      </w:r>
      <w:r w:rsidRPr="00907C2D">
        <w:rPr>
          <w:rFonts w:ascii="Times New Roman" w:hAnsi="Times New Roman" w:cs="Times New Roman"/>
          <w:sz w:val="24"/>
          <w:szCs w:val="24"/>
        </w:rPr>
        <w:t xml:space="preserve"> July 09.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The BSE Index, SENSEX, is India's first and most popular stock market benchmark index. Sensex is tracked worldwide. It constitutes 30 stocks representing 12 major sectors.</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BSE provides an efficient and transparent market for trading in equity, debt instruments and derivatives. It has always been at par with the international standards.          The systems and processes are designed to safeguard market integrity and enhance transparency in operations. BSE is the first exchange in India and the second in the world to obtain an ISO 9001:2001 certifications. It is also the first exchange in the country and second in the world to receive Information Security Management System Standard BS 7799-2-2003 certification for its BSE On-line Trading System (BOLT).</w:t>
      </w:r>
    </w:p>
    <w:p w:rsidR="00925248" w:rsidRPr="00907C2D" w:rsidRDefault="00925248" w:rsidP="00925248">
      <w:pPr>
        <w:spacing w:line="360" w:lineRule="auto"/>
        <w:jc w:val="both"/>
        <w:rPr>
          <w:rFonts w:ascii="Times New Roman" w:hAnsi="Times New Roman" w:cs="Times New Roman"/>
          <w:b/>
          <w:bCs/>
          <w:sz w:val="24"/>
          <w:szCs w:val="24"/>
        </w:rPr>
      </w:pPr>
      <w:r w:rsidRPr="00907C2D">
        <w:rPr>
          <w:rFonts w:ascii="Times New Roman" w:hAnsi="Times New Roman" w:cs="Times New Roman"/>
          <w:b/>
          <w:bCs/>
          <w:sz w:val="24"/>
          <w:szCs w:val="24"/>
        </w:rPr>
        <w:t xml:space="preserve">PERFORMANCE MEASUSERS OF MUTUAL FUND </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 Mutual Fund industry today, with about 34 players and more than five hundred schemes, is one of the most preferred investment avenues in India. However with a plethora of schemes to choose from the retail investor faces problems in selecting funds. Factors such as investment strategy and management style are qualitative, but the funds record is an important indicator too. Though past performance alone cannot be indicative of future performance, it is, frankly, the only quantitative way to judge how good a fund is at present. Therefore, there is a need to correctly assess the past performance of different mutual funds.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Worldwide, good Mutual fund companies over are known by their AMCs and this fame is directly linked to their superior stock selection skills. For mutual funds to grow, AMCs must be held accountable for their selection of stocks. In other words, there must be some performance indicator that will reveal the quality of stock selection of various AMCs.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 xml:space="preserve">Return alone should not be considered as the basis of measurement of the performance of a mutual fund scheme. It should also include the risk taken by the fund manager because different funds will have different levels of risk attached to them. Risk associated with a fund, in a general, can be defined as variability or fluctuations in the returns generated by it. The higher the t1uctuations in the returns of a fund during a </w:t>
      </w:r>
      <w:r w:rsidRPr="00907C2D">
        <w:rPr>
          <w:rFonts w:ascii="Times New Roman" w:hAnsi="Times New Roman" w:cs="Times New Roman"/>
          <w:sz w:val="24"/>
          <w:szCs w:val="24"/>
        </w:rPr>
        <w:lastRenderedPageBreak/>
        <w:t xml:space="preserve">given period, higher will be the risk associated with it. These fluctuations in the returns generated by a fund are resultant of two guiding forces. First, general market fluctuations, which affect all the securities, present in the market, called market risk or systematic risk and second, t1uctuations due to specific securities present in the portfolio of the fund, called unsystematic risk. The </w:t>
      </w:r>
      <w:r w:rsidRPr="00907C2D">
        <w:rPr>
          <w:rFonts w:ascii="Times New Roman" w:hAnsi="Times New Roman" w:cs="Times New Roman"/>
          <w:bCs/>
          <w:sz w:val="24"/>
          <w:szCs w:val="24"/>
        </w:rPr>
        <w:t xml:space="preserve">Total Risk </w:t>
      </w:r>
      <w:r w:rsidRPr="00907C2D">
        <w:rPr>
          <w:rFonts w:ascii="Times New Roman" w:hAnsi="Times New Roman" w:cs="Times New Roman"/>
          <w:sz w:val="24"/>
          <w:szCs w:val="24"/>
        </w:rPr>
        <w:t xml:space="preserve">of a given fund is sum of these t\VO and is measured in terms of </w:t>
      </w:r>
      <w:r w:rsidRPr="00907C2D">
        <w:rPr>
          <w:rFonts w:ascii="Times New Roman" w:hAnsi="Times New Roman" w:cs="Times New Roman"/>
          <w:bCs/>
          <w:sz w:val="24"/>
          <w:szCs w:val="24"/>
        </w:rPr>
        <w:t>standard deviation</w:t>
      </w:r>
      <w:r w:rsidRPr="00907C2D">
        <w:rPr>
          <w:rFonts w:ascii="Times New Roman" w:hAnsi="Times New Roman" w:cs="Times New Roman"/>
          <w:b/>
          <w:bCs/>
          <w:sz w:val="24"/>
          <w:szCs w:val="24"/>
        </w:rPr>
        <w:t xml:space="preserve"> </w:t>
      </w:r>
      <w:r w:rsidRPr="00907C2D">
        <w:rPr>
          <w:rFonts w:ascii="Times New Roman" w:hAnsi="Times New Roman" w:cs="Times New Roman"/>
          <w:sz w:val="24"/>
          <w:szCs w:val="24"/>
        </w:rPr>
        <w:t xml:space="preserve">of returns of the fund. Systematic risk. On the other hand is measured in terms of </w:t>
      </w:r>
      <w:r w:rsidRPr="00907C2D">
        <w:rPr>
          <w:rFonts w:ascii="Times New Roman" w:hAnsi="Times New Roman" w:cs="Times New Roman"/>
          <w:bCs/>
          <w:sz w:val="24"/>
          <w:szCs w:val="24"/>
        </w:rPr>
        <w:t>Beta,</w:t>
      </w:r>
      <w:r w:rsidRPr="00907C2D">
        <w:rPr>
          <w:rFonts w:ascii="Times New Roman" w:hAnsi="Times New Roman" w:cs="Times New Roman"/>
          <w:b/>
          <w:bCs/>
          <w:sz w:val="24"/>
          <w:szCs w:val="24"/>
        </w:rPr>
        <w:t xml:space="preserve"> </w:t>
      </w:r>
      <w:r w:rsidRPr="00907C2D">
        <w:rPr>
          <w:rFonts w:ascii="Times New Roman" w:hAnsi="Times New Roman" w:cs="Times New Roman"/>
          <w:sz w:val="24"/>
          <w:szCs w:val="24"/>
        </w:rPr>
        <w:t xml:space="preserve">which represents t1uctuations in the NA V of the fund vis-à-vis market. The more responsive the NAV of a mutual fund is to the changes in the market; higher will be its beta. Beta is calculated by relating the returns on a mutual fund with the returns in the market. </w:t>
      </w:r>
    </w:p>
    <w:p w:rsidR="00925248" w:rsidRPr="00907C2D" w:rsidRDefault="00925248" w:rsidP="00925248">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RISK</w:t>
      </w:r>
    </w:p>
    <w:p w:rsidR="00925248" w:rsidRPr="00907C2D" w:rsidRDefault="00925248"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General concept of risk and uncertainty. Risk is uncertainty of the income/capital appreciation or loss of both. The two major types of risk are systematic or market related risks and unsystematic or company related risks. The systematic risks are the market problems, raw material availability, tax policy or any government policy, inflation risk, interest rate risk and financial risk. </w:t>
      </w:r>
    </w:p>
    <w:p w:rsidR="00925248" w:rsidRPr="00907C2D" w:rsidRDefault="00925248" w:rsidP="00925248">
      <w:pPr>
        <w:spacing w:line="360" w:lineRule="auto"/>
        <w:jc w:val="both"/>
        <w:rPr>
          <w:rFonts w:ascii="Times New Roman" w:hAnsi="Times New Roman" w:cs="Times New Roman"/>
          <w:b/>
          <w:bCs/>
          <w:iCs/>
          <w:sz w:val="24"/>
          <w:szCs w:val="24"/>
        </w:rPr>
      </w:pPr>
      <w:r w:rsidRPr="00907C2D">
        <w:rPr>
          <w:rFonts w:ascii="Times New Roman" w:hAnsi="Times New Roman" w:cs="Times New Roman"/>
          <w:b/>
          <w:bCs/>
          <w:iCs/>
          <w:sz w:val="24"/>
          <w:szCs w:val="24"/>
        </w:rPr>
        <w:t>RETURN</w:t>
      </w:r>
    </w:p>
    <w:p w:rsidR="00925248" w:rsidRPr="00907C2D" w:rsidRDefault="00925248" w:rsidP="00925248">
      <w:pPr>
        <w:spacing w:line="360" w:lineRule="auto"/>
        <w:jc w:val="both"/>
        <w:rPr>
          <w:rFonts w:ascii="Times New Roman" w:hAnsi="Times New Roman" w:cs="Times New Roman"/>
          <w:bCs/>
          <w:iCs/>
          <w:sz w:val="24"/>
          <w:szCs w:val="24"/>
        </w:rPr>
      </w:pPr>
      <w:r w:rsidRPr="00907C2D">
        <w:rPr>
          <w:rFonts w:ascii="Times New Roman" w:hAnsi="Times New Roman" w:cs="Times New Roman"/>
          <w:bCs/>
          <w:iCs/>
          <w:sz w:val="24"/>
          <w:szCs w:val="24"/>
        </w:rPr>
        <w:t xml:space="preserve"> </w:t>
      </w:r>
      <w:r w:rsidRPr="00907C2D">
        <w:rPr>
          <w:rFonts w:ascii="Times New Roman" w:hAnsi="Times New Roman" w:cs="Times New Roman"/>
          <w:bCs/>
          <w:iCs/>
          <w:sz w:val="24"/>
          <w:szCs w:val="24"/>
        </w:rPr>
        <w:tab/>
        <w:t xml:space="preserve">Investors are interested in an income from their investment either in the form of interest, dividend or capital appreciation. This is called the return. It is the key variable, influencing the investment decision and is the motivating force for people to save and invest. Returns are used to evaluate the performance of assets, in which the investments are made.      </w:t>
      </w:r>
    </w:p>
    <w:p w:rsidR="00925248" w:rsidRPr="00907C2D" w:rsidRDefault="00925248" w:rsidP="00925248">
      <w:pPr>
        <w:spacing w:line="360" w:lineRule="auto"/>
        <w:jc w:val="both"/>
        <w:rPr>
          <w:rFonts w:ascii="Times New Roman" w:hAnsi="Times New Roman" w:cs="Times New Roman"/>
          <w:b/>
          <w:bCs/>
          <w:iCs/>
          <w:sz w:val="24"/>
          <w:szCs w:val="24"/>
        </w:rPr>
      </w:pPr>
      <w:r w:rsidRPr="00907C2D">
        <w:rPr>
          <w:rFonts w:ascii="Times New Roman" w:hAnsi="Times New Roman" w:cs="Times New Roman"/>
          <w:bCs/>
          <w:iCs/>
          <w:sz w:val="24"/>
          <w:szCs w:val="24"/>
        </w:rPr>
        <w:t xml:space="preserve"> </w:t>
      </w:r>
      <w:r w:rsidRPr="00907C2D">
        <w:rPr>
          <w:rFonts w:ascii="Times New Roman" w:hAnsi="Times New Roman" w:cs="Times New Roman"/>
          <w:b/>
          <w:bCs/>
          <w:iCs/>
          <w:sz w:val="24"/>
          <w:szCs w:val="24"/>
        </w:rPr>
        <w:t>RISK-FREE RATE OF RETURN</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bCs/>
          <w:iCs/>
          <w:sz w:val="24"/>
          <w:szCs w:val="24"/>
        </w:rPr>
        <w:t xml:space="preserve"> </w:t>
      </w:r>
      <w:r w:rsidRPr="00907C2D">
        <w:rPr>
          <w:rFonts w:ascii="Times New Roman" w:hAnsi="Times New Roman" w:cs="Times New Roman"/>
          <w:b/>
          <w:bCs/>
          <w:iCs/>
          <w:sz w:val="24"/>
          <w:szCs w:val="24"/>
        </w:rPr>
        <w:tab/>
      </w:r>
      <w:r w:rsidRPr="00907C2D">
        <w:rPr>
          <w:rFonts w:ascii="Times New Roman" w:hAnsi="Times New Roman" w:cs="Times New Roman"/>
          <w:sz w:val="24"/>
          <w:szCs w:val="24"/>
        </w:rPr>
        <w:t xml:space="preserve">The theoretical rate of return for an investment that has zero risk. The risk-free rate represents the expected return from an absolutely risk-free investment over a specified period.                                                                                                                                                                              </w:t>
      </w:r>
    </w:p>
    <w:p w:rsidR="00925248" w:rsidRPr="00907C2D" w:rsidRDefault="00925248" w:rsidP="00925248">
      <w:pPr>
        <w:spacing w:line="360" w:lineRule="auto"/>
        <w:jc w:val="both"/>
        <w:rPr>
          <w:rFonts w:ascii="Times New Roman" w:hAnsi="Times New Roman" w:cs="Times New Roman"/>
          <w:bCs/>
          <w:iCs/>
          <w:sz w:val="24"/>
          <w:szCs w:val="24"/>
        </w:rPr>
      </w:pPr>
      <w:r w:rsidRPr="00907C2D">
        <w:rPr>
          <w:rFonts w:ascii="Times New Roman" w:hAnsi="Times New Roman" w:cs="Times New Roman"/>
          <w:b/>
          <w:bCs/>
          <w:iCs/>
          <w:sz w:val="24"/>
          <w:szCs w:val="24"/>
        </w:rPr>
        <w:t xml:space="preserve"> </w:t>
      </w:r>
      <w:r w:rsidRPr="00907C2D">
        <w:rPr>
          <w:rFonts w:ascii="Times New Roman" w:hAnsi="Times New Roman" w:cs="Times New Roman"/>
          <w:b/>
          <w:bCs/>
          <w:iCs/>
          <w:sz w:val="24"/>
          <w:szCs w:val="24"/>
        </w:rPr>
        <w:tab/>
      </w:r>
      <w:r w:rsidRPr="00907C2D">
        <w:rPr>
          <w:rFonts w:ascii="Times New Roman" w:hAnsi="Times New Roman" w:cs="Times New Roman"/>
          <w:bCs/>
          <w:iCs/>
          <w:sz w:val="24"/>
          <w:szCs w:val="24"/>
        </w:rPr>
        <w:t xml:space="preserve">The standard deviation essentially reports a fund’s volatility which indicates the tendency of the returns to rise or fall drastically in a short period of time. A security that is volatile is also considered higher risk because its performance may change quickly in either direction at any moment. The standard deviation of a fund measures </w:t>
      </w:r>
      <w:r w:rsidRPr="00907C2D">
        <w:rPr>
          <w:rFonts w:ascii="Times New Roman" w:hAnsi="Times New Roman" w:cs="Times New Roman"/>
          <w:bCs/>
          <w:iCs/>
          <w:sz w:val="24"/>
          <w:szCs w:val="24"/>
        </w:rPr>
        <w:lastRenderedPageBreak/>
        <w:t>this risk by measuring the degree to which the fund fluctuates In relation to its means return, the average return of a fund over a period of time.</w:t>
      </w:r>
    </w:p>
    <w:p w:rsidR="00925248" w:rsidRPr="00907C2D" w:rsidRDefault="00925248" w:rsidP="00925248">
      <w:pPr>
        <w:spacing w:line="360" w:lineRule="auto"/>
        <w:jc w:val="both"/>
        <w:rPr>
          <w:rFonts w:ascii="Times New Roman" w:hAnsi="Times New Roman" w:cs="Times New Roman"/>
          <w:b/>
          <w:bCs/>
          <w:iCs/>
          <w:sz w:val="24"/>
          <w:szCs w:val="24"/>
        </w:rPr>
      </w:pPr>
      <w:r w:rsidRPr="00907C2D">
        <w:rPr>
          <w:rFonts w:ascii="Times New Roman" w:hAnsi="Times New Roman" w:cs="Times New Roman"/>
          <w:b/>
          <w:bCs/>
          <w:iCs/>
          <w:sz w:val="24"/>
          <w:szCs w:val="24"/>
        </w:rPr>
        <w:t>ALPHA</w:t>
      </w:r>
    </w:p>
    <w:p w:rsidR="00925248" w:rsidRPr="00907C2D" w:rsidRDefault="00925248" w:rsidP="00925248">
      <w:pPr>
        <w:spacing w:line="360" w:lineRule="auto"/>
        <w:jc w:val="both"/>
        <w:rPr>
          <w:rFonts w:ascii="Times New Roman" w:hAnsi="Times New Roman" w:cs="Times New Roman"/>
          <w:bCs/>
          <w:iCs/>
          <w:sz w:val="24"/>
          <w:szCs w:val="24"/>
        </w:rPr>
      </w:pPr>
      <w:r w:rsidRPr="00907C2D">
        <w:rPr>
          <w:rFonts w:ascii="Times New Roman" w:hAnsi="Times New Roman" w:cs="Times New Roman"/>
          <w:bCs/>
          <w:iCs/>
          <w:sz w:val="24"/>
          <w:szCs w:val="24"/>
        </w:rPr>
        <w:t xml:space="preserve">  </w:t>
      </w:r>
      <w:r w:rsidRPr="00907C2D">
        <w:rPr>
          <w:rFonts w:ascii="Times New Roman" w:hAnsi="Times New Roman" w:cs="Times New Roman"/>
          <w:bCs/>
          <w:iCs/>
          <w:sz w:val="24"/>
          <w:szCs w:val="24"/>
        </w:rPr>
        <w:tab/>
        <w:t xml:space="preserve">Up to this point, we have learned how to examine figures that measure risk posed by volatility, but how do we measure the extra return rewarded to you for taking on risk posed by factors other than market volatility? Enter alpha, which measure how much if any of this extra risk helped the fund outperform its corresponding benchmark, using beta, alpha’s computation compares the fund’s performance to that of the benchmarks risk-adjusted returns and establishes if the fund’s returns outperformed the market’s given the same amount of risk for example if a fund has and alpha of 1, it means the fund outperformed the benchmark by 1% negative alphas are bad. </w:t>
      </w:r>
    </w:p>
    <w:p w:rsidR="00925248" w:rsidRPr="00907C2D" w:rsidRDefault="00925248" w:rsidP="00925248">
      <w:pPr>
        <w:spacing w:line="360" w:lineRule="auto"/>
        <w:jc w:val="both"/>
        <w:rPr>
          <w:rFonts w:ascii="Times New Roman" w:hAnsi="Times New Roman" w:cs="Times New Roman"/>
          <w:b/>
          <w:bCs/>
          <w:iCs/>
          <w:sz w:val="24"/>
          <w:szCs w:val="24"/>
        </w:rPr>
      </w:pPr>
      <w:r w:rsidRPr="00907C2D">
        <w:rPr>
          <w:rFonts w:ascii="Times New Roman" w:hAnsi="Times New Roman" w:cs="Times New Roman"/>
          <w:b/>
          <w:bCs/>
          <w:iCs/>
          <w:sz w:val="24"/>
          <w:szCs w:val="24"/>
        </w:rPr>
        <w:t>BETA</w:t>
      </w:r>
    </w:p>
    <w:p w:rsidR="00925248" w:rsidRPr="00907C2D" w:rsidRDefault="00925248" w:rsidP="00907C2D">
      <w:pPr>
        <w:spacing w:line="360" w:lineRule="auto"/>
        <w:ind w:firstLine="720"/>
        <w:jc w:val="both"/>
        <w:rPr>
          <w:rFonts w:ascii="Times New Roman" w:hAnsi="Times New Roman" w:cs="Times New Roman"/>
          <w:bCs/>
          <w:iCs/>
          <w:sz w:val="24"/>
          <w:szCs w:val="24"/>
        </w:rPr>
      </w:pPr>
      <w:r w:rsidRPr="00907C2D">
        <w:rPr>
          <w:rFonts w:ascii="Times New Roman" w:hAnsi="Times New Roman" w:cs="Times New Roman"/>
          <w:bCs/>
          <w:iCs/>
          <w:sz w:val="24"/>
          <w:szCs w:val="24"/>
        </w:rPr>
        <w:t>While standard deviation determines the volatility of a fund according to the disparity of its return over a period of time, beta, another useful statistical measure, determines the volatility or risk, of a fund in comparison to that of its index or benchmark. A fund with a beta very close to 1 means the fund’s performance closely matches the index of benchmark a beta greater than 1 indicates greater volatility than the overall market and beta less than 1 indicates less volatility than the benchmark.</w:t>
      </w:r>
    </w:p>
    <w:p w:rsidR="00925248" w:rsidRPr="00907C2D" w:rsidRDefault="00925248" w:rsidP="00925248">
      <w:pPr>
        <w:spacing w:line="360" w:lineRule="auto"/>
        <w:jc w:val="both"/>
        <w:rPr>
          <w:rFonts w:ascii="Times New Roman" w:hAnsi="Times New Roman" w:cs="Times New Roman"/>
          <w:bCs/>
          <w:iCs/>
          <w:sz w:val="24"/>
          <w:szCs w:val="24"/>
        </w:rPr>
      </w:pPr>
      <w:r w:rsidRPr="00907C2D">
        <w:rPr>
          <w:rFonts w:ascii="Times New Roman" w:hAnsi="Times New Roman" w:cs="Times New Roman"/>
          <w:bCs/>
          <w:iCs/>
          <w:sz w:val="24"/>
          <w:szCs w:val="24"/>
        </w:rPr>
        <w:t xml:space="preserve"> </w:t>
      </w:r>
      <w:r w:rsidR="00907C2D" w:rsidRPr="00907C2D">
        <w:rPr>
          <w:rFonts w:ascii="Times New Roman" w:hAnsi="Times New Roman" w:cs="Times New Roman"/>
          <w:bCs/>
          <w:iCs/>
          <w:sz w:val="24"/>
          <w:szCs w:val="24"/>
        </w:rPr>
        <w:tab/>
      </w:r>
      <w:r w:rsidRPr="00907C2D">
        <w:rPr>
          <w:rFonts w:ascii="Times New Roman" w:hAnsi="Times New Roman" w:cs="Times New Roman"/>
          <w:bCs/>
          <w:iCs/>
          <w:sz w:val="24"/>
          <w:szCs w:val="24"/>
        </w:rPr>
        <w:t>Investors expecting the market to be bullish may choose funds exhibiting high betas, which increases investor’s chances of bearing the market</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The most important and widely used measures of performance are</w:t>
      </w:r>
    </w:p>
    <w:p w:rsidR="00925248" w:rsidRPr="00907C2D" w:rsidRDefault="00925248" w:rsidP="00925248">
      <w:pPr>
        <w:numPr>
          <w:ilvl w:val="0"/>
          <w:numId w:val="8"/>
        </w:numPr>
        <w:spacing w:line="360" w:lineRule="auto"/>
        <w:jc w:val="both"/>
        <w:rPr>
          <w:rFonts w:ascii="Times New Roman" w:hAnsi="Times New Roman" w:cs="Times New Roman"/>
          <w:bCs/>
          <w:sz w:val="24"/>
          <w:szCs w:val="24"/>
        </w:rPr>
      </w:pPr>
      <w:r w:rsidRPr="00907C2D">
        <w:rPr>
          <w:rFonts w:ascii="Times New Roman" w:hAnsi="Times New Roman" w:cs="Times New Roman"/>
          <w:bCs/>
          <w:sz w:val="24"/>
          <w:szCs w:val="24"/>
        </w:rPr>
        <w:t xml:space="preserve">The Treynor Measure </w:t>
      </w:r>
    </w:p>
    <w:p w:rsidR="00925248" w:rsidRPr="00907C2D" w:rsidRDefault="00925248" w:rsidP="00925248">
      <w:pPr>
        <w:numPr>
          <w:ilvl w:val="0"/>
          <w:numId w:val="8"/>
        </w:numPr>
        <w:spacing w:line="360" w:lineRule="auto"/>
        <w:jc w:val="both"/>
        <w:rPr>
          <w:rFonts w:ascii="Times New Roman" w:hAnsi="Times New Roman" w:cs="Times New Roman"/>
          <w:bCs/>
          <w:sz w:val="24"/>
          <w:szCs w:val="24"/>
        </w:rPr>
      </w:pPr>
      <w:r w:rsidRPr="00907C2D">
        <w:rPr>
          <w:rFonts w:ascii="Times New Roman" w:hAnsi="Times New Roman" w:cs="Times New Roman"/>
          <w:bCs/>
          <w:sz w:val="24"/>
          <w:szCs w:val="24"/>
        </w:rPr>
        <w:t xml:space="preserve">The Sharpe Measure </w:t>
      </w:r>
    </w:p>
    <w:p w:rsidR="00925248" w:rsidRPr="00907C2D" w:rsidRDefault="00925248" w:rsidP="00925248">
      <w:pPr>
        <w:spacing w:line="360" w:lineRule="auto"/>
        <w:jc w:val="both"/>
        <w:rPr>
          <w:rFonts w:ascii="Times New Roman" w:hAnsi="Times New Roman" w:cs="Times New Roman"/>
          <w:b/>
          <w:bCs/>
          <w:iCs/>
          <w:sz w:val="24"/>
          <w:szCs w:val="24"/>
        </w:rPr>
      </w:pPr>
      <w:r w:rsidRPr="00907C2D">
        <w:rPr>
          <w:rFonts w:ascii="Times New Roman" w:hAnsi="Times New Roman" w:cs="Times New Roman"/>
          <w:b/>
          <w:bCs/>
          <w:iCs/>
          <w:sz w:val="24"/>
          <w:szCs w:val="24"/>
        </w:rPr>
        <w:t>TREYNOR  RATIO</w:t>
      </w:r>
    </w:p>
    <w:p w:rsidR="00925248" w:rsidRPr="00907C2D" w:rsidRDefault="00925248" w:rsidP="00925248">
      <w:pPr>
        <w:spacing w:line="360" w:lineRule="auto"/>
        <w:jc w:val="both"/>
        <w:rPr>
          <w:rFonts w:ascii="Times New Roman" w:hAnsi="Times New Roman" w:cs="Times New Roman"/>
          <w:bCs/>
          <w:iCs/>
          <w:sz w:val="24"/>
          <w:szCs w:val="24"/>
        </w:rPr>
      </w:pPr>
      <w:r w:rsidRPr="00907C2D">
        <w:rPr>
          <w:rFonts w:ascii="Times New Roman" w:hAnsi="Times New Roman" w:cs="Times New Roman"/>
          <w:bCs/>
          <w:iCs/>
          <w:sz w:val="24"/>
          <w:szCs w:val="24"/>
        </w:rPr>
        <w:t xml:space="preserve"> </w:t>
      </w:r>
      <w:r w:rsidRPr="00907C2D">
        <w:rPr>
          <w:rFonts w:ascii="Times New Roman" w:hAnsi="Times New Roman" w:cs="Times New Roman"/>
          <w:bCs/>
          <w:iCs/>
          <w:sz w:val="24"/>
          <w:szCs w:val="24"/>
        </w:rPr>
        <w:tab/>
        <w:t>The performance measure developed by jack Treynor is referred to as Treynor ratio or reward to volatility ratio. It is the ratio of the reward or risk premium to the volatility of return as measured by the portfolio beta.</w:t>
      </w:r>
    </w:p>
    <w:p w:rsidR="00907C2D" w:rsidRPr="00907C2D" w:rsidRDefault="00907C2D" w:rsidP="00925248">
      <w:pPr>
        <w:spacing w:line="360" w:lineRule="auto"/>
        <w:jc w:val="both"/>
        <w:rPr>
          <w:rFonts w:ascii="Times New Roman" w:hAnsi="Times New Roman" w:cs="Times New Roman"/>
          <w:sz w:val="24"/>
          <w:szCs w:val="24"/>
        </w:rPr>
      </w:pPr>
    </w:p>
    <w:p w:rsidR="00925248" w:rsidRPr="00907C2D" w:rsidRDefault="00907C2D"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lastRenderedPageBreak/>
        <w:t xml:space="preserve">       </w:t>
      </w:r>
      <w:r w:rsidR="00925248" w:rsidRPr="00907C2D">
        <w:rPr>
          <w:rFonts w:ascii="Times New Roman" w:hAnsi="Times New Roman" w:cs="Times New Roman"/>
          <w:sz w:val="24"/>
          <w:szCs w:val="24"/>
        </w:rPr>
        <w:t xml:space="preserve">                     Portfolio average return-risk less rate of interest</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Treynor’s</w:t>
      </w:r>
      <w:r w:rsidRPr="00907C2D">
        <w:rPr>
          <w:rFonts w:ascii="Times New Roman" w:hAnsi="Times New Roman" w:cs="Times New Roman"/>
          <w:sz w:val="24"/>
          <w:szCs w:val="24"/>
        </w:rPr>
        <w:t xml:space="preserve">  =     ---------------------------------------------------------</w:t>
      </w:r>
    </w:p>
    <w:p w:rsidR="00925248" w:rsidRPr="00907C2D" w:rsidRDefault="00907C2D"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00925248" w:rsidRPr="00907C2D">
        <w:rPr>
          <w:rFonts w:ascii="Times New Roman" w:hAnsi="Times New Roman" w:cs="Times New Roman"/>
          <w:sz w:val="24"/>
          <w:szCs w:val="24"/>
        </w:rPr>
        <w:t>Beta co-efficient of portfolio</w:t>
      </w:r>
    </w:p>
    <w:p w:rsidR="00925248" w:rsidRPr="00907C2D" w:rsidRDefault="00925248" w:rsidP="00925248">
      <w:pPr>
        <w:spacing w:line="360" w:lineRule="auto"/>
        <w:jc w:val="both"/>
        <w:rPr>
          <w:rFonts w:ascii="Times New Roman" w:hAnsi="Times New Roman" w:cs="Times New Roman"/>
          <w:b/>
          <w:bCs/>
          <w:sz w:val="24"/>
          <w:szCs w:val="24"/>
        </w:rPr>
      </w:pPr>
      <w:r w:rsidRPr="00907C2D">
        <w:rPr>
          <w:rFonts w:ascii="Times New Roman" w:hAnsi="Times New Roman" w:cs="Times New Roman"/>
          <w:b/>
          <w:bCs/>
          <w:sz w:val="24"/>
          <w:szCs w:val="24"/>
        </w:rPr>
        <w:t>SHARPE RATIO</w:t>
      </w:r>
    </w:p>
    <w:p w:rsidR="00925248" w:rsidRPr="00907C2D" w:rsidRDefault="00925248" w:rsidP="00907C2D">
      <w:pPr>
        <w:spacing w:line="360" w:lineRule="auto"/>
        <w:ind w:firstLine="720"/>
        <w:jc w:val="both"/>
        <w:rPr>
          <w:rFonts w:ascii="Times New Roman" w:hAnsi="Times New Roman" w:cs="Times New Roman"/>
          <w:bCs/>
          <w:iCs/>
          <w:sz w:val="24"/>
          <w:szCs w:val="24"/>
        </w:rPr>
      </w:pPr>
      <w:r w:rsidRPr="00907C2D">
        <w:rPr>
          <w:rFonts w:ascii="Times New Roman" w:hAnsi="Times New Roman" w:cs="Times New Roman"/>
          <w:b/>
          <w:bCs/>
          <w:iCs/>
          <w:sz w:val="24"/>
          <w:szCs w:val="24"/>
        </w:rPr>
        <w:t xml:space="preserve"> </w:t>
      </w:r>
      <w:r w:rsidRPr="00907C2D">
        <w:rPr>
          <w:rFonts w:ascii="Times New Roman" w:hAnsi="Times New Roman" w:cs="Times New Roman"/>
          <w:bCs/>
          <w:iCs/>
          <w:sz w:val="24"/>
          <w:szCs w:val="24"/>
        </w:rPr>
        <w:t>The performance measure developed by William sharpe is referred to as the sharpe ratio or the reward to variability ratio. It is the ratio of the reward or risk premium to the variability of return or risk as measured by the standard deviation of return.</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Portfolio average return - risk free rate of return of interest</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 xml:space="preserve">Sharpe’s </w:t>
      </w:r>
      <w:r w:rsidRPr="00907C2D">
        <w:rPr>
          <w:rFonts w:ascii="Times New Roman" w:hAnsi="Times New Roman" w:cs="Times New Roman"/>
          <w:sz w:val="24"/>
          <w:szCs w:val="24"/>
        </w:rPr>
        <w:t xml:space="preserve"> =         --------------------------------------------------------------------</w:t>
      </w:r>
    </w:p>
    <w:p w:rsidR="00925248" w:rsidRPr="00907C2D" w:rsidRDefault="00925248" w:rsidP="00925248">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Standard deviation of the portfolio return</w:t>
      </w: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25248" w:rsidRPr="00907C2D" w:rsidRDefault="00925248"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25248">
      <w:pPr>
        <w:spacing w:line="360" w:lineRule="auto"/>
        <w:jc w:val="both"/>
        <w:rPr>
          <w:rFonts w:ascii="Times New Roman" w:hAnsi="Times New Roman" w:cs="Times New Roman"/>
          <w:sz w:val="24"/>
          <w:szCs w:val="24"/>
        </w:rPr>
      </w:pPr>
    </w:p>
    <w:p w:rsidR="00907C2D" w:rsidRPr="00907C2D" w:rsidRDefault="00907C2D" w:rsidP="00907C2D">
      <w:pPr>
        <w:spacing w:line="360" w:lineRule="auto"/>
        <w:jc w:val="center"/>
        <w:rPr>
          <w:rFonts w:ascii="Times New Roman" w:hAnsi="Times New Roman" w:cs="Times New Roman"/>
          <w:b/>
          <w:bCs/>
          <w:sz w:val="32"/>
          <w:szCs w:val="32"/>
        </w:rPr>
      </w:pPr>
      <w:r w:rsidRPr="00907C2D">
        <w:rPr>
          <w:rFonts w:ascii="Times New Roman" w:hAnsi="Times New Roman" w:cs="Times New Roman"/>
          <w:b/>
          <w:bCs/>
          <w:sz w:val="32"/>
          <w:szCs w:val="32"/>
        </w:rPr>
        <w:lastRenderedPageBreak/>
        <w:t>CHAPTER – 3</w:t>
      </w:r>
    </w:p>
    <w:p w:rsidR="00907C2D" w:rsidRPr="00907C2D" w:rsidRDefault="00907C2D" w:rsidP="00907C2D">
      <w:pPr>
        <w:spacing w:line="360" w:lineRule="auto"/>
        <w:jc w:val="center"/>
        <w:rPr>
          <w:rFonts w:ascii="Times New Roman" w:hAnsi="Times New Roman" w:cs="Times New Roman"/>
          <w:b/>
          <w:bCs/>
          <w:sz w:val="32"/>
          <w:szCs w:val="32"/>
        </w:rPr>
      </w:pPr>
      <w:r w:rsidRPr="00907C2D">
        <w:rPr>
          <w:rFonts w:ascii="Times New Roman" w:hAnsi="Times New Roman" w:cs="Times New Roman"/>
          <w:b/>
          <w:bCs/>
          <w:sz w:val="32"/>
          <w:szCs w:val="32"/>
        </w:rPr>
        <w:t>3.1 INDUSTRY PROFILE</w:t>
      </w:r>
    </w:p>
    <w:p w:rsidR="00907C2D" w:rsidRPr="00907C2D" w:rsidRDefault="00907C2D" w:rsidP="00907C2D">
      <w:pPr>
        <w:spacing w:line="360" w:lineRule="auto"/>
        <w:ind w:right="-288"/>
        <w:jc w:val="both"/>
        <w:rPr>
          <w:rFonts w:ascii="Times New Roman" w:hAnsi="Times New Roman" w:cs="Times New Roman"/>
          <w:b/>
          <w:sz w:val="24"/>
          <w:szCs w:val="24"/>
        </w:rPr>
      </w:pPr>
      <w:r w:rsidRPr="00907C2D">
        <w:rPr>
          <w:rFonts w:ascii="Times New Roman" w:hAnsi="Times New Roman" w:cs="Times New Roman"/>
          <w:b/>
          <w:sz w:val="24"/>
          <w:szCs w:val="24"/>
        </w:rPr>
        <w:t>HISTORY OF INDIAN MUTUAL FUND INDUSTRY</w:t>
      </w:r>
    </w:p>
    <w:p w:rsidR="00907C2D" w:rsidRPr="00907C2D" w:rsidRDefault="00907C2D"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The mutual fund industry in India started in 1963 with the formation of Unit Trust of India, At the Initiative of the government of India and Reserve bank. The history of mutual funds In India can be broadly divided into four distinct Phases.</w:t>
      </w:r>
    </w:p>
    <w:p w:rsidR="00907C2D" w:rsidRPr="00907C2D" w:rsidRDefault="00907C2D" w:rsidP="00907C2D">
      <w:pPr>
        <w:spacing w:line="360" w:lineRule="auto"/>
        <w:ind w:right="-5652"/>
        <w:jc w:val="both"/>
        <w:rPr>
          <w:rFonts w:ascii="Times New Roman" w:hAnsi="Times New Roman" w:cs="Times New Roman"/>
          <w:b/>
          <w:bCs/>
          <w:sz w:val="24"/>
          <w:szCs w:val="24"/>
        </w:rPr>
      </w:pPr>
      <w:r w:rsidRPr="00907C2D">
        <w:rPr>
          <w:rFonts w:ascii="Times New Roman" w:hAnsi="Times New Roman" w:cs="Times New Roman"/>
          <w:b/>
          <w:bCs/>
          <w:sz w:val="24"/>
          <w:szCs w:val="24"/>
        </w:rPr>
        <w:t>First phase-1964-87</w:t>
      </w:r>
    </w:p>
    <w:p w:rsidR="00907C2D" w:rsidRPr="00907C2D" w:rsidRDefault="00907C2D" w:rsidP="00907C2D">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 xml:space="preserve"> </w:t>
      </w:r>
      <w:r w:rsidRPr="00907C2D">
        <w:rPr>
          <w:rFonts w:ascii="Times New Roman" w:hAnsi="Times New Roman" w:cs="Times New Roman"/>
          <w:b/>
          <w:bCs/>
          <w:sz w:val="24"/>
          <w:szCs w:val="24"/>
        </w:rPr>
        <w:tab/>
      </w:r>
      <w:r w:rsidRPr="00907C2D">
        <w:rPr>
          <w:rFonts w:ascii="Times New Roman" w:hAnsi="Times New Roman" w:cs="Times New Roman"/>
          <w:sz w:val="24"/>
          <w:szCs w:val="24"/>
        </w:rPr>
        <w:t>Unit trust of India (UTI) was established on 1963 by an act of parliament. It was up the Reserve Bank of India and functioned under the Regulatory and administrative control of The Reserve Bank of India. In 1987 UTI was de- linked from the RBI and the Industrial Development of India (IDBI).Took over the regulatory and administrative control in place Of RBI.  The first scheme Launched by UTI scheme 1964. At the end of 1988 UTI had Rs.6, 700 crores of assets under management.</w:t>
      </w:r>
    </w:p>
    <w:p w:rsidR="00907C2D" w:rsidRPr="00907C2D" w:rsidRDefault="00907C2D" w:rsidP="00907C2D">
      <w:pPr>
        <w:spacing w:line="360" w:lineRule="auto"/>
        <w:jc w:val="both"/>
        <w:rPr>
          <w:rFonts w:ascii="Times New Roman" w:hAnsi="Times New Roman" w:cs="Times New Roman"/>
          <w:b/>
          <w:bCs/>
          <w:sz w:val="24"/>
          <w:szCs w:val="24"/>
        </w:rPr>
      </w:pPr>
      <w:r w:rsidRPr="00907C2D">
        <w:rPr>
          <w:rFonts w:ascii="Times New Roman" w:hAnsi="Times New Roman" w:cs="Times New Roman"/>
          <w:b/>
          <w:bCs/>
          <w:sz w:val="24"/>
          <w:szCs w:val="24"/>
        </w:rPr>
        <w:t xml:space="preserve">Second phase-1987-1993 (Entry of public sector Funds) </w:t>
      </w:r>
    </w:p>
    <w:p w:rsidR="00907C2D" w:rsidRPr="00907C2D" w:rsidRDefault="00907C2D" w:rsidP="00907C2D">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 xml:space="preserve"> </w:t>
      </w:r>
      <w:r w:rsidRPr="00907C2D">
        <w:rPr>
          <w:rFonts w:ascii="Times New Roman" w:hAnsi="Times New Roman" w:cs="Times New Roman"/>
          <w:b/>
          <w:bCs/>
          <w:sz w:val="24"/>
          <w:szCs w:val="24"/>
        </w:rPr>
        <w:tab/>
      </w:r>
      <w:r w:rsidRPr="00907C2D">
        <w:rPr>
          <w:rFonts w:ascii="Times New Roman" w:hAnsi="Times New Roman" w:cs="Times New Roman"/>
          <w:sz w:val="24"/>
          <w:szCs w:val="24"/>
        </w:rPr>
        <w:t xml:space="preserve">1987 marked the entry of non-UTI, public sector mutual funds set up by public sector Banks and Life Insurance Corporation of India (LIC) and General Insurance Corporation of India (GIC). </w:t>
      </w:r>
    </w:p>
    <w:p w:rsidR="00907C2D" w:rsidRPr="00907C2D" w:rsidRDefault="00907C2D" w:rsidP="00907C2D">
      <w:pPr>
        <w:spacing w:line="360" w:lineRule="auto"/>
        <w:jc w:val="both"/>
        <w:rPr>
          <w:rFonts w:ascii="Times New Roman" w:hAnsi="Times New Roman" w:cs="Times New Roman"/>
          <w:sz w:val="24"/>
          <w:szCs w:val="24"/>
        </w:rPr>
      </w:pPr>
      <w:r w:rsidRPr="00907C2D">
        <w:rPr>
          <w:rFonts w:ascii="Times New Roman" w:hAnsi="Times New Roman" w:cs="Times New Roman"/>
          <w:sz w:val="24"/>
          <w:szCs w:val="24"/>
        </w:rPr>
        <w:t xml:space="preserve">  </w:t>
      </w:r>
      <w:r w:rsidRPr="00907C2D">
        <w:rPr>
          <w:rFonts w:ascii="Times New Roman" w:hAnsi="Times New Roman" w:cs="Times New Roman"/>
          <w:sz w:val="24"/>
          <w:szCs w:val="24"/>
        </w:rPr>
        <w:tab/>
        <w:t>SBI Mutual funds was the first non-UTI Mutual fund established in June 1987 followed By Can Bank Mutual Fund (Des87), Punjab National Bank Mutual Fund (Aug 89), Indian Bank Fund (Nov89), Bank of India (Jun 90), Bank of Baroda Mutual Fund (oct92).LIC Established its mutual fund in June 1989 while GIC had set up its mutual fund in December 1990. At the end of 1993, the mutual fund Industry had assets under management of Rs.47, 004 crores.</w:t>
      </w:r>
    </w:p>
    <w:p w:rsidR="00907C2D" w:rsidRPr="00907C2D" w:rsidRDefault="00907C2D" w:rsidP="00907C2D">
      <w:pPr>
        <w:spacing w:line="360" w:lineRule="auto"/>
        <w:jc w:val="both"/>
        <w:rPr>
          <w:rFonts w:ascii="Times New Roman" w:hAnsi="Times New Roman" w:cs="Times New Roman"/>
          <w:b/>
          <w:bCs/>
          <w:sz w:val="24"/>
          <w:szCs w:val="24"/>
        </w:rPr>
      </w:pPr>
      <w:r w:rsidRPr="00907C2D">
        <w:rPr>
          <w:rFonts w:ascii="Times New Roman" w:hAnsi="Times New Roman" w:cs="Times New Roman"/>
          <w:b/>
          <w:bCs/>
          <w:sz w:val="24"/>
          <w:szCs w:val="24"/>
        </w:rPr>
        <w:t>Third phase-1992-2004(Entry of private sector Funds)</w:t>
      </w:r>
    </w:p>
    <w:p w:rsidR="00907C2D" w:rsidRPr="00907C2D" w:rsidRDefault="00907C2D" w:rsidP="00907C2D">
      <w:pPr>
        <w:spacing w:line="360" w:lineRule="auto"/>
        <w:jc w:val="both"/>
        <w:rPr>
          <w:rFonts w:ascii="Times New Roman" w:hAnsi="Times New Roman" w:cs="Times New Roman"/>
          <w:sz w:val="24"/>
          <w:szCs w:val="24"/>
        </w:rPr>
      </w:pPr>
      <w:r w:rsidRPr="00907C2D">
        <w:rPr>
          <w:rFonts w:ascii="Times New Roman" w:hAnsi="Times New Roman" w:cs="Times New Roman"/>
          <w:b/>
          <w:bCs/>
          <w:sz w:val="24"/>
          <w:szCs w:val="24"/>
        </w:rPr>
        <w:t xml:space="preserve"> </w:t>
      </w:r>
      <w:r w:rsidRPr="00907C2D">
        <w:rPr>
          <w:rFonts w:ascii="Times New Roman" w:hAnsi="Times New Roman" w:cs="Times New Roman"/>
          <w:b/>
          <w:bCs/>
          <w:sz w:val="24"/>
          <w:szCs w:val="24"/>
        </w:rPr>
        <w:tab/>
      </w:r>
      <w:r w:rsidRPr="00907C2D">
        <w:rPr>
          <w:rFonts w:ascii="Times New Roman" w:hAnsi="Times New Roman" w:cs="Times New Roman"/>
          <w:sz w:val="24"/>
          <w:szCs w:val="24"/>
        </w:rPr>
        <w:t xml:space="preserve">With the entry of private sector funds in 1993, a new era started in the Indian mutual fund Industry, Giving the Indian investor a wide choice of fund families. Also, 1993 was the  Year in which the first Mutual fund Regulation came into being, under which all mutual  funds, expect UTI were to be Registered and governed. The erstwhile </w:t>
      </w:r>
      <w:r w:rsidRPr="00907C2D">
        <w:rPr>
          <w:rFonts w:ascii="Times New Roman" w:hAnsi="Times New Roman" w:cs="Times New Roman"/>
          <w:sz w:val="24"/>
          <w:szCs w:val="24"/>
        </w:rPr>
        <w:lastRenderedPageBreak/>
        <w:t>kothari pioneer (Now merged with Franklin temple ton) was the First private sector mutual fund registered In July 1993.</w:t>
      </w:r>
    </w:p>
    <w:p w:rsidR="00907C2D" w:rsidRPr="00907C2D" w:rsidRDefault="00907C2D"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The 1993 SEBI (Mutual Fund) Regulations were substituted by a more comprehensive and revised Mutual Fund Regulation in 1996. The industry now functions under the SEBI (Mutual Funds) Regulation 1996</w:t>
      </w:r>
    </w:p>
    <w:p w:rsidR="00907C2D" w:rsidRPr="00907C2D" w:rsidRDefault="00907C2D" w:rsidP="00907C2D">
      <w:pPr>
        <w:spacing w:line="360" w:lineRule="auto"/>
        <w:jc w:val="both"/>
        <w:rPr>
          <w:rFonts w:ascii="Times New Roman" w:hAnsi="Times New Roman" w:cs="Times New Roman"/>
          <w:b/>
          <w:bCs/>
          <w:sz w:val="24"/>
          <w:szCs w:val="24"/>
        </w:rPr>
      </w:pPr>
      <w:r w:rsidRPr="00907C2D">
        <w:rPr>
          <w:rFonts w:ascii="Times New Roman" w:hAnsi="Times New Roman" w:cs="Times New Roman"/>
          <w:b/>
          <w:bCs/>
          <w:sz w:val="24"/>
          <w:szCs w:val="24"/>
        </w:rPr>
        <w:t>Fourth Phase –since February 2004</w:t>
      </w:r>
    </w:p>
    <w:p w:rsidR="00907C2D" w:rsidRPr="00907C2D" w:rsidRDefault="00907C2D"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In February 2004, following the repeal of the Unit Trust of India Act 1963 was bif-acurated into separate Entities. One is the specific under taking of the Unit trust of India with assets under management Of Rs. 29,835 crores as at the end of January 2004, representing broadly, the assets of US 64 schemes, Assured return and certain other schemes. The specified under taking of Unit Trust India, functioning under an administrator and the rules framed by government of India and does not come under the purview of the mutual fund regulations. The second is UTI mutual fund Ltd. sponsored by SBI, PNB, BOB and LIC.</w:t>
      </w:r>
    </w:p>
    <w:p w:rsidR="00907C2D" w:rsidRPr="00907C2D" w:rsidRDefault="00907C2D" w:rsidP="00907C2D">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It is registered with SEBI and functions under the mutual funds Regulations. With the bif-acuration of the Rest while UTI Mutual Fund, conforming to the SEBI Mutual Fund Regulations, and with recent mergers Taking place among different private sector funds, the mutual fund industry has entered its current phase of consolidation and growth. As the end of October 31, 2004, there were 31 funds which manage assets Of Rs 126726 crores under 386 schemes.</w:t>
      </w: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center"/>
        <w:rPr>
          <w:rFonts w:ascii="Times New Roman" w:hAnsi="Times New Roman" w:cs="Times New Roman"/>
          <w:b/>
          <w:bCs/>
          <w:sz w:val="32"/>
          <w:szCs w:val="32"/>
        </w:rPr>
      </w:pPr>
      <w:r w:rsidRPr="00907C2D">
        <w:rPr>
          <w:rFonts w:ascii="Times New Roman" w:hAnsi="Times New Roman" w:cs="Times New Roman"/>
          <w:b/>
          <w:bCs/>
          <w:sz w:val="32"/>
          <w:szCs w:val="32"/>
        </w:rPr>
        <w:lastRenderedPageBreak/>
        <w:t>3.2 COMPANY PROFILE</w:t>
      </w:r>
    </w:p>
    <w:p w:rsidR="00907C2D" w:rsidRPr="00907C2D" w:rsidRDefault="00907C2D" w:rsidP="00907C2D">
      <w:pPr>
        <w:spacing w:before="100" w:beforeAutospacing="1" w:after="100" w:afterAutospacing="1" w:line="360" w:lineRule="auto"/>
        <w:jc w:val="both"/>
        <w:outlineLvl w:val="0"/>
        <w:rPr>
          <w:rFonts w:ascii="Times New Roman" w:hAnsi="Times New Roman" w:cs="Times New Roman"/>
          <w:b/>
          <w:bCs/>
          <w:color w:val="000000" w:themeColor="text1"/>
          <w:kern w:val="36"/>
          <w:sz w:val="24"/>
          <w:szCs w:val="24"/>
        </w:rPr>
      </w:pPr>
      <w:r w:rsidRPr="00907C2D">
        <w:rPr>
          <w:rFonts w:ascii="Times New Roman" w:hAnsi="Times New Roman" w:cs="Times New Roman"/>
          <w:b/>
          <w:bCs/>
          <w:color w:val="000000" w:themeColor="text1"/>
          <w:kern w:val="36"/>
          <w:sz w:val="24"/>
          <w:szCs w:val="24"/>
        </w:rPr>
        <w:t>INDIABULLS</w:t>
      </w:r>
    </w:p>
    <w:p w:rsidR="00907C2D" w:rsidRPr="00907C2D" w:rsidRDefault="00907C2D" w:rsidP="00907C2D">
      <w:pPr>
        <w:pStyle w:val="NormalWeb"/>
        <w:spacing w:line="360" w:lineRule="auto"/>
        <w:ind w:firstLine="720"/>
        <w:jc w:val="both"/>
        <w:rPr>
          <w:color w:val="000000" w:themeColor="text1"/>
        </w:rPr>
      </w:pPr>
      <w:r w:rsidRPr="00907C2D">
        <w:rPr>
          <w:b/>
          <w:bCs/>
          <w:color w:val="000000" w:themeColor="text1"/>
        </w:rPr>
        <w:t>Indiabull</w:t>
      </w:r>
      <w:r w:rsidRPr="00907C2D">
        <w:rPr>
          <w:color w:val="000000" w:themeColor="text1"/>
        </w:rPr>
        <w:t xml:space="preserve"> is an </w:t>
      </w:r>
      <w:hyperlink r:id="rId11" w:tooltip="India" w:history="1">
        <w:r w:rsidRPr="00907C2D">
          <w:rPr>
            <w:rStyle w:val="Hyperlink"/>
            <w:color w:val="000000" w:themeColor="text1"/>
            <w:u w:val="none"/>
          </w:rPr>
          <w:t>Indian</w:t>
        </w:r>
      </w:hyperlink>
      <w:r w:rsidRPr="00907C2D">
        <w:rPr>
          <w:color w:val="000000" w:themeColor="text1"/>
        </w:rPr>
        <w:t xml:space="preserve"> company headquartered in Gurgaon (NCR Delhi), with its presence in the Real Estate, Infrastructure, Financial Services, </w:t>
      </w:r>
      <w:hyperlink r:id="rId12" w:tooltip="Securities" w:history="1">
        <w:r w:rsidRPr="00907C2D">
          <w:rPr>
            <w:rStyle w:val="Hyperlink"/>
            <w:color w:val="000000" w:themeColor="text1"/>
            <w:u w:val="none"/>
          </w:rPr>
          <w:t>Securities</w:t>
        </w:r>
      </w:hyperlink>
      <w:r w:rsidRPr="00907C2D">
        <w:rPr>
          <w:color w:val="000000" w:themeColor="text1"/>
        </w:rPr>
        <w:t xml:space="preserve">, Retail, Multiplex and Power sectors. In middle of 1999, Sameer Gehlaut and his close IIT Delhi friend Rajiv Rattan bought a defunct securities company with a NSE membership and started offering brokerage services later joined by their friend Saurabh Mittal. In December 1999, the company built one of the first online platforms in India for offering internet brokerage services. In mid 2000, Indiabulls Financial Services received venture capital funding from Mr. </w:t>
      </w:r>
      <w:hyperlink r:id="rId13" w:tooltip="Lakshmi Mittal" w:history="1">
        <w:r w:rsidRPr="00907C2D">
          <w:rPr>
            <w:rStyle w:val="Hyperlink"/>
            <w:color w:val="000000" w:themeColor="text1"/>
            <w:u w:val="none"/>
          </w:rPr>
          <w:t>Lakshmi Mittal</w:t>
        </w:r>
      </w:hyperlink>
      <w:r w:rsidRPr="00907C2D">
        <w:rPr>
          <w:color w:val="000000" w:themeColor="text1"/>
        </w:rPr>
        <w:t xml:space="preserve"> &amp; Mr. </w:t>
      </w:r>
      <w:hyperlink r:id="rId14" w:tooltip="Harish Fabiani" w:history="1">
        <w:r w:rsidRPr="00907C2D">
          <w:rPr>
            <w:rStyle w:val="Hyperlink"/>
            <w:color w:val="000000" w:themeColor="text1"/>
            <w:u w:val="none"/>
          </w:rPr>
          <w:t>Harish Fabiani</w:t>
        </w:r>
      </w:hyperlink>
      <w:r w:rsidRPr="00907C2D">
        <w:rPr>
          <w:color w:val="000000" w:themeColor="text1"/>
        </w:rPr>
        <w:t>.</w:t>
      </w:r>
      <w:r w:rsidR="00BF4695" w:rsidRPr="00907C2D">
        <w:rPr>
          <w:color w:val="000000" w:themeColor="text1"/>
        </w:rPr>
        <w:t xml:space="preserve"> </w:t>
      </w:r>
    </w:p>
    <w:tbl>
      <w:tblPr>
        <w:tblW w:w="5280" w:type="dxa"/>
        <w:tblCellSpacing w:w="37" w:type="dxa"/>
        <w:tblCellMar>
          <w:top w:w="15" w:type="dxa"/>
          <w:left w:w="15" w:type="dxa"/>
          <w:bottom w:w="15" w:type="dxa"/>
          <w:right w:w="15" w:type="dxa"/>
        </w:tblCellMar>
        <w:tblLook w:val="04A0"/>
      </w:tblPr>
      <w:tblGrid>
        <w:gridCol w:w="1568"/>
        <w:gridCol w:w="3712"/>
      </w:tblGrid>
      <w:tr w:rsidR="00907C2D" w:rsidRPr="00907C2D" w:rsidTr="00907C2D">
        <w:trPr>
          <w:tblCellSpacing w:w="37" w:type="dxa"/>
        </w:trPr>
        <w:tc>
          <w:tcPr>
            <w:tcW w:w="0" w:type="auto"/>
            <w:gridSpan w:val="2"/>
            <w:tcBorders>
              <w:top w:val="nil"/>
              <w:left w:val="nil"/>
              <w:bottom w:val="nil"/>
              <w:right w:val="nil"/>
            </w:tcBorders>
            <w:vAlign w:val="center"/>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Indiabull</w:t>
            </w:r>
          </w:p>
        </w:tc>
      </w:tr>
      <w:tr w:rsidR="00907C2D" w:rsidRPr="00907C2D" w:rsidTr="00907C2D">
        <w:trPr>
          <w:tblCellSpacing w:w="37" w:type="dxa"/>
        </w:trPr>
        <w:tc>
          <w:tcPr>
            <w:tcW w:w="0" w:type="auto"/>
            <w:gridSpan w:val="2"/>
            <w:vAlign w:val="center"/>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p>
        </w:tc>
      </w:tr>
      <w:tr w:rsidR="00907C2D" w:rsidRPr="00907C2D" w:rsidTr="00907C2D">
        <w:trPr>
          <w:tblCellSpacing w:w="37" w:type="dxa"/>
        </w:trPr>
        <w:tc>
          <w:tcPr>
            <w:tcW w:w="0" w:type="auto"/>
            <w:vAlign w:val="center"/>
            <w:hideMark/>
          </w:tcPr>
          <w:p w:rsidR="00907C2D" w:rsidRPr="00907C2D" w:rsidRDefault="000660E3" w:rsidP="00907C2D">
            <w:pPr>
              <w:spacing w:line="360" w:lineRule="auto"/>
              <w:jc w:val="both"/>
              <w:rPr>
                <w:rFonts w:ascii="Times New Roman" w:hAnsi="Times New Roman" w:cs="Times New Roman"/>
                <w:b/>
                <w:bCs/>
                <w:color w:val="000000" w:themeColor="text1"/>
                <w:sz w:val="24"/>
                <w:szCs w:val="24"/>
              </w:rPr>
            </w:pPr>
            <w:hyperlink r:id="rId15" w:tooltip="Types of business entity" w:history="1">
              <w:r w:rsidR="00907C2D" w:rsidRPr="00907C2D">
                <w:rPr>
                  <w:rFonts w:ascii="Times New Roman" w:hAnsi="Times New Roman" w:cs="Times New Roman"/>
                  <w:b/>
                  <w:bCs/>
                  <w:color w:val="000000" w:themeColor="text1"/>
                  <w:sz w:val="24"/>
                  <w:szCs w:val="24"/>
                </w:rPr>
                <w:t>Type</w:t>
              </w:r>
            </w:hyperlink>
          </w:p>
        </w:tc>
        <w:tc>
          <w:tcPr>
            <w:tcW w:w="0" w:type="auto"/>
            <w:vAlign w:val="center"/>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Public company</w:t>
            </w:r>
          </w:p>
        </w:tc>
      </w:tr>
      <w:tr w:rsidR="00907C2D" w:rsidRPr="00907C2D" w:rsidTr="00907C2D">
        <w:trPr>
          <w:tblCellSpacing w:w="37" w:type="dxa"/>
        </w:trPr>
        <w:tc>
          <w:tcPr>
            <w:tcW w:w="0" w:type="auto"/>
            <w:vAlign w:val="center"/>
            <w:hideMark/>
          </w:tcPr>
          <w:p w:rsidR="00907C2D" w:rsidRPr="00907C2D" w:rsidRDefault="000660E3" w:rsidP="00907C2D">
            <w:pPr>
              <w:spacing w:line="360" w:lineRule="auto"/>
              <w:jc w:val="both"/>
              <w:rPr>
                <w:rFonts w:ascii="Times New Roman" w:hAnsi="Times New Roman" w:cs="Times New Roman"/>
                <w:b/>
                <w:bCs/>
                <w:color w:val="000000" w:themeColor="text1"/>
                <w:sz w:val="24"/>
                <w:szCs w:val="24"/>
              </w:rPr>
            </w:pPr>
            <w:hyperlink r:id="rId16" w:tooltip="Ticker symbol" w:history="1">
              <w:r w:rsidR="00907C2D" w:rsidRPr="00907C2D">
                <w:rPr>
                  <w:rFonts w:ascii="Times New Roman" w:hAnsi="Times New Roman" w:cs="Times New Roman"/>
                  <w:b/>
                  <w:bCs/>
                  <w:color w:val="000000" w:themeColor="text1"/>
                  <w:sz w:val="24"/>
                  <w:szCs w:val="24"/>
                </w:rPr>
                <w:t>Traded as</w:t>
              </w:r>
            </w:hyperlink>
          </w:p>
        </w:tc>
        <w:tc>
          <w:tcPr>
            <w:tcW w:w="0" w:type="auto"/>
            <w:vAlign w:val="center"/>
            <w:hideMark/>
          </w:tcPr>
          <w:p w:rsidR="00907C2D" w:rsidRPr="00907C2D" w:rsidRDefault="000660E3" w:rsidP="00907C2D">
            <w:pPr>
              <w:spacing w:line="360" w:lineRule="auto"/>
              <w:jc w:val="both"/>
              <w:rPr>
                <w:rFonts w:ascii="Times New Roman" w:hAnsi="Times New Roman" w:cs="Times New Roman"/>
                <w:color w:val="000000" w:themeColor="text1"/>
                <w:sz w:val="24"/>
                <w:szCs w:val="24"/>
              </w:rPr>
            </w:pPr>
            <w:hyperlink r:id="rId17" w:tooltip="National Stock Exchange of India" w:history="1">
              <w:r w:rsidR="00907C2D" w:rsidRPr="00907C2D">
                <w:rPr>
                  <w:rFonts w:ascii="Times New Roman" w:hAnsi="Times New Roman" w:cs="Times New Roman"/>
                  <w:color w:val="000000" w:themeColor="text1"/>
                  <w:sz w:val="24"/>
                  <w:szCs w:val="24"/>
                </w:rPr>
                <w:t>NSE</w:t>
              </w:r>
            </w:hyperlink>
            <w:r w:rsidR="00907C2D" w:rsidRPr="00907C2D">
              <w:rPr>
                <w:rFonts w:ascii="Times New Roman" w:hAnsi="Times New Roman" w:cs="Times New Roman"/>
                <w:color w:val="000000" w:themeColor="text1"/>
                <w:sz w:val="24"/>
                <w:szCs w:val="24"/>
              </w:rPr>
              <w:t>: </w:t>
            </w:r>
            <w:hyperlink r:id="rId18" w:history="1">
              <w:r w:rsidR="00907C2D" w:rsidRPr="00907C2D">
                <w:rPr>
                  <w:rFonts w:ascii="Times New Roman" w:hAnsi="Times New Roman" w:cs="Times New Roman"/>
                  <w:color w:val="000000" w:themeColor="text1"/>
                  <w:sz w:val="24"/>
                  <w:szCs w:val="24"/>
                </w:rPr>
                <w:t>INDIABULLS</w:t>
              </w:r>
            </w:hyperlink>
            <w:r w:rsidR="00907C2D" w:rsidRPr="00907C2D">
              <w:rPr>
                <w:rFonts w:ascii="Times New Roman" w:hAnsi="Times New Roman" w:cs="Times New Roman"/>
                <w:color w:val="000000" w:themeColor="text1"/>
                <w:sz w:val="24"/>
                <w:szCs w:val="24"/>
              </w:rPr>
              <w:br/>
            </w:r>
            <w:hyperlink r:id="rId19" w:tooltip="Bombay Stock Exchange" w:history="1">
              <w:r w:rsidR="00907C2D" w:rsidRPr="00907C2D">
                <w:rPr>
                  <w:rFonts w:ascii="Times New Roman" w:hAnsi="Times New Roman" w:cs="Times New Roman"/>
                  <w:color w:val="000000" w:themeColor="text1"/>
                  <w:sz w:val="24"/>
                  <w:szCs w:val="24"/>
                </w:rPr>
                <w:t>BSE</w:t>
              </w:r>
            </w:hyperlink>
            <w:r w:rsidR="00907C2D" w:rsidRPr="00907C2D">
              <w:rPr>
                <w:rFonts w:ascii="Times New Roman" w:hAnsi="Times New Roman" w:cs="Times New Roman"/>
                <w:color w:val="000000" w:themeColor="text1"/>
                <w:sz w:val="24"/>
                <w:szCs w:val="24"/>
              </w:rPr>
              <w:t>: </w:t>
            </w:r>
            <w:hyperlink r:id="rId20" w:history="1">
              <w:r w:rsidR="00907C2D" w:rsidRPr="00907C2D">
                <w:rPr>
                  <w:rFonts w:ascii="Times New Roman" w:hAnsi="Times New Roman" w:cs="Times New Roman"/>
                  <w:color w:val="000000" w:themeColor="text1"/>
                  <w:sz w:val="24"/>
                  <w:szCs w:val="24"/>
                </w:rPr>
                <w:t>532544</w:t>
              </w:r>
            </w:hyperlink>
          </w:p>
        </w:tc>
      </w:tr>
      <w:tr w:rsidR="00907C2D" w:rsidRPr="00907C2D" w:rsidTr="00907C2D">
        <w:trPr>
          <w:tblCellSpacing w:w="37" w:type="dxa"/>
        </w:trPr>
        <w:tc>
          <w:tcPr>
            <w:tcW w:w="0" w:type="auto"/>
            <w:vAlign w:val="center"/>
            <w:hideMark/>
          </w:tcPr>
          <w:p w:rsidR="00907C2D" w:rsidRPr="00907C2D" w:rsidRDefault="00907C2D" w:rsidP="00907C2D">
            <w:pPr>
              <w:spacing w:line="360" w:lineRule="auto"/>
              <w:jc w:val="both"/>
              <w:rPr>
                <w:rFonts w:ascii="Times New Roman" w:hAnsi="Times New Roman" w:cs="Times New Roman"/>
                <w:b/>
                <w:bCs/>
                <w:color w:val="000000" w:themeColor="text1"/>
                <w:sz w:val="24"/>
                <w:szCs w:val="24"/>
              </w:rPr>
            </w:pPr>
            <w:r w:rsidRPr="00907C2D">
              <w:rPr>
                <w:rFonts w:ascii="Times New Roman" w:hAnsi="Times New Roman" w:cs="Times New Roman"/>
                <w:b/>
                <w:bCs/>
                <w:color w:val="000000" w:themeColor="text1"/>
                <w:sz w:val="24"/>
                <w:szCs w:val="24"/>
              </w:rPr>
              <w:t>Industry</w:t>
            </w:r>
          </w:p>
        </w:tc>
        <w:tc>
          <w:tcPr>
            <w:tcW w:w="0" w:type="auto"/>
            <w:vAlign w:val="center"/>
            <w:hideMark/>
          </w:tcPr>
          <w:p w:rsidR="00907C2D" w:rsidRPr="00907C2D" w:rsidRDefault="000660E3" w:rsidP="00907C2D">
            <w:pPr>
              <w:spacing w:line="360" w:lineRule="auto"/>
              <w:jc w:val="both"/>
              <w:rPr>
                <w:rFonts w:ascii="Times New Roman" w:hAnsi="Times New Roman" w:cs="Times New Roman"/>
                <w:color w:val="000000" w:themeColor="text1"/>
                <w:sz w:val="24"/>
                <w:szCs w:val="24"/>
              </w:rPr>
            </w:pPr>
            <w:hyperlink r:id="rId21" w:tooltip="Financial Services" w:history="1">
              <w:r w:rsidR="00907C2D" w:rsidRPr="00907C2D">
                <w:rPr>
                  <w:rFonts w:ascii="Times New Roman" w:hAnsi="Times New Roman" w:cs="Times New Roman"/>
                  <w:color w:val="000000" w:themeColor="text1"/>
                  <w:sz w:val="24"/>
                  <w:szCs w:val="24"/>
                </w:rPr>
                <w:t>Financial Services</w:t>
              </w:r>
            </w:hyperlink>
            <w:r w:rsidR="00907C2D" w:rsidRPr="00907C2D">
              <w:rPr>
                <w:rFonts w:ascii="Times New Roman" w:hAnsi="Times New Roman" w:cs="Times New Roman"/>
                <w:color w:val="000000" w:themeColor="text1"/>
                <w:sz w:val="24"/>
                <w:szCs w:val="24"/>
              </w:rPr>
              <w:t xml:space="preserve">, Real Estate, </w:t>
            </w:r>
            <w:hyperlink r:id="rId22" w:tooltip="Electrical power industry" w:history="1">
              <w:r w:rsidR="00907C2D" w:rsidRPr="00907C2D">
                <w:rPr>
                  <w:rFonts w:ascii="Times New Roman" w:hAnsi="Times New Roman" w:cs="Times New Roman"/>
                  <w:color w:val="000000" w:themeColor="text1"/>
                  <w:sz w:val="24"/>
                  <w:szCs w:val="24"/>
                </w:rPr>
                <w:t>Power</w:t>
              </w:r>
            </w:hyperlink>
          </w:p>
        </w:tc>
      </w:tr>
      <w:tr w:rsidR="00907C2D" w:rsidRPr="00907C2D" w:rsidTr="00907C2D">
        <w:trPr>
          <w:tblCellSpacing w:w="37" w:type="dxa"/>
        </w:trPr>
        <w:tc>
          <w:tcPr>
            <w:tcW w:w="0" w:type="auto"/>
            <w:vAlign w:val="center"/>
            <w:hideMark/>
          </w:tcPr>
          <w:p w:rsidR="00907C2D" w:rsidRPr="00907C2D" w:rsidRDefault="00907C2D" w:rsidP="00907C2D">
            <w:pPr>
              <w:spacing w:line="360" w:lineRule="auto"/>
              <w:jc w:val="both"/>
              <w:rPr>
                <w:rFonts w:ascii="Times New Roman" w:hAnsi="Times New Roman" w:cs="Times New Roman"/>
                <w:b/>
                <w:bCs/>
                <w:color w:val="000000" w:themeColor="text1"/>
                <w:sz w:val="24"/>
                <w:szCs w:val="24"/>
              </w:rPr>
            </w:pPr>
            <w:r w:rsidRPr="00907C2D">
              <w:rPr>
                <w:rFonts w:ascii="Times New Roman" w:hAnsi="Times New Roman" w:cs="Times New Roman"/>
                <w:b/>
                <w:bCs/>
                <w:color w:val="000000" w:themeColor="text1"/>
                <w:sz w:val="24"/>
                <w:szCs w:val="24"/>
              </w:rPr>
              <w:t>Founded</w:t>
            </w:r>
          </w:p>
        </w:tc>
        <w:tc>
          <w:tcPr>
            <w:tcW w:w="0" w:type="auto"/>
            <w:vAlign w:val="center"/>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May, 2000</w:t>
            </w:r>
          </w:p>
        </w:tc>
      </w:tr>
      <w:tr w:rsidR="00907C2D" w:rsidRPr="00907C2D" w:rsidTr="00907C2D">
        <w:trPr>
          <w:tblCellSpacing w:w="37" w:type="dxa"/>
        </w:trPr>
        <w:tc>
          <w:tcPr>
            <w:tcW w:w="0" w:type="auto"/>
            <w:vAlign w:val="center"/>
            <w:hideMark/>
          </w:tcPr>
          <w:p w:rsidR="00907C2D" w:rsidRPr="00907C2D" w:rsidRDefault="00907C2D" w:rsidP="00907C2D">
            <w:pPr>
              <w:spacing w:line="360" w:lineRule="auto"/>
              <w:jc w:val="both"/>
              <w:rPr>
                <w:rFonts w:ascii="Times New Roman" w:hAnsi="Times New Roman" w:cs="Times New Roman"/>
                <w:b/>
                <w:bCs/>
                <w:color w:val="000000" w:themeColor="text1"/>
                <w:sz w:val="24"/>
                <w:szCs w:val="24"/>
              </w:rPr>
            </w:pPr>
            <w:r w:rsidRPr="00907C2D">
              <w:rPr>
                <w:rFonts w:ascii="Times New Roman" w:hAnsi="Times New Roman" w:cs="Times New Roman"/>
                <w:b/>
                <w:bCs/>
                <w:color w:val="000000" w:themeColor="text1"/>
                <w:sz w:val="24"/>
                <w:szCs w:val="24"/>
              </w:rPr>
              <w:t>Headquarters</w:t>
            </w:r>
          </w:p>
        </w:tc>
        <w:tc>
          <w:tcPr>
            <w:tcW w:w="0" w:type="auto"/>
            <w:vAlign w:val="center"/>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noProof/>
                <w:color w:val="000000" w:themeColor="text1"/>
                <w:sz w:val="24"/>
                <w:szCs w:val="24"/>
              </w:rPr>
              <w:drawing>
                <wp:inline distT="0" distB="0" distL="0" distR="0">
                  <wp:extent cx="218440" cy="136525"/>
                  <wp:effectExtent l="19050" t="0" r="0" b="0"/>
                  <wp:docPr id="6" name="Picture 2" descr="Flag of India.sv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 of India.svg">
                            <a:hlinkClick r:id="rId23"/>
                          </pic:cNvPr>
                          <pic:cNvPicPr>
                            <a:picLocks noChangeAspect="1" noChangeArrowheads="1"/>
                          </pic:cNvPicPr>
                        </pic:nvPicPr>
                        <pic:blipFill>
                          <a:blip r:embed="rId24"/>
                          <a:srcRect/>
                          <a:stretch>
                            <a:fillRect/>
                          </a:stretch>
                        </pic:blipFill>
                        <pic:spPr bwMode="auto">
                          <a:xfrm>
                            <a:off x="0" y="0"/>
                            <a:ext cx="218440" cy="136525"/>
                          </a:xfrm>
                          <a:prstGeom prst="rect">
                            <a:avLst/>
                          </a:prstGeom>
                          <a:noFill/>
                          <a:ln w="9525">
                            <a:noFill/>
                            <a:miter lim="800000"/>
                            <a:headEnd/>
                            <a:tailEnd/>
                          </a:ln>
                        </pic:spPr>
                      </pic:pic>
                    </a:graphicData>
                  </a:graphic>
                </wp:inline>
              </w:drawing>
            </w:r>
            <w:hyperlink r:id="rId25" w:tooltip="Gurgaon" w:history="1">
              <w:r w:rsidRPr="00907C2D">
                <w:rPr>
                  <w:rFonts w:ascii="Times New Roman" w:hAnsi="Times New Roman" w:cs="Times New Roman"/>
                  <w:color w:val="000000" w:themeColor="text1"/>
                  <w:sz w:val="24"/>
                  <w:szCs w:val="24"/>
                </w:rPr>
                <w:t>Gurgaon</w:t>
              </w:r>
            </w:hyperlink>
            <w:r w:rsidRPr="00907C2D">
              <w:rPr>
                <w:rFonts w:ascii="Times New Roman" w:hAnsi="Times New Roman" w:cs="Times New Roman"/>
                <w:color w:val="000000" w:themeColor="text1"/>
                <w:sz w:val="24"/>
                <w:szCs w:val="24"/>
              </w:rPr>
              <w:t>, India</w:t>
            </w:r>
            <w:hyperlink r:id="rId26" w:anchor="cite_note-0" w:history="1">
              <w:r w:rsidRPr="00907C2D">
                <w:rPr>
                  <w:rFonts w:ascii="Times New Roman" w:hAnsi="Times New Roman" w:cs="Times New Roman"/>
                  <w:color w:val="000000" w:themeColor="text1"/>
                  <w:sz w:val="24"/>
                  <w:szCs w:val="24"/>
                  <w:vertAlign w:val="superscript"/>
                </w:rPr>
                <w:t>[1]</w:t>
              </w:r>
            </w:hyperlink>
          </w:p>
        </w:tc>
      </w:tr>
      <w:tr w:rsidR="00907C2D" w:rsidRPr="00907C2D" w:rsidTr="00907C2D">
        <w:trPr>
          <w:tblCellSpacing w:w="37" w:type="dxa"/>
        </w:trPr>
        <w:tc>
          <w:tcPr>
            <w:tcW w:w="0" w:type="auto"/>
            <w:vAlign w:val="center"/>
            <w:hideMark/>
          </w:tcPr>
          <w:p w:rsidR="00907C2D" w:rsidRPr="00907C2D" w:rsidRDefault="00907C2D" w:rsidP="00907C2D">
            <w:pPr>
              <w:spacing w:line="360" w:lineRule="auto"/>
              <w:jc w:val="both"/>
              <w:rPr>
                <w:rFonts w:ascii="Times New Roman" w:hAnsi="Times New Roman" w:cs="Times New Roman"/>
                <w:b/>
                <w:bCs/>
                <w:color w:val="000000" w:themeColor="text1"/>
                <w:sz w:val="24"/>
                <w:szCs w:val="24"/>
              </w:rPr>
            </w:pPr>
            <w:r w:rsidRPr="00907C2D">
              <w:rPr>
                <w:rFonts w:ascii="Times New Roman" w:hAnsi="Times New Roman" w:cs="Times New Roman"/>
                <w:b/>
                <w:bCs/>
                <w:color w:val="000000" w:themeColor="text1"/>
                <w:sz w:val="24"/>
                <w:szCs w:val="24"/>
              </w:rPr>
              <w:t>Key people</w:t>
            </w:r>
          </w:p>
        </w:tc>
        <w:tc>
          <w:tcPr>
            <w:tcW w:w="0" w:type="auto"/>
            <w:vAlign w:val="center"/>
            <w:hideMark/>
          </w:tcPr>
          <w:p w:rsidR="00907C2D" w:rsidRPr="00907C2D" w:rsidRDefault="000660E3" w:rsidP="00907C2D">
            <w:pPr>
              <w:spacing w:line="360" w:lineRule="auto"/>
              <w:jc w:val="both"/>
              <w:rPr>
                <w:rFonts w:ascii="Times New Roman" w:hAnsi="Times New Roman" w:cs="Times New Roman"/>
                <w:color w:val="000000" w:themeColor="text1"/>
                <w:sz w:val="24"/>
                <w:szCs w:val="24"/>
              </w:rPr>
            </w:pPr>
            <w:hyperlink r:id="rId27" w:tooltip="Sameer Gehlaut" w:history="1">
              <w:r w:rsidR="00907C2D" w:rsidRPr="00907C2D">
                <w:rPr>
                  <w:rFonts w:ascii="Times New Roman" w:hAnsi="Times New Roman" w:cs="Times New Roman"/>
                  <w:color w:val="000000" w:themeColor="text1"/>
                  <w:sz w:val="24"/>
                  <w:szCs w:val="24"/>
                </w:rPr>
                <w:t>Sameer Gehlaut</w:t>
              </w:r>
            </w:hyperlink>
            <w:r w:rsidR="00907C2D" w:rsidRPr="00907C2D">
              <w:rPr>
                <w:rFonts w:ascii="Times New Roman" w:hAnsi="Times New Roman" w:cs="Times New Roman"/>
                <w:color w:val="000000" w:themeColor="text1"/>
                <w:sz w:val="24"/>
                <w:szCs w:val="24"/>
              </w:rPr>
              <w:t>, Chairman &amp; CEO, Rajiv Rattan, Vice Chairman, Saurabh Mittal, Vice Chairman</w:t>
            </w:r>
          </w:p>
        </w:tc>
      </w:tr>
      <w:tr w:rsidR="00907C2D" w:rsidRPr="00907C2D" w:rsidTr="00907C2D">
        <w:trPr>
          <w:tblCellSpacing w:w="37" w:type="dxa"/>
        </w:trPr>
        <w:tc>
          <w:tcPr>
            <w:tcW w:w="0" w:type="auto"/>
            <w:vAlign w:val="center"/>
            <w:hideMark/>
          </w:tcPr>
          <w:p w:rsidR="00907C2D" w:rsidRPr="00907C2D" w:rsidRDefault="00907C2D" w:rsidP="00907C2D">
            <w:pPr>
              <w:spacing w:line="360" w:lineRule="auto"/>
              <w:jc w:val="both"/>
              <w:rPr>
                <w:rFonts w:ascii="Times New Roman" w:hAnsi="Times New Roman" w:cs="Times New Roman"/>
                <w:b/>
                <w:bCs/>
                <w:color w:val="000000" w:themeColor="text1"/>
                <w:sz w:val="24"/>
                <w:szCs w:val="24"/>
              </w:rPr>
            </w:pPr>
            <w:r w:rsidRPr="00907C2D">
              <w:rPr>
                <w:rFonts w:ascii="Times New Roman" w:hAnsi="Times New Roman" w:cs="Times New Roman"/>
                <w:b/>
                <w:bCs/>
                <w:color w:val="000000" w:themeColor="text1"/>
                <w:sz w:val="24"/>
                <w:szCs w:val="24"/>
              </w:rPr>
              <w:t>Products</w:t>
            </w:r>
          </w:p>
        </w:tc>
        <w:tc>
          <w:tcPr>
            <w:tcW w:w="0" w:type="auto"/>
            <w:vAlign w:val="center"/>
            <w:hideMark/>
          </w:tcPr>
          <w:p w:rsidR="00907C2D" w:rsidRPr="00907C2D" w:rsidRDefault="000660E3" w:rsidP="00907C2D">
            <w:pPr>
              <w:spacing w:line="360" w:lineRule="auto"/>
              <w:jc w:val="both"/>
              <w:rPr>
                <w:rFonts w:ascii="Times New Roman" w:hAnsi="Times New Roman" w:cs="Times New Roman"/>
                <w:color w:val="000000" w:themeColor="text1"/>
                <w:sz w:val="24"/>
                <w:szCs w:val="24"/>
              </w:rPr>
            </w:pPr>
            <w:hyperlink r:id="rId28" w:tooltip="Security (finance)" w:history="1">
              <w:r w:rsidR="00907C2D" w:rsidRPr="00907C2D">
                <w:rPr>
                  <w:rFonts w:ascii="Times New Roman" w:hAnsi="Times New Roman" w:cs="Times New Roman"/>
                  <w:color w:val="000000" w:themeColor="text1"/>
                  <w:sz w:val="24"/>
                  <w:szCs w:val="24"/>
                </w:rPr>
                <w:t>Securities</w:t>
              </w:r>
            </w:hyperlink>
            <w:r w:rsidR="00907C2D" w:rsidRPr="00907C2D">
              <w:rPr>
                <w:rFonts w:ascii="Times New Roman" w:hAnsi="Times New Roman" w:cs="Times New Roman"/>
                <w:color w:val="000000" w:themeColor="text1"/>
                <w:sz w:val="24"/>
                <w:szCs w:val="24"/>
              </w:rPr>
              <w:t xml:space="preserve">, </w:t>
            </w:r>
            <w:hyperlink r:id="rId29" w:tooltip="Consumer Finance" w:history="1">
              <w:r w:rsidR="00907C2D" w:rsidRPr="00907C2D">
                <w:rPr>
                  <w:rFonts w:ascii="Times New Roman" w:hAnsi="Times New Roman" w:cs="Times New Roman"/>
                  <w:color w:val="000000" w:themeColor="text1"/>
                  <w:sz w:val="24"/>
                  <w:szCs w:val="24"/>
                </w:rPr>
                <w:t>Consumer Finance</w:t>
              </w:r>
            </w:hyperlink>
            <w:r w:rsidR="00907C2D" w:rsidRPr="00907C2D">
              <w:rPr>
                <w:rFonts w:ascii="Times New Roman" w:hAnsi="Times New Roman" w:cs="Times New Roman"/>
                <w:color w:val="000000" w:themeColor="text1"/>
                <w:sz w:val="24"/>
                <w:szCs w:val="24"/>
              </w:rPr>
              <w:t xml:space="preserve">, </w:t>
            </w:r>
            <w:hyperlink r:id="rId30" w:tooltip="Mortgages" w:history="1">
              <w:r w:rsidR="00907C2D" w:rsidRPr="00907C2D">
                <w:rPr>
                  <w:rFonts w:ascii="Times New Roman" w:hAnsi="Times New Roman" w:cs="Times New Roman"/>
                  <w:color w:val="000000" w:themeColor="text1"/>
                  <w:sz w:val="24"/>
                  <w:szCs w:val="24"/>
                </w:rPr>
                <w:t>Mortgages</w:t>
              </w:r>
            </w:hyperlink>
            <w:r w:rsidR="00907C2D" w:rsidRPr="00907C2D">
              <w:rPr>
                <w:rFonts w:ascii="Times New Roman" w:hAnsi="Times New Roman" w:cs="Times New Roman"/>
                <w:color w:val="000000" w:themeColor="text1"/>
                <w:sz w:val="24"/>
                <w:szCs w:val="24"/>
              </w:rPr>
              <w:t>, Real Estate</w:t>
            </w:r>
          </w:p>
        </w:tc>
      </w:tr>
      <w:tr w:rsidR="00907C2D" w:rsidRPr="00907C2D" w:rsidTr="00907C2D">
        <w:trPr>
          <w:tblCellSpacing w:w="37" w:type="dxa"/>
        </w:trPr>
        <w:tc>
          <w:tcPr>
            <w:tcW w:w="0" w:type="auto"/>
            <w:vAlign w:val="center"/>
            <w:hideMark/>
          </w:tcPr>
          <w:p w:rsidR="00907C2D" w:rsidRPr="00907C2D" w:rsidRDefault="00907C2D" w:rsidP="00907C2D">
            <w:pPr>
              <w:spacing w:line="360" w:lineRule="auto"/>
              <w:jc w:val="both"/>
              <w:rPr>
                <w:rFonts w:ascii="Times New Roman" w:hAnsi="Times New Roman" w:cs="Times New Roman"/>
                <w:b/>
                <w:bCs/>
                <w:color w:val="000000" w:themeColor="text1"/>
                <w:sz w:val="24"/>
                <w:szCs w:val="24"/>
              </w:rPr>
            </w:pPr>
            <w:r w:rsidRPr="00907C2D">
              <w:rPr>
                <w:rFonts w:ascii="Times New Roman" w:hAnsi="Times New Roman" w:cs="Times New Roman"/>
                <w:b/>
                <w:bCs/>
                <w:color w:val="000000" w:themeColor="text1"/>
                <w:sz w:val="24"/>
                <w:szCs w:val="24"/>
              </w:rPr>
              <w:t>Employees</w:t>
            </w:r>
          </w:p>
        </w:tc>
        <w:tc>
          <w:tcPr>
            <w:tcW w:w="0" w:type="auto"/>
            <w:vAlign w:val="center"/>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 20000 (2007)</w:t>
            </w:r>
          </w:p>
        </w:tc>
      </w:tr>
      <w:tr w:rsidR="00907C2D" w:rsidRPr="00907C2D" w:rsidTr="00907C2D">
        <w:trPr>
          <w:tblCellSpacing w:w="37" w:type="dxa"/>
        </w:trPr>
        <w:tc>
          <w:tcPr>
            <w:tcW w:w="0" w:type="auto"/>
            <w:vAlign w:val="center"/>
            <w:hideMark/>
          </w:tcPr>
          <w:p w:rsidR="00907C2D" w:rsidRPr="00907C2D" w:rsidRDefault="00907C2D" w:rsidP="00907C2D">
            <w:pPr>
              <w:spacing w:line="360" w:lineRule="auto"/>
              <w:jc w:val="both"/>
              <w:rPr>
                <w:rFonts w:ascii="Times New Roman" w:hAnsi="Times New Roman" w:cs="Times New Roman"/>
                <w:b/>
                <w:bCs/>
                <w:color w:val="000000" w:themeColor="text1"/>
                <w:sz w:val="24"/>
                <w:szCs w:val="24"/>
              </w:rPr>
            </w:pPr>
            <w:r w:rsidRPr="00907C2D">
              <w:rPr>
                <w:rFonts w:ascii="Times New Roman" w:hAnsi="Times New Roman" w:cs="Times New Roman"/>
                <w:b/>
                <w:bCs/>
                <w:color w:val="000000" w:themeColor="text1"/>
                <w:sz w:val="24"/>
                <w:szCs w:val="24"/>
              </w:rPr>
              <w:lastRenderedPageBreak/>
              <w:t>Website</w:t>
            </w:r>
          </w:p>
        </w:tc>
        <w:tc>
          <w:tcPr>
            <w:tcW w:w="0" w:type="auto"/>
            <w:vAlign w:val="center"/>
            <w:hideMark/>
          </w:tcPr>
          <w:p w:rsidR="00907C2D" w:rsidRPr="00907C2D" w:rsidRDefault="000660E3" w:rsidP="00907C2D">
            <w:pPr>
              <w:spacing w:line="360" w:lineRule="auto"/>
              <w:jc w:val="both"/>
              <w:rPr>
                <w:rFonts w:ascii="Times New Roman" w:hAnsi="Times New Roman" w:cs="Times New Roman"/>
                <w:color w:val="000000" w:themeColor="text1"/>
                <w:sz w:val="24"/>
                <w:szCs w:val="24"/>
              </w:rPr>
            </w:pPr>
            <w:hyperlink r:id="rId31" w:history="1">
              <w:r w:rsidR="00907C2D" w:rsidRPr="00907C2D">
                <w:rPr>
                  <w:rFonts w:ascii="Times New Roman" w:hAnsi="Times New Roman" w:cs="Times New Roman"/>
                  <w:color w:val="000000" w:themeColor="text1"/>
                  <w:sz w:val="24"/>
                  <w:szCs w:val="24"/>
                </w:rPr>
                <w:t>www.Indiabulls.com</w:t>
              </w:r>
            </w:hyperlink>
          </w:p>
        </w:tc>
      </w:tr>
    </w:tbl>
    <w:p w:rsidR="00907C2D" w:rsidRPr="00907C2D" w:rsidRDefault="00907C2D" w:rsidP="00907C2D">
      <w:pPr>
        <w:pStyle w:val="Heading2"/>
        <w:rPr>
          <w:color w:val="000000" w:themeColor="text1"/>
        </w:rPr>
      </w:pPr>
      <w:r w:rsidRPr="00907C2D">
        <w:rPr>
          <w:color w:val="000000" w:themeColor="text1"/>
        </w:rPr>
        <w:t>GENESIS</w:t>
      </w:r>
    </w:p>
    <w:p w:rsidR="00907C2D" w:rsidRPr="00907C2D" w:rsidRDefault="00907C2D" w:rsidP="00907C2D">
      <w:pPr>
        <w:pStyle w:val="NormalWeb"/>
        <w:spacing w:line="360" w:lineRule="auto"/>
        <w:ind w:firstLine="576"/>
        <w:jc w:val="both"/>
        <w:rPr>
          <w:color w:val="000000" w:themeColor="text1"/>
        </w:rPr>
      </w:pPr>
      <w:r w:rsidRPr="00907C2D">
        <w:rPr>
          <w:color w:val="000000" w:themeColor="text1"/>
        </w:rPr>
        <w:t xml:space="preserve">In </w:t>
      </w:r>
      <w:r w:rsidRPr="00907C2D">
        <w:rPr>
          <w:rStyle w:val="greentxt"/>
          <w:color w:val="000000" w:themeColor="text1"/>
        </w:rPr>
        <w:t>middle of 1999</w:t>
      </w:r>
      <w:r w:rsidRPr="00907C2D">
        <w:rPr>
          <w:color w:val="000000" w:themeColor="text1"/>
        </w:rPr>
        <w:t xml:space="preserve">, when e-commerce was just about starting in India, Sameer Gehlaut and his close IIT Delhi friend Rajiv Rattan got together and bought a defunct securities company with a NSE membership and started offering brokerage services . A Few months later, their friend Saurabh Mittal also joined them. By </w:t>
      </w:r>
      <w:r w:rsidRPr="00907C2D">
        <w:rPr>
          <w:rStyle w:val="greentxt"/>
          <w:color w:val="000000" w:themeColor="text1"/>
        </w:rPr>
        <w:t>December 1999</w:t>
      </w:r>
      <w:r w:rsidRPr="00907C2D">
        <w:rPr>
          <w:color w:val="000000" w:themeColor="text1"/>
        </w:rPr>
        <w:t xml:space="preserve">, the company embarked on its journey to build one of the first online platforms in India for offering internet brokerage services. In January 2000, the 3 founders incorporated Indiabulls Financial Services and made it as the flagship company. </w:t>
      </w:r>
    </w:p>
    <w:p w:rsidR="00907C2D" w:rsidRPr="00907C2D" w:rsidRDefault="00907C2D" w:rsidP="00907C2D">
      <w:pPr>
        <w:pStyle w:val="NormalWeb"/>
        <w:spacing w:line="360" w:lineRule="auto"/>
        <w:ind w:firstLine="576"/>
        <w:jc w:val="both"/>
        <w:rPr>
          <w:color w:val="000000" w:themeColor="text1"/>
        </w:rPr>
      </w:pPr>
      <w:r w:rsidRPr="00907C2D">
        <w:rPr>
          <w:color w:val="000000" w:themeColor="text1"/>
        </w:rPr>
        <w:t xml:space="preserve">In </w:t>
      </w:r>
      <w:r w:rsidRPr="00907C2D">
        <w:rPr>
          <w:rStyle w:val="greentxt"/>
          <w:color w:val="000000" w:themeColor="text1"/>
        </w:rPr>
        <w:t>mid 2000</w:t>
      </w:r>
      <w:r w:rsidRPr="00907C2D">
        <w:rPr>
          <w:color w:val="000000" w:themeColor="text1"/>
        </w:rPr>
        <w:t xml:space="preserve">, Indiabulls Financial Services received venture capital funding from Mr L.N. Mittal &amp; Mr Harish Fabiani. In </w:t>
      </w:r>
      <w:r w:rsidRPr="00907C2D">
        <w:rPr>
          <w:rStyle w:val="greentxt"/>
          <w:color w:val="000000" w:themeColor="text1"/>
        </w:rPr>
        <w:t>late 2000</w:t>
      </w:r>
      <w:r w:rsidRPr="00907C2D">
        <w:rPr>
          <w:color w:val="000000" w:themeColor="text1"/>
        </w:rPr>
        <w:t xml:space="preserve">, Indiabulls Securities, a subsidiary of Indiabulls Financial Services started offering online brokerage services and simultaneously opened physical offices across India. By </w:t>
      </w:r>
      <w:r w:rsidRPr="00907C2D">
        <w:rPr>
          <w:rStyle w:val="greentxt"/>
          <w:color w:val="000000" w:themeColor="text1"/>
        </w:rPr>
        <w:t>2003</w:t>
      </w:r>
      <w:r w:rsidRPr="00907C2D">
        <w:rPr>
          <w:color w:val="000000" w:themeColor="text1"/>
        </w:rPr>
        <w:t xml:space="preserve">, Indiabulls securities had established a strong pan India presence and client base through its offices and on the internet. </w:t>
      </w:r>
    </w:p>
    <w:p w:rsidR="00907C2D" w:rsidRPr="00907C2D" w:rsidRDefault="00907C2D" w:rsidP="00C334AB">
      <w:pPr>
        <w:pStyle w:val="clearboth"/>
        <w:spacing w:line="360" w:lineRule="auto"/>
        <w:ind w:firstLine="720"/>
        <w:jc w:val="both"/>
        <w:rPr>
          <w:color w:val="000000" w:themeColor="text1"/>
        </w:rPr>
      </w:pPr>
      <w:r w:rsidRPr="00907C2D">
        <w:rPr>
          <w:rStyle w:val="greentxt"/>
          <w:color w:val="000000" w:themeColor="text1"/>
        </w:rPr>
        <w:t>In September 2004</w:t>
      </w:r>
      <w:r w:rsidRPr="00907C2D">
        <w:rPr>
          <w:color w:val="000000" w:themeColor="text1"/>
        </w:rPr>
        <w:t xml:space="preserve">, Indiabulls Financial Services went public with an IPO at Rs 19 a share. In </w:t>
      </w:r>
      <w:r w:rsidRPr="00907C2D">
        <w:rPr>
          <w:rStyle w:val="greentxt"/>
          <w:color w:val="000000" w:themeColor="text1"/>
        </w:rPr>
        <w:t>late 2004</w:t>
      </w:r>
      <w:r w:rsidRPr="00907C2D">
        <w:rPr>
          <w:color w:val="000000" w:themeColor="text1"/>
        </w:rPr>
        <w:t xml:space="preserve">, Indiabulls Financial Services started its financing business with consumer loans. In </w:t>
      </w:r>
      <w:r w:rsidRPr="00907C2D">
        <w:rPr>
          <w:rStyle w:val="greentxt"/>
          <w:color w:val="000000" w:themeColor="text1"/>
        </w:rPr>
        <w:t>March 2005</w:t>
      </w:r>
      <w:r w:rsidRPr="00907C2D">
        <w:rPr>
          <w:color w:val="000000" w:themeColor="text1"/>
        </w:rPr>
        <w:t>, Indiabulls Properties Private Ltd, a subsidiary of Indiabulls Financial Services, participated in government auction of Jupiter Mills, a defunct 11 acre textile mill owned by NTC in Lower Parel, Mumbai. Indiabulls Properties private Ltd won the mill in auction and that purchase started Indiabulls real estate business. A few months later, Indiabulls Real Estate company pvt ltd bought Elphinstone mill in Lower Parel, another textile mill auctioned by NTC.</w:t>
      </w:r>
    </w:p>
    <w:p w:rsidR="00907C2D" w:rsidRPr="00907C2D" w:rsidRDefault="00907C2D" w:rsidP="00C334AB">
      <w:pPr>
        <w:pStyle w:val="NormalWeb"/>
        <w:spacing w:line="360" w:lineRule="auto"/>
        <w:ind w:firstLine="720"/>
        <w:jc w:val="both"/>
        <w:rPr>
          <w:color w:val="000000" w:themeColor="text1"/>
        </w:rPr>
      </w:pPr>
      <w:r w:rsidRPr="00907C2D">
        <w:rPr>
          <w:color w:val="000000" w:themeColor="text1"/>
        </w:rPr>
        <w:t xml:space="preserve">With real estate business gaining size, Indiabulls Financial Services demerged the real estate business under Indiabulls Real Estate and each shareholder of Indiabulls Financial Services received additional share of Indiabulls Real Estate through the demerger. Subsequently, Indiabulls Financial Services also demerged Indiabulls Securities and each shareholder of Indiabulls Financial Services also received a share of Indiabulls Securities. </w:t>
      </w:r>
    </w:p>
    <w:p w:rsidR="00907C2D" w:rsidRPr="00907C2D" w:rsidRDefault="00907C2D" w:rsidP="00C334AB">
      <w:pPr>
        <w:pStyle w:val="NormalWeb"/>
        <w:spacing w:line="360" w:lineRule="auto"/>
        <w:ind w:firstLine="720"/>
        <w:jc w:val="both"/>
        <w:rPr>
          <w:color w:val="000000" w:themeColor="text1"/>
        </w:rPr>
      </w:pPr>
      <w:r w:rsidRPr="00907C2D">
        <w:rPr>
          <w:color w:val="000000" w:themeColor="text1"/>
        </w:rPr>
        <w:lastRenderedPageBreak/>
        <w:t xml:space="preserve">In </w:t>
      </w:r>
      <w:r w:rsidRPr="00907C2D">
        <w:rPr>
          <w:rStyle w:val="greentxt"/>
          <w:color w:val="000000" w:themeColor="text1"/>
        </w:rPr>
        <w:t>year 2007</w:t>
      </w:r>
      <w:r w:rsidRPr="00907C2D">
        <w:rPr>
          <w:color w:val="000000" w:themeColor="text1"/>
        </w:rPr>
        <w:t xml:space="preserve">, Indiabulls Real Estate incorporated a 100% subsidiary, Indiabulls Power, to build power plants and started work on building Nashik &amp; Amrawati thermal power plants. Indiabulls Power went public in </w:t>
      </w:r>
      <w:r w:rsidRPr="00907C2D">
        <w:rPr>
          <w:rStyle w:val="greentxt"/>
          <w:color w:val="000000" w:themeColor="text1"/>
        </w:rPr>
        <w:t>September 2009</w:t>
      </w:r>
      <w:r w:rsidRPr="00907C2D">
        <w:rPr>
          <w:color w:val="000000" w:themeColor="text1"/>
        </w:rPr>
        <w:t xml:space="preserve">. </w:t>
      </w:r>
    </w:p>
    <w:p w:rsidR="00907C2D" w:rsidRPr="00907C2D" w:rsidRDefault="00907C2D" w:rsidP="00C334AB">
      <w:pPr>
        <w:pStyle w:val="NormalWeb"/>
        <w:spacing w:line="360" w:lineRule="auto"/>
        <w:ind w:firstLine="576"/>
        <w:jc w:val="both"/>
        <w:rPr>
          <w:color w:val="000000" w:themeColor="text1"/>
        </w:rPr>
      </w:pPr>
      <w:r w:rsidRPr="00907C2D">
        <w:rPr>
          <w:color w:val="000000" w:themeColor="text1"/>
        </w:rPr>
        <w:t>Today, Indiabulls Group has a networth of Rs 19,320 Crore &amp; has a strong presence in important sectors like financial services, power &amp; real estate through independently listed companies and Indiabulls Group continues its journey of building businesses with strong cash flows.</w:t>
      </w:r>
    </w:p>
    <w:p w:rsidR="00907C2D" w:rsidRPr="00907C2D" w:rsidRDefault="00907C2D" w:rsidP="00907C2D">
      <w:pPr>
        <w:pStyle w:val="Heading2"/>
        <w:rPr>
          <w:color w:val="000000" w:themeColor="text1"/>
        </w:rPr>
      </w:pPr>
      <w:r w:rsidRPr="00907C2D">
        <w:rPr>
          <w:color w:val="000000" w:themeColor="text1"/>
        </w:rPr>
        <w:t>BUSINESSES</w:t>
      </w:r>
    </w:p>
    <w:p w:rsidR="00907C2D" w:rsidRPr="00907C2D" w:rsidRDefault="00907C2D" w:rsidP="00C334AB">
      <w:pPr>
        <w:pStyle w:val="NormalWeb"/>
        <w:spacing w:line="360" w:lineRule="auto"/>
        <w:ind w:firstLine="576"/>
        <w:jc w:val="both"/>
        <w:rPr>
          <w:color w:val="000000" w:themeColor="text1"/>
        </w:rPr>
      </w:pPr>
      <w:r w:rsidRPr="00907C2D">
        <w:rPr>
          <w:rStyle w:val="Strong"/>
          <w:color w:val="000000" w:themeColor="text1"/>
        </w:rPr>
        <w:t>Indiabulls Group</w:t>
      </w:r>
      <w:r w:rsidRPr="00907C2D">
        <w:rPr>
          <w:color w:val="000000" w:themeColor="text1"/>
        </w:rPr>
        <w:t xml:space="preserve"> is one of the country's leading business houses with business interests in Power, Financial Services, Real Estate and Infrastructure. Indiabulls Group companies are listed in Indian and overseas financial markets. The Net worth of the Group is Rs 19,320 Crore and the total planned capital expenditure of the Group by 2013-14 is Rs 35,000 Crore. </w:t>
      </w:r>
    </w:p>
    <w:p w:rsidR="00907C2D" w:rsidRPr="00907C2D" w:rsidRDefault="00907C2D" w:rsidP="00C334AB">
      <w:pPr>
        <w:pStyle w:val="NormalWeb"/>
        <w:spacing w:line="360" w:lineRule="auto"/>
        <w:ind w:firstLine="576"/>
        <w:jc w:val="both"/>
        <w:rPr>
          <w:color w:val="000000" w:themeColor="text1"/>
        </w:rPr>
      </w:pPr>
      <w:r w:rsidRPr="00907C2D">
        <w:rPr>
          <w:rStyle w:val="Strong"/>
          <w:color w:val="000000" w:themeColor="text1"/>
        </w:rPr>
        <w:t>Indiabulls Power</w:t>
      </w:r>
      <w:r w:rsidRPr="00907C2D">
        <w:rPr>
          <w:color w:val="000000" w:themeColor="text1"/>
        </w:rPr>
        <w:t xml:space="preserve"> is currently developing Thermal Power Projects with an aggregate capacity of 5400 MW. The first unit is expected to go on stream in May 2012. The net worth of Indiabulls Power is Rs 5,507 Crore. The company has a total capital expenditure of Rs 27,500 Crore. The company has been assigned 'BBB' rating.</w:t>
      </w:r>
    </w:p>
    <w:p w:rsidR="00907C2D" w:rsidRPr="00907C2D" w:rsidRDefault="00907C2D" w:rsidP="00C334AB">
      <w:pPr>
        <w:pStyle w:val="NormalWeb"/>
        <w:spacing w:line="360" w:lineRule="auto"/>
        <w:ind w:firstLine="576"/>
        <w:jc w:val="both"/>
        <w:rPr>
          <w:color w:val="000000" w:themeColor="text1"/>
        </w:rPr>
      </w:pPr>
      <w:r w:rsidRPr="00907C2D">
        <w:rPr>
          <w:rStyle w:val="Strong"/>
          <w:color w:val="000000" w:themeColor="text1"/>
        </w:rPr>
        <w:t>Indiabulls Financial Services</w:t>
      </w:r>
      <w:r w:rsidRPr="00907C2D">
        <w:rPr>
          <w:color w:val="000000" w:themeColor="text1"/>
        </w:rPr>
        <w:t xml:space="preserve"> is one of India’s leading non-banking finance companies providing Home Loans, Commercial Vehicle Loans, Loan Against Property and Secured SME Loans. The company has a net worth of Rs. 5,349 Crore with an asset book of Rs 27,521 Crore. The company has disbursed loans over Rs 60,000 Crore to over 3, 00, 000 customers till date. Amongst its financial services and banking peers, Indiabulls Financial Services ranks amongst the top few companies both in terms of net worth and capital adequacy. Indiabulls Financial Services has been assigned ‘AA+’ rating and has presence in over 100 cities and towns with a total branch network of 180 branches. </w:t>
      </w:r>
    </w:p>
    <w:p w:rsidR="00907C2D" w:rsidRPr="00907C2D" w:rsidRDefault="00907C2D" w:rsidP="00C334AB">
      <w:pPr>
        <w:pStyle w:val="NormalWeb"/>
        <w:spacing w:line="360" w:lineRule="auto"/>
        <w:ind w:firstLine="576"/>
        <w:jc w:val="both"/>
        <w:rPr>
          <w:color w:val="000000" w:themeColor="text1"/>
        </w:rPr>
      </w:pPr>
      <w:r w:rsidRPr="00907C2D">
        <w:rPr>
          <w:rStyle w:val="Strong"/>
          <w:color w:val="000000" w:themeColor="text1"/>
        </w:rPr>
        <w:t>Indiabulls Real Estate</w:t>
      </w:r>
      <w:r w:rsidRPr="00907C2D">
        <w:rPr>
          <w:color w:val="000000" w:themeColor="text1"/>
        </w:rPr>
        <w:t xml:space="preserve"> is among India's top Real Estate companies with development projects spread across residential complexes, integrated townships, commercial office complexes, hotels, malls, Special Economic Zones (SEZs) and </w:t>
      </w:r>
      <w:r w:rsidRPr="00907C2D">
        <w:rPr>
          <w:color w:val="000000" w:themeColor="text1"/>
        </w:rPr>
        <w:lastRenderedPageBreak/>
        <w:t xml:space="preserve">infrastructure development. Indiabulls Real Estate partnered with Farallon Capital Management LLC of USA to bring the first FDI into real estate in the country. The company has a networth of Rs 7,403 Crore and has purchased prime land, mostly in the metros and other Tier 1 cities worth Rs 4,000 Crore in government auctions alone. Indiabulls Real Estate is currently developing 71.55 million sqft into premium quality, high-end commercial, residential and retail spaces. The company has been assigned 'A+' rating. </w:t>
      </w:r>
    </w:p>
    <w:p w:rsidR="00907C2D" w:rsidRPr="00907C2D" w:rsidRDefault="00907C2D" w:rsidP="00C334AB">
      <w:pPr>
        <w:pStyle w:val="NormalWeb"/>
        <w:spacing w:line="360" w:lineRule="auto"/>
        <w:ind w:firstLine="576"/>
        <w:jc w:val="both"/>
        <w:rPr>
          <w:color w:val="000000" w:themeColor="text1"/>
        </w:rPr>
      </w:pPr>
      <w:r w:rsidRPr="00907C2D">
        <w:rPr>
          <w:rStyle w:val="Strong"/>
          <w:color w:val="000000" w:themeColor="text1"/>
        </w:rPr>
        <w:t>Indiabulls Securities</w:t>
      </w:r>
      <w:r w:rsidRPr="00907C2D">
        <w:rPr>
          <w:color w:val="000000" w:themeColor="text1"/>
        </w:rPr>
        <w:t xml:space="preserve"> is one of India's leading capital markets companies providing securities broking and advisory services. Indiabulls Securities also provides depository services, equity research services and IPO distribution to its clients and offers commodities trading through a separate company. These services are provided both through on-line and off-line distribution channels. Indiabulls Securities is a pioneer of on-line securities trading in India. Indiabulls Securities’ in-house trading platform is one of the fastest and most efficient trading platforms in the country. Indiabulls Securities has been assigned the highest rating BQ-1 by CRISIL.</w:t>
      </w:r>
    </w:p>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INDIABULLS FINANCIAL SERVICES</w:t>
      </w:r>
    </w:p>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Indiabulls Financial Services PAT up by 21% at Rs. 267.6 Crore for Q1 FY 12-13</w:t>
      </w:r>
      <w:r w:rsidRPr="00907C2D">
        <w:rPr>
          <w:rFonts w:ascii="Times New Roman" w:hAnsi="Times New Roman" w:cs="Times New Roman"/>
          <w:color w:val="000000" w:themeColor="text1"/>
          <w:sz w:val="24"/>
          <w:szCs w:val="24"/>
        </w:rPr>
        <w:t xml:space="preserve"> </w:t>
      </w:r>
    </w:p>
    <w:p w:rsidR="00907C2D" w:rsidRPr="00907C2D" w:rsidRDefault="00907C2D" w:rsidP="00907C2D">
      <w:p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Mumbai, July 20, 2012:</w:t>
      </w:r>
      <w:r w:rsidRPr="00907C2D">
        <w:rPr>
          <w:rFonts w:ascii="Times New Roman" w:hAnsi="Times New Roman" w:cs="Times New Roman"/>
          <w:color w:val="000000" w:themeColor="text1"/>
          <w:sz w:val="24"/>
          <w:szCs w:val="24"/>
        </w:rPr>
        <w:t xml:space="preserve"> Indiabulls Financial Services (IBFSL), one of India's leading and fastest growing private sector NBFCs, today announced the unaudited results for the first quarter ended June 30, 2012. </w:t>
      </w:r>
    </w:p>
    <w:p w:rsidR="00907C2D" w:rsidRPr="00907C2D" w:rsidRDefault="00907C2D" w:rsidP="00C334AB">
      <w:pPr>
        <w:spacing w:before="100" w:beforeAutospacing="1" w:after="100" w:afterAutospacing="1" w:line="360" w:lineRule="auto"/>
        <w:ind w:firstLine="720"/>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 xml:space="preserve">The Consolidated Total Revenues for the quarter ended June 30, 2012 stood at Rs. 1,056.4 crores, in comparison to Rs. 840.1 crores for the same period last year, registering a growth of 25.7%. Profit Before Tax (PBT) for Q1 FY 12-13 stood at Rs. 351.9 Crores, up by 17 % from Rs 300.7 Crore for the comparative period last. Profit After Tax (PAT) for Q1 FY 12-13 stood at Rs. 267.6 Crores, up by 20.5 % from Rs 222 Crore for the comparative period last year due to continual growth in home loans segment. </w:t>
      </w:r>
      <w:r w:rsidR="00C334AB">
        <w:rPr>
          <w:rFonts w:ascii="Times New Roman" w:hAnsi="Times New Roman" w:cs="Times New Roman"/>
          <w:color w:val="000000" w:themeColor="text1"/>
          <w:sz w:val="24"/>
          <w:szCs w:val="24"/>
        </w:rPr>
        <w:tab/>
      </w:r>
    </w:p>
    <w:p w:rsidR="00907C2D" w:rsidRPr="00907C2D" w:rsidRDefault="00907C2D" w:rsidP="00C334AB">
      <w:pPr>
        <w:spacing w:before="100" w:beforeAutospacing="1" w:after="100" w:afterAutospacing="1" w:line="360" w:lineRule="auto"/>
        <w:ind w:firstLine="720"/>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 xml:space="preserve">Assets Under Management (AUM) have reached Rs. 29,398 Crore in this quarter. Long-term, low-risk mortgage loans’ contribution remains steady at 71% of the total assets. </w:t>
      </w:r>
    </w:p>
    <w:p w:rsidR="00907C2D" w:rsidRPr="00907C2D" w:rsidRDefault="00907C2D" w:rsidP="00907C2D">
      <w:p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lastRenderedPageBreak/>
        <w:t>Commenting on IBFSL’s performance, company's Chief Executive Office, Mr. Gagan Banga said</w:t>
      </w:r>
      <w:r w:rsidRPr="00907C2D">
        <w:rPr>
          <w:rFonts w:ascii="Times New Roman" w:hAnsi="Times New Roman" w:cs="Times New Roman"/>
          <w:color w:val="000000" w:themeColor="text1"/>
          <w:sz w:val="24"/>
          <w:szCs w:val="24"/>
        </w:rPr>
        <w:t>, “The mortgage business of our company showed steady growth in this quarter. The overall growth in disbursements of home loans has been satisfactory. Our mortgage business continues to show steady growth. IBFSL managed to cope well with the volatility of the financial sector. We saw a healthy growth in our Balance Sheet without compromising the quality of the loan book.”</w:t>
      </w:r>
    </w:p>
    <w:p w:rsidR="00907C2D" w:rsidRPr="00907C2D" w:rsidRDefault="00907C2D" w:rsidP="00C334AB">
      <w:pPr>
        <w:spacing w:before="100" w:beforeAutospacing="1" w:after="100" w:afterAutospacing="1" w:line="360" w:lineRule="auto"/>
        <w:ind w:firstLine="720"/>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“The company's book has been growing on a net basis. Net of repayments and prepayments for the last three years are at quarterly growth rate of Rs 2,000 Crore. Gross disbursement numbers are steady at Rs 3,500 Crore” said Mr. Banga.</w:t>
      </w:r>
    </w:p>
    <w:p w:rsidR="00907C2D" w:rsidRPr="00907C2D" w:rsidRDefault="00907C2D" w:rsidP="00C334AB">
      <w:pPr>
        <w:spacing w:before="100" w:beforeAutospacing="1" w:after="100" w:afterAutospacing="1" w:line="360" w:lineRule="auto"/>
        <w:ind w:firstLine="720"/>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Low-risk mortgage portfolio of IBFSL increases the asset base. The percentage of Net (0.33 %) and Gross (0.8 %) NPA are low, showing very low incremental delinquencies in portfolio.</w:t>
      </w:r>
    </w:p>
    <w:p w:rsidR="00907C2D" w:rsidRPr="00907C2D" w:rsidRDefault="00907C2D" w:rsidP="00C334AB">
      <w:pPr>
        <w:spacing w:before="100" w:beforeAutospacing="1" w:after="100" w:afterAutospacing="1" w:line="360" w:lineRule="auto"/>
        <w:ind w:firstLine="720"/>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Indiabulls Financial Services Limited (IBFSL) has received the Stock exchange clearance for its proposed reverse merger with its wholly owned subsidiary Indiabulls Housing Finance Limited (IHFL). The Scheme of Arrangement involving this reverse merger has been filed with the Hon’ble High Court of Delhi.</w:t>
      </w:r>
    </w:p>
    <w:p w:rsidR="00907C2D" w:rsidRPr="00907C2D" w:rsidRDefault="00907C2D" w:rsidP="00C334AB">
      <w:pPr>
        <w:spacing w:before="100" w:beforeAutospacing="1" w:after="100" w:afterAutospacing="1" w:line="360" w:lineRule="auto"/>
        <w:ind w:firstLine="720"/>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“In the start of the year we have announced that we would do a reverse merger of Indiabulls Financial Services with its 100% subsidiary Indiabulls Housing Finance Ltd. The name of the listed company would change from Indiabulls Financial Services to Indiabulls Housing Finance,” said Mr. Banga.</w:t>
      </w:r>
    </w:p>
    <w:p w:rsidR="00907C2D" w:rsidRPr="00907C2D" w:rsidRDefault="00907C2D" w:rsidP="00C334AB">
      <w:pPr>
        <w:spacing w:before="100" w:beforeAutospacing="1" w:after="100" w:afterAutospacing="1" w:line="360" w:lineRule="auto"/>
        <w:ind w:firstLine="720"/>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 xml:space="preserve">Indiabulls Housing Finance was one of the first housing finance companies to reduce the rate of interest (ROI) for home loans after RBI’s announcement of slash in interest rate. Indiabulls Housing Finance reduced the ROI by 25 basis points in Q1 FY 12-13 and will continue to similarly adjust PLR to maintain spreads. </w:t>
      </w:r>
    </w:p>
    <w:p w:rsidR="00907C2D" w:rsidRPr="00907C2D" w:rsidRDefault="00907C2D" w:rsidP="00C334AB">
      <w:pPr>
        <w:spacing w:before="100" w:beforeAutospacing="1" w:after="100" w:afterAutospacing="1" w:line="360" w:lineRule="auto"/>
        <w:ind w:firstLine="720"/>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Institute of Public Enterprise (IPE) conferred Indiabulls Financial Services for its human resource practices with the prestigious “Best Employer Brand” award in a ceremony held at Taj Lands End, Mumbai on June 30, 2012.</w:t>
      </w:r>
    </w:p>
    <w:p w:rsidR="00C334AB" w:rsidRDefault="00C334AB" w:rsidP="00907C2D">
      <w:pPr>
        <w:spacing w:before="100" w:beforeAutospacing="1" w:after="100" w:afterAutospacing="1" w:line="360" w:lineRule="auto"/>
        <w:jc w:val="both"/>
        <w:rPr>
          <w:rFonts w:ascii="Times New Roman" w:hAnsi="Times New Roman" w:cs="Times New Roman"/>
          <w:b/>
          <w:bCs/>
          <w:color w:val="000000" w:themeColor="text1"/>
          <w:sz w:val="24"/>
          <w:szCs w:val="24"/>
        </w:rPr>
      </w:pPr>
    </w:p>
    <w:p w:rsidR="00907C2D" w:rsidRPr="00907C2D" w:rsidRDefault="00907C2D" w:rsidP="00907C2D">
      <w:p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lastRenderedPageBreak/>
        <w:t>Key Financial Highlights: Q1 2012-13</w:t>
      </w:r>
      <w:r w:rsidRPr="00907C2D">
        <w:rPr>
          <w:rFonts w:ascii="Times New Roman" w:hAnsi="Times New Roman" w:cs="Times New Roman"/>
          <w:color w:val="000000" w:themeColor="text1"/>
          <w:sz w:val="24"/>
          <w:szCs w:val="24"/>
        </w:rPr>
        <w:t xml:space="preserve"> </w:t>
      </w:r>
    </w:p>
    <w:p w:rsidR="00907C2D" w:rsidRPr="00907C2D" w:rsidRDefault="00907C2D" w:rsidP="00907C2D">
      <w:p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 xml:space="preserve">Year-on-Year (Y-o-Y) Comparison* – Q1 FY 12-13 v/s Q1 FY 11-12 </w:t>
      </w:r>
    </w:p>
    <w:tbl>
      <w:tblPr>
        <w:tblW w:w="4500" w:type="pct"/>
        <w:jc w:val="center"/>
        <w:tblCellSpacing w:w="15" w:type="dxa"/>
        <w:tblBorders>
          <w:top w:val="outset" w:sz="6" w:space="0" w:color="666666"/>
          <w:left w:val="outset" w:sz="6" w:space="0" w:color="666666"/>
          <w:bottom w:val="outset" w:sz="6" w:space="0" w:color="666666"/>
          <w:right w:val="outset" w:sz="6" w:space="0" w:color="666666"/>
        </w:tblBorders>
        <w:shd w:val="clear" w:color="auto" w:fill="FFFFFF"/>
        <w:tblCellMar>
          <w:top w:w="15" w:type="dxa"/>
          <w:left w:w="15" w:type="dxa"/>
          <w:bottom w:w="15" w:type="dxa"/>
          <w:right w:w="15" w:type="dxa"/>
        </w:tblCellMar>
        <w:tblLook w:val="04A0"/>
      </w:tblPr>
      <w:tblGrid>
        <w:gridCol w:w="3675"/>
        <w:gridCol w:w="1107"/>
        <w:gridCol w:w="1107"/>
        <w:gridCol w:w="1833"/>
      </w:tblGrid>
      <w:tr w:rsidR="00907C2D" w:rsidRPr="00907C2D" w:rsidTr="00907C2D">
        <w:trPr>
          <w:tblCellSpacing w:w="15" w:type="dxa"/>
          <w:jc w:val="center"/>
        </w:trPr>
        <w:tc>
          <w:tcPr>
            <w:tcW w:w="29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 </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Q1 FY 12-13</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Q1 FY 11-12</w:t>
            </w:r>
          </w:p>
        </w:tc>
        <w:tc>
          <w:tcPr>
            <w:tcW w:w="1470"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Growth</w:t>
            </w:r>
          </w:p>
        </w:tc>
      </w:tr>
      <w:tr w:rsidR="00907C2D" w:rsidRPr="00907C2D" w:rsidTr="00907C2D">
        <w:trPr>
          <w:tblCellSpacing w:w="15" w:type="dxa"/>
          <w:jc w:val="center"/>
        </w:trPr>
        <w:tc>
          <w:tcPr>
            <w:tcW w:w="29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Total Revenues (Rs. Cr.)</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1,056.4</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840.1</w:t>
            </w:r>
          </w:p>
        </w:tc>
        <w:tc>
          <w:tcPr>
            <w:tcW w:w="1470"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25.7%</w:t>
            </w:r>
          </w:p>
        </w:tc>
      </w:tr>
      <w:tr w:rsidR="00907C2D" w:rsidRPr="00907C2D" w:rsidTr="00907C2D">
        <w:trPr>
          <w:tblCellSpacing w:w="15" w:type="dxa"/>
          <w:jc w:val="center"/>
        </w:trPr>
        <w:tc>
          <w:tcPr>
            <w:tcW w:w="29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NII (Rs. Cr.)</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462.7</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429.6</w:t>
            </w:r>
          </w:p>
        </w:tc>
        <w:tc>
          <w:tcPr>
            <w:tcW w:w="1470"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7.7%</w:t>
            </w:r>
          </w:p>
        </w:tc>
      </w:tr>
      <w:tr w:rsidR="00907C2D" w:rsidRPr="00907C2D" w:rsidTr="00907C2D">
        <w:trPr>
          <w:tblCellSpacing w:w="15" w:type="dxa"/>
          <w:jc w:val="center"/>
        </w:trPr>
        <w:tc>
          <w:tcPr>
            <w:tcW w:w="29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PBT (Rs. Cr.)</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351.9</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300.7</w:t>
            </w:r>
          </w:p>
        </w:tc>
        <w:tc>
          <w:tcPr>
            <w:tcW w:w="1470"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17%</w:t>
            </w:r>
          </w:p>
        </w:tc>
      </w:tr>
      <w:tr w:rsidR="00907C2D" w:rsidRPr="00907C2D" w:rsidTr="00907C2D">
        <w:trPr>
          <w:tblCellSpacing w:w="15" w:type="dxa"/>
          <w:jc w:val="center"/>
        </w:trPr>
        <w:tc>
          <w:tcPr>
            <w:tcW w:w="29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PAT (Rs. Cr.)</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267.6</w:t>
            </w:r>
          </w:p>
        </w:tc>
        <w:tc>
          <w:tcPr>
            <w:tcW w:w="885"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222.0</w:t>
            </w:r>
          </w:p>
        </w:tc>
        <w:tc>
          <w:tcPr>
            <w:tcW w:w="1470" w:type="dxa"/>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20.5%</w:t>
            </w:r>
          </w:p>
        </w:tc>
      </w:tr>
      <w:tr w:rsidR="00907C2D" w:rsidRPr="00907C2D" w:rsidTr="00907C2D">
        <w:trPr>
          <w:tblCellSpacing w:w="15"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EPS (Rs.)</w:t>
            </w:r>
          </w:p>
        </w:tc>
        <w:tc>
          <w:tcPr>
            <w:tcW w:w="0" w:type="auto"/>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8.50</w:t>
            </w:r>
          </w:p>
        </w:tc>
        <w:tc>
          <w:tcPr>
            <w:tcW w:w="0" w:type="auto"/>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7.06</w:t>
            </w:r>
          </w:p>
        </w:tc>
        <w:tc>
          <w:tcPr>
            <w:tcW w:w="0" w:type="auto"/>
            <w:tcBorders>
              <w:top w:val="outset" w:sz="6" w:space="0" w:color="666666"/>
              <w:left w:val="outset" w:sz="6" w:space="0" w:color="666666"/>
              <w:bottom w:val="outset" w:sz="6" w:space="0" w:color="666666"/>
              <w:right w:val="outset" w:sz="6" w:space="0" w:color="666666"/>
            </w:tcBorders>
            <w:shd w:val="clear" w:color="auto" w:fill="FFFFFF"/>
            <w:hideMark/>
          </w:tcPr>
          <w:p w:rsidR="00907C2D" w:rsidRPr="00907C2D" w:rsidRDefault="00907C2D" w:rsidP="00907C2D">
            <w:pPr>
              <w:spacing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20.4%</w:t>
            </w:r>
          </w:p>
        </w:tc>
      </w:tr>
    </w:tbl>
    <w:p w:rsidR="00907C2D" w:rsidRPr="00907C2D" w:rsidRDefault="00907C2D" w:rsidP="00907C2D">
      <w:p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Total Revenues for Q1 FY 12-13 at 1,056.4</w:t>
      </w:r>
    </w:p>
    <w:p w:rsidR="00907C2D" w:rsidRPr="00907C2D" w:rsidRDefault="00907C2D" w:rsidP="00907C2D">
      <w:pPr>
        <w:numPr>
          <w:ilvl w:val="0"/>
          <w:numId w:val="19"/>
        </w:num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PAT for Q1 FY 12-13 at Rs. 267.6  Crores</w:t>
      </w:r>
    </w:p>
    <w:p w:rsidR="00907C2D" w:rsidRPr="00907C2D" w:rsidRDefault="00907C2D" w:rsidP="00907C2D">
      <w:pPr>
        <w:numPr>
          <w:ilvl w:val="0"/>
          <w:numId w:val="19"/>
        </w:num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NII for Q1 FY 12-13 at Rs. 462.7 Crores</w:t>
      </w:r>
    </w:p>
    <w:p w:rsidR="00907C2D" w:rsidRPr="00907C2D" w:rsidRDefault="00907C2D" w:rsidP="00907C2D">
      <w:pPr>
        <w:numPr>
          <w:ilvl w:val="0"/>
          <w:numId w:val="19"/>
        </w:num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AUM reached at Rs. 29,398 Crores in Q1 FY 12-13</w:t>
      </w:r>
    </w:p>
    <w:p w:rsidR="00907C2D" w:rsidRPr="00907C2D" w:rsidRDefault="00907C2D" w:rsidP="00907C2D">
      <w:p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Results at a Glance</w:t>
      </w:r>
    </w:p>
    <w:p w:rsidR="00907C2D" w:rsidRPr="00907C2D" w:rsidRDefault="00907C2D" w:rsidP="00907C2D">
      <w:p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b/>
          <w:bCs/>
          <w:color w:val="000000" w:themeColor="text1"/>
          <w:sz w:val="24"/>
          <w:szCs w:val="24"/>
        </w:rPr>
        <w:t>Q1 FY 13</w:t>
      </w:r>
    </w:p>
    <w:p w:rsidR="00907C2D" w:rsidRPr="00907C2D" w:rsidRDefault="00907C2D" w:rsidP="00907C2D">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Total Revenues for Q1 FY 12-13 stood at Rs. 1,056.4 Crores showing the growth of 25.7 % as compared to Rs. 840.1 crores for same period last year.</w:t>
      </w:r>
    </w:p>
    <w:p w:rsidR="00907C2D" w:rsidRPr="00907C2D" w:rsidRDefault="00907C2D" w:rsidP="00907C2D">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Profit After Tax stood at Rs. 267.6 Crores for Q1 FY 12-13 as against Rs. 222 Crores for Q1 FY 11-12 showing 20.5 % growth</w:t>
      </w:r>
    </w:p>
    <w:p w:rsidR="00907C2D" w:rsidRPr="00907C2D" w:rsidRDefault="00907C2D" w:rsidP="00907C2D">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Return on Equity (Annualized) at 20.3 %.</w:t>
      </w:r>
    </w:p>
    <w:p w:rsidR="00907C2D" w:rsidRPr="00907C2D" w:rsidRDefault="00907C2D" w:rsidP="00907C2D">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907C2D">
        <w:rPr>
          <w:rFonts w:ascii="Times New Roman" w:hAnsi="Times New Roman" w:cs="Times New Roman"/>
          <w:color w:val="000000" w:themeColor="text1"/>
          <w:sz w:val="24"/>
          <w:szCs w:val="24"/>
        </w:rPr>
        <w:t>EPS at Rs. 8.50 as compared to Rs. 7.06 for the corresponding quarter last year.</w:t>
      </w:r>
    </w:p>
    <w:p w:rsidR="00907C2D" w:rsidRPr="00907C2D" w:rsidRDefault="00907C2D" w:rsidP="00907C2D">
      <w:pPr>
        <w:spacing w:line="360" w:lineRule="auto"/>
        <w:jc w:val="both"/>
        <w:rPr>
          <w:rFonts w:ascii="Times New Roman" w:hAnsi="Times New Roman" w:cs="Times New Roman"/>
          <w:color w:val="000000" w:themeColor="text1"/>
          <w:sz w:val="24"/>
          <w:szCs w:val="24"/>
        </w:rPr>
      </w:pPr>
    </w:p>
    <w:p w:rsidR="00907C2D" w:rsidRPr="00907C2D" w:rsidRDefault="00907C2D" w:rsidP="00907C2D">
      <w:pPr>
        <w:pStyle w:val="Heading2"/>
        <w:rPr>
          <w:color w:val="000000" w:themeColor="text1"/>
        </w:rPr>
      </w:pPr>
      <w:r w:rsidRPr="00907C2D">
        <w:rPr>
          <w:color w:val="000000" w:themeColor="text1"/>
        </w:rPr>
        <w:lastRenderedPageBreak/>
        <w:t xml:space="preserve">Investors </w:t>
      </w:r>
    </w:p>
    <w:p w:rsidR="00907C2D" w:rsidRPr="00907C2D" w:rsidRDefault="000660E3" w:rsidP="00907C2D">
      <w:pPr>
        <w:numPr>
          <w:ilvl w:val="0"/>
          <w:numId w:val="18"/>
        </w:numPr>
        <w:spacing w:before="100" w:beforeAutospacing="1" w:after="100" w:afterAutospacing="1" w:line="360" w:lineRule="auto"/>
        <w:jc w:val="both"/>
        <w:rPr>
          <w:rFonts w:ascii="Times New Roman" w:hAnsi="Times New Roman" w:cs="Times New Roman"/>
          <w:color w:val="000000" w:themeColor="text1"/>
          <w:sz w:val="24"/>
          <w:szCs w:val="24"/>
        </w:rPr>
      </w:pPr>
      <w:hyperlink r:id="rId32" w:history="1">
        <w:r w:rsidR="00907C2D" w:rsidRPr="00907C2D">
          <w:rPr>
            <w:rStyle w:val="Hyperlink"/>
            <w:rFonts w:ascii="Times New Roman" w:hAnsi="Times New Roman" w:cs="Times New Roman"/>
            <w:color w:val="000000" w:themeColor="text1"/>
            <w:sz w:val="24"/>
            <w:szCs w:val="24"/>
            <w:u w:val="none"/>
          </w:rPr>
          <w:t>Statement of unclaimed and unpaid amounts</w:t>
        </w:r>
      </w:hyperlink>
    </w:p>
    <w:p w:rsidR="00907C2D" w:rsidRPr="00907C2D" w:rsidRDefault="000660E3" w:rsidP="00907C2D">
      <w:pPr>
        <w:numPr>
          <w:ilvl w:val="0"/>
          <w:numId w:val="18"/>
        </w:numPr>
        <w:spacing w:before="100" w:beforeAutospacing="1" w:after="100" w:afterAutospacing="1" w:line="360" w:lineRule="auto"/>
        <w:jc w:val="both"/>
        <w:rPr>
          <w:rFonts w:ascii="Times New Roman" w:hAnsi="Times New Roman" w:cs="Times New Roman"/>
          <w:color w:val="000000" w:themeColor="text1"/>
          <w:sz w:val="24"/>
          <w:szCs w:val="24"/>
        </w:rPr>
      </w:pPr>
      <w:hyperlink r:id="rId33" w:history="1">
        <w:r w:rsidR="00907C2D" w:rsidRPr="00907C2D">
          <w:rPr>
            <w:rStyle w:val="Hyperlink"/>
            <w:rFonts w:ascii="Times New Roman" w:hAnsi="Times New Roman" w:cs="Times New Roman"/>
            <w:color w:val="000000" w:themeColor="text1"/>
            <w:sz w:val="24"/>
            <w:szCs w:val="24"/>
            <w:u w:val="none"/>
          </w:rPr>
          <w:t>Indiabulls Group Presentation</w:t>
        </w:r>
      </w:hyperlink>
    </w:p>
    <w:p w:rsidR="00907C2D" w:rsidRPr="00907C2D" w:rsidRDefault="000660E3" w:rsidP="00907C2D">
      <w:pPr>
        <w:numPr>
          <w:ilvl w:val="0"/>
          <w:numId w:val="18"/>
        </w:numPr>
        <w:spacing w:before="100" w:beforeAutospacing="1" w:after="100" w:afterAutospacing="1" w:line="360" w:lineRule="auto"/>
        <w:jc w:val="both"/>
        <w:rPr>
          <w:rFonts w:ascii="Times New Roman" w:hAnsi="Times New Roman" w:cs="Times New Roman"/>
          <w:color w:val="000000" w:themeColor="text1"/>
          <w:sz w:val="24"/>
          <w:szCs w:val="24"/>
        </w:rPr>
      </w:pPr>
      <w:hyperlink r:id="rId34" w:tooltip="Code Of Conduct" w:history="1">
        <w:r w:rsidR="00907C2D" w:rsidRPr="00907C2D">
          <w:rPr>
            <w:rStyle w:val="Hyperlink"/>
            <w:rFonts w:ascii="Times New Roman" w:hAnsi="Times New Roman" w:cs="Times New Roman"/>
            <w:color w:val="000000" w:themeColor="text1"/>
            <w:sz w:val="24"/>
            <w:szCs w:val="24"/>
            <w:u w:val="none"/>
          </w:rPr>
          <w:t>Code Of Conduct for Board Members and Senior Management</w:t>
        </w:r>
      </w:hyperlink>
    </w:p>
    <w:p w:rsidR="00907C2D" w:rsidRPr="00907C2D" w:rsidRDefault="000660E3" w:rsidP="00907C2D">
      <w:pPr>
        <w:numPr>
          <w:ilvl w:val="0"/>
          <w:numId w:val="18"/>
        </w:numPr>
        <w:spacing w:before="100" w:beforeAutospacing="1" w:after="100" w:afterAutospacing="1" w:line="360" w:lineRule="auto"/>
        <w:jc w:val="both"/>
        <w:rPr>
          <w:rFonts w:ascii="Times New Roman" w:hAnsi="Times New Roman" w:cs="Times New Roman"/>
          <w:color w:val="000000" w:themeColor="text1"/>
          <w:sz w:val="24"/>
          <w:szCs w:val="24"/>
        </w:rPr>
      </w:pPr>
      <w:hyperlink r:id="rId35" w:history="1">
        <w:r w:rsidR="00907C2D" w:rsidRPr="00907C2D">
          <w:rPr>
            <w:rStyle w:val="Hyperlink"/>
            <w:rFonts w:ascii="Times New Roman" w:hAnsi="Times New Roman" w:cs="Times New Roman"/>
            <w:color w:val="000000" w:themeColor="text1"/>
            <w:sz w:val="24"/>
            <w:szCs w:val="24"/>
            <w:u w:val="none"/>
          </w:rPr>
          <w:t>Shareholding Pattern of Indiabulls Power Limited. as on 30 th June 2012</w:t>
        </w:r>
      </w:hyperlink>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907C2D" w:rsidRDefault="00907C2D" w:rsidP="00907C2D">
      <w:pPr>
        <w:spacing w:line="360" w:lineRule="auto"/>
        <w:ind w:firstLine="720"/>
        <w:jc w:val="both"/>
        <w:rPr>
          <w:rFonts w:ascii="Times New Roman" w:hAnsi="Times New Roman" w:cs="Times New Roman"/>
          <w:sz w:val="24"/>
          <w:szCs w:val="24"/>
        </w:rPr>
      </w:pPr>
    </w:p>
    <w:p w:rsidR="00907C2D" w:rsidRPr="00C334AB" w:rsidRDefault="00907C2D" w:rsidP="00907C2D">
      <w:pPr>
        <w:spacing w:line="360" w:lineRule="auto"/>
        <w:jc w:val="both"/>
        <w:rPr>
          <w:rFonts w:ascii="Times New Roman" w:hAnsi="Times New Roman" w:cs="Times New Roman"/>
          <w:b/>
          <w:sz w:val="28"/>
          <w:szCs w:val="28"/>
        </w:rPr>
      </w:pPr>
      <w:r w:rsidRPr="00C334AB">
        <w:rPr>
          <w:rFonts w:ascii="Times New Roman" w:hAnsi="Times New Roman" w:cs="Times New Roman"/>
          <w:b/>
          <w:sz w:val="28"/>
          <w:szCs w:val="28"/>
        </w:rPr>
        <w:lastRenderedPageBreak/>
        <w:t>INTRODUCTION OF RELIANCE MUTUAL FUND</w:t>
      </w:r>
    </w:p>
    <w:p w:rsidR="00907C2D" w:rsidRPr="00907C2D" w:rsidRDefault="00907C2D" w:rsidP="00C334AB">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Reliance Mutual Fund (RMF) is one of India’s leading Mutual Funds, with Average Assets Under Management (AAUM) of Rs. 1,16,782 CRORES and an investor base of over 72.65 Lacs. (AAUM and investor count as on October 2010)</w:t>
      </w:r>
    </w:p>
    <w:p w:rsidR="00907C2D" w:rsidRPr="00907C2D" w:rsidRDefault="00907C2D" w:rsidP="00C334AB">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Reliance Mutual Fund, a part of the Reliance - Anil Dhirubhai Ambani Group, is one of the fastest growing mutual funds in the country. RMF offers investors a well-rounded portfolio of products to meet varying investor requirements and has presence in 118 cities across the country. Reliance Mutual Fund constantly endeavors to launch innovative products and customer service initiatives to increase value to investors. "Reliance Mutual Fund schemes are managed by Reliance Capital Asset Management Limited., a subsidiary of Reliance Capital Limited, which holds 93.37% of the paid-up capital of RCAM, the balance paid up capital being held by minority shareholders."</w:t>
      </w:r>
      <w:r w:rsidRPr="00907C2D">
        <w:rPr>
          <w:rFonts w:ascii="Times New Roman" w:hAnsi="Times New Roman" w:cs="Times New Roman"/>
          <w:sz w:val="24"/>
          <w:szCs w:val="24"/>
        </w:rPr>
        <w:br/>
        <w:t>Reliance Capital Ltd. is one of India’s leading and fastest growing private sector financial services companies, and ranks among the top 3 private sector financial services and banking companies, in terms of net worth. Reliance Capital Ltd. has interests in asset management, life and general insurance, private equity and proprietary investments, stock broking and other financial services</w:t>
      </w:r>
    </w:p>
    <w:p w:rsidR="00907C2D" w:rsidRPr="00907C2D" w:rsidRDefault="00907C2D" w:rsidP="00907C2D">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Sponsor:</w:t>
      </w:r>
      <w:r w:rsidRPr="00907C2D">
        <w:rPr>
          <w:rFonts w:ascii="Times New Roman" w:hAnsi="Times New Roman" w:cs="Times New Roman"/>
          <w:sz w:val="24"/>
          <w:szCs w:val="24"/>
        </w:rPr>
        <w:t xml:space="preserve"> Reliance Capital Limited Trustee: Reliance Capital Trustee Co. Limited Investment Manager: Reliance Capital Asset Management Limited Statutory Details: The Sponsor, the Trustee and the Investment Manager are incorporated under the Companies Act 1956.</w:t>
      </w:r>
    </w:p>
    <w:p w:rsidR="00907C2D" w:rsidRPr="00907C2D" w:rsidRDefault="00907C2D" w:rsidP="00907C2D">
      <w:pPr>
        <w:spacing w:line="360" w:lineRule="auto"/>
        <w:jc w:val="both"/>
        <w:rPr>
          <w:rFonts w:ascii="Times New Roman" w:hAnsi="Times New Roman" w:cs="Times New Roman"/>
          <w:sz w:val="24"/>
          <w:szCs w:val="24"/>
        </w:rPr>
      </w:pPr>
      <w:r w:rsidRPr="00907C2D">
        <w:rPr>
          <w:rFonts w:ascii="Times New Roman" w:hAnsi="Times New Roman" w:cs="Times New Roman"/>
          <w:b/>
          <w:sz w:val="24"/>
          <w:szCs w:val="24"/>
        </w:rPr>
        <w:t>Risk Factors:</w:t>
      </w:r>
      <w:r w:rsidRPr="00907C2D">
        <w:rPr>
          <w:rFonts w:ascii="Times New Roman" w:hAnsi="Times New Roman" w:cs="Times New Roman"/>
          <w:sz w:val="24"/>
          <w:szCs w:val="24"/>
        </w:rPr>
        <w:t xml:space="preserve"> Mutual Funds and securities investments are subject to market risks and there is no assurance or guarantee that the objectives of the Scheme will be achieved. As with any investment in securities, the NAV of the Units issued under the Scheme can go up or down depending on the factors and forces affecting the capital markets. Past performance of the Sponsor/AMC/Mutual Fund is not indicative of the future performance of the Scheme. The Sponsor is not responsible or liable for any loss resulting from the operation of the Scheme beyond their initial contribution of Rs.1 lakh towards the setting up of the Mutual Fund and such other accretions and additions to the corpus. The NAV of the Scheme may be affected, interalia, by changes in the market conditions, interest rates, trading volumes, settlement periods and transfer </w:t>
      </w:r>
      <w:r w:rsidRPr="00907C2D">
        <w:rPr>
          <w:rFonts w:ascii="Times New Roman" w:hAnsi="Times New Roman" w:cs="Times New Roman"/>
          <w:sz w:val="24"/>
          <w:szCs w:val="24"/>
        </w:rPr>
        <w:lastRenderedPageBreak/>
        <w:t>procedures. The Mutual Fund is not assuring that it will make periodical dividend distributions, though it has every intention of doing so. All dividend distributions are subject to the availability of distributable surplus in the Scheme. For details of scheme features and for scheme specific risk factors, please refer to the Scheme Information Document. Please read the Statement of Additional Information and Scheme Information Document carefully before investing.</w:t>
      </w:r>
    </w:p>
    <w:p w:rsidR="00907C2D" w:rsidRPr="00907C2D" w:rsidRDefault="00907C2D" w:rsidP="00907C2D">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SCHEMES OF RELIANCE MUTUAL FUND </w:t>
      </w:r>
    </w:p>
    <w:p w:rsidR="00907C2D" w:rsidRPr="00907C2D" w:rsidRDefault="00907C2D" w:rsidP="00907C2D">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Equity/growth schemes</w:t>
      </w:r>
    </w:p>
    <w:p w:rsidR="00907C2D" w:rsidRPr="00907C2D" w:rsidRDefault="00907C2D" w:rsidP="00907C2D">
      <w:pPr>
        <w:spacing w:line="360" w:lineRule="auto"/>
        <w:jc w:val="both"/>
        <w:rPr>
          <w:rFonts w:ascii="Times New Roman" w:hAnsi="Times New Roman" w:cs="Times New Roman"/>
          <w:b/>
          <w:sz w:val="24"/>
          <w:szCs w:val="24"/>
        </w:rPr>
      </w:pPr>
      <w:r w:rsidRPr="00907C2D">
        <w:rPr>
          <w:rFonts w:ascii="Times New Roman" w:hAnsi="Times New Roman" w:cs="Times New Roman"/>
          <w:sz w:val="24"/>
          <w:szCs w:val="24"/>
        </w:rPr>
        <w:t xml:space="preserve">               The aim of growth funds is to provide capital appreciation over the medium to long- term. Such schemes normally invest a major part of their corpus in equities. Such funds have comparatively high risks. These schemes provide different options to the investors like dividend option, capital appreciation, etc. and the investors may choose an option depending on their preferences. The investors must indicate the option in the application form. The mutual funds also allow the investors to change the options at a later date. Growth schemes are good for investors having a long-term outlook seeking appreciation over a period of time.</w:t>
      </w:r>
      <w:r w:rsidRPr="00907C2D">
        <w:rPr>
          <w:rFonts w:ascii="Times New Roman" w:hAnsi="Times New Roman" w:cs="Times New Roman"/>
          <w:b/>
          <w:sz w:val="24"/>
          <w:szCs w:val="24"/>
        </w:rPr>
        <w:t xml:space="preserve"> </w:t>
      </w:r>
    </w:p>
    <w:p w:rsidR="00907C2D" w:rsidRPr="00907C2D" w:rsidRDefault="00907C2D" w:rsidP="00907C2D">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Debt/Income Schemes</w:t>
      </w:r>
    </w:p>
    <w:p w:rsidR="00907C2D" w:rsidRPr="00907C2D" w:rsidRDefault="00907C2D" w:rsidP="00C334AB">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The aim of income funds is to provide regular and steady income to investors. Such schemes generally invest in fixed income securities such as bonds, corporate debentures, Government securities and money market instruments. Such funds are less risky compared to equity schemes. These funds are not affected because of fluctuations in equity markets. However, opportunities of capital appreciation are also limited in such funds. The NAVs of such funds are affected because of change in interest rates in the country. If the interest rates fall, NAVs of such funds are likely to increase in the short run and vice versa. However, long term investors may not bother about these fluctuations.</w:t>
      </w:r>
    </w:p>
    <w:p w:rsidR="00907C2D" w:rsidRPr="00907C2D" w:rsidRDefault="00907C2D" w:rsidP="00907C2D">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Sector Specific Schemes</w:t>
      </w:r>
    </w:p>
    <w:p w:rsidR="00907C2D" w:rsidRPr="00907C2D" w:rsidRDefault="00907C2D" w:rsidP="00C334AB">
      <w:pPr>
        <w:spacing w:line="360" w:lineRule="auto"/>
        <w:ind w:firstLine="720"/>
        <w:jc w:val="both"/>
        <w:rPr>
          <w:rFonts w:ascii="Times New Roman" w:hAnsi="Times New Roman" w:cs="Times New Roman"/>
          <w:sz w:val="24"/>
          <w:szCs w:val="24"/>
        </w:rPr>
      </w:pPr>
      <w:r w:rsidRPr="00907C2D">
        <w:rPr>
          <w:rFonts w:ascii="Times New Roman" w:hAnsi="Times New Roman" w:cs="Times New Roman"/>
          <w:sz w:val="24"/>
          <w:szCs w:val="24"/>
        </w:rPr>
        <w:t xml:space="preserve">These are the funds/schemes which invest in the securities of only those sectors or industries as specified in the offer documents. e.g. Pharmaceuticals, Software, Fast Moving Consumer Goods (FMCG), Petroleum stocks, etc. The returns in these funds </w:t>
      </w:r>
      <w:r w:rsidRPr="00907C2D">
        <w:rPr>
          <w:rFonts w:ascii="Times New Roman" w:hAnsi="Times New Roman" w:cs="Times New Roman"/>
          <w:sz w:val="24"/>
          <w:szCs w:val="24"/>
        </w:rPr>
        <w:lastRenderedPageBreak/>
        <w:t>are dependent on the performance of the respective sectors/industries. While these funds may give higher returns, they are more risky compared to diversified funds. Investors need to keep a watch on the performance of those sectors/industries and must exit at an appropriate time.</w:t>
      </w:r>
      <w:r w:rsidR="00C334AB">
        <w:rPr>
          <w:rFonts w:ascii="Times New Roman" w:hAnsi="Times New Roman" w:cs="Times New Roman"/>
          <w:sz w:val="24"/>
          <w:szCs w:val="24"/>
        </w:rPr>
        <w:t xml:space="preserve"> </w:t>
      </w:r>
      <w:r w:rsidRPr="00907C2D">
        <w:rPr>
          <w:rFonts w:ascii="Times New Roman" w:hAnsi="Times New Roman" w:cs="Times New Roman"/>
          <w:sz w:val="24"/>
          <w:szCs w:val="24"/>
        </w:rPr>
        <w:t>They may also seek advice of an expert.</w:t>
      </w:r>
    </w:p>
    <w:p w:rsidR="00907C2D" w:rsidRPr="00907C2D" w:rsidRDefault="00907C2D" w:rsidP="00907C2D">
      <w:pPr>
        <w:pStyle w:val="Heading2"/>
      </w:pPr>
      <w:r w:rsidRPr="00907C2D">
        <w:t>Reliance Mutual Fund Plans</w:t>
      </w:r>
    </w:p>
    <w:p w:rsidR="00907C2D" w:rsidRPr="00907C2D" w:rsidRDefault="00907C2D" w:rsidP="00907C2D">
      <w:pPr>
        <w:numPr>
          <w:ilvl w:val="0"/>
          <w:numId w:val="16"/>
        </w:numPr>
        <w:suppressAutoHyphens/>
        <w:spacing w:before="280"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Growth Fund:</w:t>
      </w:r>
      <w:r w:rsidRPr="00907C2D">
        <w:rPr>
          <w:rFonts w:ascii="Times New Roman" w:hAnsi="Times New Roman" w:cs="Times New Roman"/>
          <w:sz w:val="24"/>
          <w:szCs w:val="24"/>
        </w:rPr>
        <w:t xml:space="preserve"> An open-ended Equity Growth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Vision Fund:</w:t>
      </w:r>
      <w:r w:rsidRPr="00907C2D">
        <w:rPr>
          <w:rFonts w:ascii="Times New Roman" w:hAnsi="Times New Roman" w:cs="Times New Roman"/>
          <w:sz w:val="24"/>
          <w:szCs w:val="24"/>
        </w:rPr>
        <w:t xml:space="preserve"> An open-ended Equity Growth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Banking Fund:</w:t>
      </w:r>
      <w:r w:rsidRPr="00907C2D">
        <w:rPr>
          <w:rFonts w:ascii="Times New Roman" w:hAnsi="Times New Roman" w:cs="Times New Roman"/>
          <w:sz w:val="24"/>
          <w:szCs w:val="24"/>
        </w:rPr>
        <w:t xml:space="preserve"> An open-ended banking sector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Diversified Power Sector Fund:</w:t>
      </w:r>
      <w:r w:rsidRPr="00907C2D">
        <w:rPr>
          <w:rFonts w:ascii="Times New Roman" w:hAnsi="Times New Roman" w:cs="Times New Roman"/>
          <w:sz w:val="24"/>
          <w:szCs w:val="24"/>
        </w:rPr>
        <w:t>An open-ended Power sector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 xml:space="preserve">Reliance Pharma Fund: </w:t>
      </w:r>
      <w:r w:rsidRPr="00907C2D">
        <w:rPr>
          <w:rFonts w:ascii="Times New Roman" w:hAnsi="Times New Roman" w:cs="Times New Roman"/>
          <w:sz w:val="24"/>
          <w:szCs w:val="24"/>
        </w:rPr>
        <w:t>An open-ended Pharma sector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Media and Entertainment Fund:</w:t>
      </w:r>
      <w:r w:rsidRPr="00907C2D">
        <w:rPr>
          <w:rFonts w:ascii="Times New Roman" w:hAnsi="Times New Roman" w:cs="Times New Roman"/>
          <w:sz w:val="24"/>
          <w:szCs w:val="24"/>
        </w:rPr>
        <w:t xml:space="preserve"> An open-ended Media and Entertainment Sector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NRI Equity Fund:</w:t>
      </w:r>
      <w:r w:rsidRPr="00907C2D">
        <w:rPr>
          <w:rFonts w:ascii="Times New Roman" w:hAnsi="Times New Roman" w:cs="Times New Roman"/>
          <w:sz w:val="24"/>
          <w:szCs w:val="24"/>
        </w:rPr>
        <w:t xml:space="preserve"> An open-ended Diversified Equity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Equity Opportunities Fund:</w:t>
      </w:r>
      <w:r w:rsidRPr="00907C2D">
        <w:rPr>
          <w:rFonts w:ascii="Times New Roman" w:hAnsi="Times New Roman" w:cs="Times New Roman"/>
          <w:sz w:val="24"/>
          <w:szCs w:val="24"/>
        </w:rPr>
        <w:t xml:space="preserve"> An open-ended Diversified Equity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Index Fund:</w:t>
      </w:r>
      <w:r w:rsidRPr="00907C2D">
        <w:rPr>
          <w:rFonts w:ascii="Times New Roman" w:hAnsi="Times New Roman" w:cs="Times New Roman"/>
          <w:sz w:val="24"/>
          <w:szCs w:val="24"/>
        </w:rPr>
        <w:t xml:space="preserve"> An open-ended Index Linked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Tax Saver Fund:</w:t>
      </w:r>
      <w:r w:rsidRPr="00907C2D">
        <w:rPr>
          <w:rFonts w:ascii="Times New Roman" w:hAnsi="Times New Roman" w:cs="Times New Roman"/>
          <w:sz w:val="24"/>
          <w:szCs w:val="24"/>
        </w:rPr>
        <w:t xml:space="preserve"> An open-ended Equity Linked Savings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Equity Fund:</w:t>
      </w:r>
      <w:r w:rsidRPr="00907C2D">
        <w:rPr>
          <w:rFonts w:ascii="Times New Roman" w:hAnsi="Times New Roman" w:cs="Times New Roman"/>
          <w:sz w:val="24"/>
          <w:szCs w:val="24"/>
        </w:rPr>
        <w:t xml:space="preserve"> An open-ended Diversified Equity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Long Term Equity Fund:</w:t>
      </w:r>
      <w:r w:rsidRPr="00907C2D">
        <w:rPr>
          <w:rFonts w:ascii="Times New Roman" w:hAnsi="Times New Roman" w:cs="Times New Roman"/>
          <w:sz w:val="24"/>
          <w:szCs w:val="24"/>
        </w:rPr>
        <w:t xml:space="preserve"> An close-ended Diversified Equity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Regular Saving Fund:</w:t>
      </w:r>
      <w:r w:rsidRPr="00907C2D">
        <w:rPr>
          <w:rFonts w:ascii="Times New Roman" w:hAnsi="Times New Roman" w:cs="Times New Roman"/>
          <w:sz w:val="24"/>
          <w:szCs w:val="24"/>
        </w:rPr>
        <w:t xml:space="preserve"> An open-ended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Equity Advantage Fund:</w:t>
      </w:r>
      <w:r w:rsidRPr="00907C2D">
        <w:rPr>
          <w:rFonts w:ascii="Times New Roman" w:hAnsi="Times New Roman" w:cs="Times New Roman"/>
          <w:sz w:val="24"/>
          <w:szCs w:val="24"/>
        </w:rPr>
        <w:t xml:space="preserve"> An open-ended Diversified Equity Scheme</w:t>
      </w:r>
    </w:p>
    <w:p w:rsidR="00907C2D" w:rsidRPr="00907C2D" w:rsidRDefault="00907C2D" w:rsidP="00907C2D">
      <w:pPr>
        <w:numPr>
          <w:ilvl w:val="0"/>
          <w:numId w:val="16"/>
        </w:numPr>
        <w:suppressAutoHyphens/>
        <w:spacing w:after="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Natural Resources Fund:</w:t>
      </w:r>
      <w:r w:rsidRPr="00907C2D">
        <w:rPr>
          <w:rFonts w:ascii="Times New Roman" w:hAnsi="Times New Roman" w:cs="Times New Roman"/>
          <w:sz w:val="24"/>
          <w:szCs w:val="24"/>
        </w:rPr>
        <w:t xml:space="preserve"> An open-ended Equity Scheme</w:t>
      </w:r>
    </w:p>
    <w:p w:rsidR="00907C2D" w:rsidRPr="00907C2D" w:rsidRDefault="00907C2D" w:rsidP="00907C2D">
      <w:pPr>
        <w:numPr>
          <w:ilvl w:val="0"/>
          <w:numId w:val="16"/>
        </w:numPr>
        <w:suppressAutoHyphens/>
        <w:spacing w:after="280" w:line="360" w:lineRule="auto"/>
        <w:jc w:val="both"/>
        <w:rPr>
          <w:rFonts w:ascii="Times New Roman" w:hAnsi="Times New Roman" w:cs="Times New Roman"/>
          <w:sz w:val="24"/>
          <w:szCs w:val="24"/>
        </w:rPr>
      </w:pPr>
      <w:r w:rsidRPr="00907C2D">
        <w:rPr>
          <w:rStyle w:val="Strong"/>
          <w:rFonts w:ascii="Times New Roman" w:hAnsi="Times New Roman" w:cs="Times New Roman"/>
          <w:sz w:val="24"/>
          <w:szCs w:val="24"/>
        </w:rPr>
        <w:t>Reliance Equity Linked Saving Fund:</w:t>
      </w:r>
      <w:r w:rsidRPr="00907C2D">
        <w:rPr>
          <w:rFonts w:ascii="Times New Roman" w:hAnsi="Times New Roman" w:cs="Times New Roman"/>
          <w:sz w:val="24"/>
          <w:szCs w:val="24"/>
        </w:rPr>
        <w:t xml:space="preserve"> A 10 year close-ended Equity Linked Savings Scheme</w:t>
      </w:r>
    </w:p>
    <w:p w:rsidR="00C334AB" w:rsidRDefault="00907C2D" w:rsidP="00907C2D">
      <w:pPr>
        <w:spacing w:line="360" w:lineRule="auto"/>
        <w:jc w:val="both"/>
        <w:rPr>
          <w:rFonts w:ascii="Times New Roman" w:hAnsi="Times New Roman" w:cs="Times New Roman"/>
          <w:b/>
          <w:sz w:val="24"/>
          <w:szCs w:val="24"/>
        </w:rPr>
      </w:pPr>
      <w:r w:rsidRPr="00907C2D">
        <w:rPr>
          <w:rFonts w:ascii="Times New Roman" w:hAnsi="Times New Roman" w:cs="Times New Roman"/>
          <w:b/>
          <w:sz w:val="24"/>
          <w:szCs w:val="24"/>
        </w:rPr>
        <w:t xml:space="preserve">    </w:t>
      </w:r>
    </w:p>
    <w:p w:rsidR="00C334AB" w:rsidRDefault="00C334AB" w:rsidP="00907C2D">
      <w:pPr>
        <w:spacing w:line="360" w:lineRule="auto"/>
        <w:jc w:val="both"/>
        <w:rPr>
          <w:rFonts w:ascii="Times New Roman" w:hAnsi="Times New Roman" w:cs="Times New Roman"/>
          <w:b/>
          <w:sz w:val="24"/>
          <w:szCs w:val="24"/>
        </w:rPr>
      </w:pPr>
    </w:p>
    <w:p w:rsidR="00C334AB" w:rsidRDefault="00C334AB" w:rsidP="00907C2D">
      <w:pPr>
        <w:spacing w:line="360" w:lineRule="auto"/>
        <w:jc w:val="both"/>
        <w:rPr>
          <w:rFonts w:ascii="Times New Roman" w:hAnsi="Times New Roman" w:cs="Times New Roman"/>
          <w:b/>
          <w:sz w:val="24"/>
          <w:szCs w:val="24"/>
        </w:rPr>
      </w:pPr>
    </w:p>
    <w:p w:rsidR="00C334AB" w:rsidRDefault="00C334AB" w:rsidP="00907C2D">
      <w:pPr>
        <w:spacing w:line="360" w:lineRule="auto"/>
        <w:jc w:val="both"/>
        <w:rPr>
          <w:rFonts w:ascii="Times New Roman" w:hAnsi="Times New Roman" w:cs="Times New Roman"/>
          <w:b/>
          <w:sz w:val="24"/>
          <w:szCs w:val="24"/>
        </w:rPr>
      </w:pPr>
    </w:p>
    <w:p w:rsidR="005A2D7F" w:rsidRDefault="005A2D7F" w:rsidP="005A2D7F">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CHAPTER – 4 </w:t>
      </w:r>
    </w:p>
    <w:p w:rsidR="005A2D7F" w:rsidRDefault="005A2D7F" w:rsidP="005A2D7F">
      <w:pPr>
        <w:jc w:val="center"/>
        <w:rPr>
          <w:rFonts w:ascii="Times New Roman" w:hAnsi="Times New Roman" w:cs="Times New Roman"/>
          <w:b/>
          <w:sz w:val="32"/>
          <w:szCs w:val="24"/>
        </w:rPr>
      </w:pPr>
      <w:r>
        <w:rPr>
          <w:rFonts w:ascii="Times New Roman" w:hAnsi="Times New Roman" w:cs="Times New Roman"/>
          <w:b/>
          <w:sz w:val="32"/>
          <w:szCs w:val="24"/>
        </w:rPr>
        <w:t>RESEARCH METHODOLOGY</w:t>
      </w:r>
    </w:p>
    <w:p w:rsidR="005A2D7F" w:rsidRDefault="005A2D7F" w:rsidP="005A2D7F">
      <w:pPr>
        <w:rPr>
          <w:rFonts w:ascii="Times New Roman" w:hAnsi="Times New Roman" w:cs="Times New Roman"/>
          <w:b/>
          <w:sz w:val="24"/>
          <w:szCs w:val="24"/>
        </w:rPr>
      </w:pPr>
      <w:r>
        <w:rPr>
          <w:rFonts w:ascii="Times New Roman" w:hAnsi="Times New Roman" w:cs="Times New Roman"/>
          <w:b/>
          <w:sz w:val="24"/>
          <w:szCs w:val="24"/>
        </w:rPr>
        <w:t>Methodology:</w:t>
      </w:r>
    </w:p>
    <w:p w:rsidR="005A2D7F" w:rsidRDefault="005A2D7F" w:rsidP="005A2D7F">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whole study can be termed as comparative study. It is also a desk research hence; there is no field work and collection of primary date for this research.</w:t>
      </w:r>
    </w:p>
    <w:p w:rsidR="005A2D7F" w:rsidRDefault="005A2D7F" w:rsidP="005A2D7F">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centers  on  comparing  equity  and  mutual  fund  schemes  in  respect  of their  risk,  return  and  liquidity.  However, with the objective and scope of the study in mind, it was decided to base the study on return series of selected stocks and mutual fund schemes.</w:t>
      </w:r>
    </w:p>
    <w:p w:rsidR="005A2D7F" w:rsidRDefault="005A2D7F" w:rsidP="005A2D7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BSE  being  the  premier  exchange  of  India  was  chosen  for selecting  stocks. It  is widely  accepted  that  BSE  Sensex  is  the  one  of  the  most  reliable  index  of  the  stock exchange that reflects present day market condition. Since it is not possible to compare all the 30 scrip’s in the index with all Mutual Fund Schemes due to time and resource constraints, sampling techniques were considered.  </w:t>
      </w:r>
      <w:bookmarkStart w:id="0" w:name="_GoBack"/>
      <w:bookmarkEnd w:id="0"/>
      <w:r>
        <w:rPr>
          <w:rFonts w:ascii="Times New Roman" w:hAnsi="Times New Roman" w:cs="Times New Roman"/>
          <w:sz w:val="24"/>
          <w:szCs w:val="24"/>
        </w:rPr>
        <w:t>Randomly selected samples will facilitate inference of the population, in our case BSE Sensex and mutual fund industry in India. Hence by stratified random sampling 5 scrip’s out of 30 Sensex and 5 mutual fund schemes out of whole mutual fund industry were selected.</w:t>
      </w:r>
    </w:p>
    <w:p w:rsidR="005A2D7F" w:rsidRDefault="005A2D7F" w:rsidP="005A2D7F">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initial examination of the composition of index revealed that it is composed of primarily two types of industries: manufacturing and services in the ratio of 3: 2. there for to give correct  picture  appropriate  weight was assigned to manufacturing  industries and  hence  three  scrip’s  from  manufacturing  and  two  from  service  industries  were randomly  selected  and in case  of mutual  funds it  consists basically  large  cap,  mid cap, small  cap,  sect real  funds  and  contra  funds  therefore  one  fund  from  each  area  were selected.</w:t>
      </w:r>
    </w:p>
    <w:p w:rsidR="005A2D7F" w:rsidRDefault="005A2D7F" w:rsidP="005A2D7F">
      <w:pPr>
        <w:spacing w:line="360" w:lineRule="auto"/>
        <w:jc w:val="both"/>
        <w:rPr>
          <w:rFonts w:ascii="Times New Roman" w:hAnsi="Times New Roman" w:cs="Times New Roman"/>
          <w:sz w:val="24"/>
          <w:szCs w:val="24"/>
        </w:rPr>
      </w:pPr>
      <w:r>
        <w:rPr>
          <w:rFonts w:ascii="Times New Roman" w:hAnsi="Times New Roman" w:cs="Times New Roman"/>
          <w:sz w:val="24"/>
          <w:szCs w:val="24"/>
        </w:rPr>
        <w:tab/>
        <w:t>Monthly  share  price  and  unit  prices  of  the  selected  scrip’s  and  units  were collected from historical data</w:t>
      </w:r>
    </w:p>
    <w:p w:rsidR="005A2D7F" w:rsidRDefault="005A2D7F" w:rsidP="00C334AB">
      <w:pPr>
        <w:spacing w:line="360" w:lineRule="auto"/>
        <w:jc w:val="center"/>
        <w:rPr>
          <w:rFonts w:ascii="Times New Roman" w:hAnsi="Times New Roman" w:cs="Times New Roman"/>
          <w:b/>
          <w:sz w:val="32"/>
          <w:szCs w:val="32"/>
        </w:rPr>
      </w:pPr>
    </w:p>
    <w:p w:rsidR="005A2D7F" w:rsidRDefault="005A2D7F" w:rsidP="00C334AB">
      <w:pPr>
        <w:spacing w:line="360" w:lineRule="auto"/>
        <w:jc w:val="center"/>
        <w:rPr>
          <w:rFonts w:ascii="Times New Roman" w:hAnsi="Times New Roman" w:cs="Times New Roman"/>
          <w:b/>
          <w:sz w:val="32"/>
          <w:szCs w:val="32"/>
        </w:rPr>
      </w:pPr>
    </w:p>
    <w:p w:rsidR="00C334AB" w:rsidRPr="00C334AB" w:rsidRDefault="00C334AB" w:rsidP="00C334AB">
      <w:pPr>
        <w:spacing w:line="360" w:lineRule="auto"/>
        <w:jc w:val="center"/>
        <w:rPr>
          <w:rFonts w:ascii="Times New Roman" w:hAnsi="Times New Roman" w:cs="Times New Roman"/>
          <w:b/>
          <w:sz w:val="32"/>
          <w:szCs w:val="32"/>
        </w:rPr>
      </w:pPr>
      <w:r w:rsidRPr="00C334AB">
        <w:rPr>
          <w:rFonts w:ascii="Times New Roman" w:hAnsi="Times New Roman" w:cs="Times New Roman"/>
          <w:b/>
          <w:sz w:val="32"/>
          <w:szCs w:val="32"/>
        </w:rPr>
        <w:lastRenderedPageBreak/>
        <w:t xml:space="preserve">CHAPTER </w:t>
      </w:r>
      <w:r w:rsidR="005A2D7F">
        <w:rPr>
          <w:rFonts w:ascii="Times New Roman" w:hAnsi="Times New Roman" w:cs="Times New Roman"/>
          <w:b/>
          <w:sz w:val="32"/>
          <w:szCs w:val="32"/>
        </w:rPr>
        <w:t>– 5</w:t>
      </w:r>
    </w:p>
    <w:p w:rsidR="00907C2D" w:rsidRDefault="00C334AB" w:rsidP="00C334AB">
      <w:pPr>
        <w:spacing w:line="360" w:lineRule="auto"/>
        <w:jc w:val="center"/>
        <w:rPr>
          <w:rFonts w:ascii="Times New Roman" w:hAnsi="Times New Roman" w:cs="Times New Roman"/>
          <w:b/>
          <w:sz w:val="32"/>
          <w:szCs w:val="32"/>
        </w:rPr>
      </w:pPr>
      <w:r w:rsidRPr="00C334AB">
        <w:rPr>
          <w:rFonts w:ascii="Times New Roman" w:hAnsi="Times New Roman" w:cs="Times New Roman"/>
          <w:b/>
          <w:sz w:val="32"/>
          <w:szCs w:val="32"/>
        </w:rPr>
        <w:t>DATA ANALYSIS AND INTERPRETATION</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ICICI Prudential Growth Plan-Gr</w:t>
      </w:r>
    </w:p>
    <w:tbl>
      <w:tblPr>
        <w:tblW w:w="0" w:type="auto"/>
        <w:jc w:val="center"/>
        <w:tblInd w:w="98" w:type="dxa"/>
        <w:tblLook w:val="0000"/>
      </w:tblPr>
      <w:tblGrid>
        <w:gridCol w:w="1096"/>
        <w:gridCol w:w="876"/>
        <w:gridCol w:w="756"/>
      </w:tblGrid>
      <w:tr w:rsidR="00C334AB" w:rsidRPr="00C334AB" w:rsidTr="00671C9D">
        <w:trPr>
          <w:trHeight w:val="270"/>
          <w:jc w:val="center"/>
        </w:trPr>
        <w:tc>
          <w:tcPr>
            <w:tcW w:w="0" w:type="auto"/>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Date </w:t>
            </w:r>
          </w:p>
        </w:tc>
        <w:tc>
          <w:tcPr>
            <w:tcW w:w="0" w:type="auto"/>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NAV </w:t>
            </w:r>
          </w:p>
        </w:tc>
        <w:tc>
          <w:tcPr>
            <w:tcW w:w="0" w:type="auto"/>
            <w:tcBorders>
              <w:top w:val="single" w:sz="4" w:space="0" w:color="000000"/>
              <w:left w:val="single" w:sz="4" w:space="0" w:color="000000"/>
              <w:bottom w:val="single" w:sz="4" w:space="0" w:color="000000"/>
              <w:righ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unit </w:t>
            </w:r>
          </w:p>
        </w:tc>
      </w:tr>
      <w:tr w:rsidR="00C334AB" w:rsidRPr="00C334AB" w:rsidTr="00671C9D">
        <w:trPr>
          <w:trHeight w:val="270"/>
          <w:jc w:val="center"/>
        </w:trPr>
        <w:tc>
          <w:tcPr>
            <w:tcW w:w="0" w:type="auto"/>
            <w:tcBorders>
              <w:top w:val="single" w:sz="4" w:space="0" w:color="000000"/>
              <w:left w:val="single" w:sz="4" w:space="0" w:color="000000"/>
              <w:bottom w:val="single" w:sz="4" w:space="0" w:color="000000"/>
            </w:tcBorders>
          </w:tcPr>
          <w:p w:rsidR="00C334AB" w:rsidRPr="00C334AB" w:rsidRDefault="00E36521" w:rsidP="00E36521">
            <w:pPr>
              <w:spacing w:line="360" w:lineRule="auto"/>
              <w:rPr>
                <w:rFonts w:ascii="Times New Roman" w:hAnsi="Times New Roman" w:cs="Times New Roman"/>
                <w:b/>
                <w:sz w:val="24"/>
                <w:szCs w:val="24"/>
              </w:rPr>
            </w:pPr>
            <w:r>
              <w:rPr>
                <w:rFonts w:ascii="Times New Roman" w:hAnsi="Times New Roman" w:cs="Times New Roman"/>
                <w:b/>
                <w:sz w:val="24"/>
                <w:szCs w:val="24"/>
              </w:rPr>
              <w:t>10-06-10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12-07-1</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10.27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97.37</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99.5</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98.14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11-10-1</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99.8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97.09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10.35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96.62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11.46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87.26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11.76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85.03</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13.89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71.99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13.54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73.86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13.53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73.91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12-06-1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13.95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71.68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15.41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64.89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17.24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11-09-1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18.65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53.62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22.49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44.46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05-12-1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21.63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46.23</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11-12-1</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25.84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38.7</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E36521">
            <w:pPr>
              <w:spacing w:line="360" w:lineRule="auto"/>
              <w:rPr>
                <w:rFonts w:ascii="Times New Roman" w:hAnsi="Times New Roman" w:cs="Times New Roman"/>
                <w:b/>
                <w:sz w:val="24"/>
                <w:szCs w:val="24"/>
              </w:rPr>
            </w:pPr>
            <w:r>
              <w:rPr>
                <w:rFonts w:ascii="Times New Roman" w:hAnsi="Times New Roman" w:cs="Times New Roman"/>
                <w:b/>
                <w:sz w:val="24"/>
                <w:szCs w:val="24"/>
              </w:rPr>
              <w:t>10-01-12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30.47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32.82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12-02-</w:t>
            </w:r>
            <w:r w:rsidR="00E36521">
              <w:rPr>
                <w:rFonts w:ascii="Times New Roman" w:hAnsi="Times New Roman" w:cs="Times New Roman"/>
                <w:b/>
                <w:sz w:val="24"/>
                <w:szCs w:val="24"/>
              </w:rPr>
              <w:t>12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35.72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12-03-1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38.58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25.92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32.33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30.93</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24.23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41.27</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11-06-1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24.25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41.24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24.41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40.97</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20.69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48.33</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25.34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39.46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20.83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48.01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07-12-1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21.59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46.32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22.83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20.66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11-02-1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22.65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44.15</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11-03-1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18.58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53.82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16.96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58.96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18.43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54.26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18.67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53.56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17.48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57.21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12-08-1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17.41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57.44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11-09-1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16.99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58.86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15.29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65.4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06-12-1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16.84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59.38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3</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18.59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53.79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4</w:t>
            </w:r>
          </w:p>
        </w:tc>
        <w:tc>
          <w:tcPr>
            <w:tcW w:w="0" w:type="auto"/>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18.51</w:t>
            </w:r>
          </w:p>
        </w:tc>
        <w:tc>
          <w:tcPr>
            <w:tcW w:w="0" w:type="auto"/>
            <w:tcBorders>
              <w:top w:val="single" w:sz="4" w:space="0" w:color="000000"/>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54.02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4</w:t>
            </w:r>
          </w:p>
        </w:tc>
        <w:tc>
          <w:tcPr>
            <w:tcW w:w="0" w:type="auto"/>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19.81</w:t>
            </w:r>
          </w:p>
        </w:tc>
        <w:tc>
          <w:tcPr>
            <w:tcW w:w="0" w:type="auto"/>
            <w:tcBorders>
              <w:top w:val="single" w:sz="4" w:space="0" w:color="000000"/>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50.48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20.53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48.71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20.13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49.68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12-05-1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20.38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49.07</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19.08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52.41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19.89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50.28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11-08-1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17.67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56.59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17.91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55.83</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58.14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17.32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57.74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4</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19.26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51.92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12-01-1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19.65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50.89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19.07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52.44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17.99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55.59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12-04-1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18.74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53.36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19.04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52.52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20.44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48.92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12-07-1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23.47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42.61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40.16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36.23</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11-10-1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30.61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32.67</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32.28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30.98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5</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34.56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28.94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39.51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25.31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38.48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25.99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38.38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26.06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11-04-1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26.46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36.52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27.38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31.51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31.74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11-07-1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30.94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32.32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33.22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12-09-1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34.47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29.01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37.96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26.34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12-12-1</w:t>
            </w:r>
            <w:r w:rsidR="00C334AB" w:rsidRPr="00C334AB">
              <w:rPr>
                <w:rFonts w:ascii="Times New Roman" w:hAnsi="Times New Roman" w:cs="Times New Roman"/>
                <w:b/>
                <w:sz w:val="24"/>
                <w:szCs w:val="24"/>
              </w:rPr>
              <w:t>6</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40.04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24.98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41.77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23.94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43.71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22.88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21.32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43.51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22.98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10-05-1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43.56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22.96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12-06-1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45.93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21.77</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49.36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20.26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53.44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18.71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11-09-1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57.07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17.52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58.08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17.22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57.17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17.49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11-12-1</w:t>
            </w:r>
            <w:r w:rsidR="00C334AB" w:rsidRPr="00C334AB">
              <w:rPr>
                <w:rFonts w:ascii="Times New Roman" w:hAnsi="Times New Roman" w:cs="Times New Roman"/>
                <w:b/>
                <w:sz w:val="24"/>
                <w:szCs w:val="24"/>
              </w:rPr>
              <w:t>7</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63.6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15.72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8</w:t>
            </w:r>
          </w:p>
        </w:tc>
        <w:tc>
          <w:tcPr>
            <w:tcW w:w="0" w:type="auto"/>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66.63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15.01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12-02-1</w:t>
            </w:r>
            <w:r w:rsidR="00C334AB" w:rsidRPr="00C334AB">
              <w:rPr>
                <w:rFonts w:ascii="Times New Roman" w:hAnsi="Times New Roman" w:cs="Times New Roman"/>
                <w:b/>
                <w:sz w:val="24"/>
                <w:szCs w:val="24"/>
              </w:rPr>
              <w:t>8</w:t>
            </w:r>
          </w:p>
        </w:tc>
        <w:tc>
          <w:tcPr>
            <w:tcW w:w="0" w:type="auto"/>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72.34</w:t>
            </w:r>
          </w:p>
        </w:tc>
        <w:tc>
          <w:tcPr>
            <w:tcW w:w="0" w:type="auto"/>
            <w:tcBorders>
              <w:top w:val="single" w:sz="4" w:space="0" w:color="000000"/>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13.82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12-03-1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76.54</w:t>
            </w:r>
          </w:p>
        </w:tc>
        <w:tc>
          <w:tcPr>
            <w:tcW w:w="0" w:type="auto"/>
            <w:tcBorders>
              <w:top w:val="single" w:sz="4" w:space="0" w:color="000000"/>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13.07</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84.52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11.83</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90.81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11.01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11-06-1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66.56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15.02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73.48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13.61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13.02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79.87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12.52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84.84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11.79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07-12-1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90.42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11.06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8</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91.02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10.99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90.66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11.03</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11-02-1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93.83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10.66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10-03-1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86.79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11.52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89.98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11.11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12-05-1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93.8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10.66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95.74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10.44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101.89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9.81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11-03-1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105.21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123.27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8.11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05-06-1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125.19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7.99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05-07-1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131.64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134.31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7.45</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11-09-1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106.33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105.16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10-11-1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103.16</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9.69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12-12-1</w:t>
            </w:r>
            <w:r w:rsidR="00C334AB" w:rsidRPr="00C334AB">
              <w:rPr>
                <w:rFonts w:ascii="Times New Roman" w:hAnsi="Times New Roman" w:cs="Times New Roman"/>
                <w:b/>
                <w:sz w:val="24"/>
                <w:szCs w:val="24"/>
              </w:rPr>
              <w:t>9</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108.91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9.18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98.8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92.64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10.79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11-03-2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101.79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9.82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97.54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10.25</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74.95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13.34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05-06-2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74.53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13.42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69.99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14.29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12-08-2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67.2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14.88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71.47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13.99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12-10-2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64.27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15.56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13-11-2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79.85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12.52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11-12-2</w:t>
            </w:r>
            <w:r w:rsidR="00C334AB" w:rsidRPr="00C334AB">
              <w:rPr>
                <w:rFonts w:ascii="Times New Roman" w:hAnsi="Times New Roman" w:cs="Times New Roman"/>
                <w:b/>
                <w:sz w:val="24"/>
                <w:szCs w:val="24"/>
              </w:rPr>
              <w:t>0</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83.34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104.14</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93.12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10.74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102.93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110.43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9.06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12-05-2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117.15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8.54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05-06-2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115.15</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8.68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120.52</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8.3</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11-08-2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122.69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8.15</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114.7</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8.72</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10-10-2</w:t>
            </w:r>
            <w:r w:rsidR="00C334AB" w:rsidRPr="00C334AB">
              <w:rPr>
                <w:rFonts w:ascii="Times New Roman" w:hAnsi="Times New Roman" w:cs="Times New Roman"/>
                <w:b/>
                <w:sz w:val="24"/>
                <w:szCs w:val="24"/>
              </w:rPr>
              <w:t>1</w:t>
            </w:r>
          </w:p>
        </w:tc>
        <w:tc>
          <w:tcPr>
            <w:tcW w:w="0" w:type="auto"/>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121.05</w:t>
            </w:r>
          </w:p>
        </w:tc>
        <w:tc>
          <w:tcPr>
            <w:tcW w:w="0" w:type="auto"/>
            <w:tcBorders>
              <w:top w:val="single" w:sz="4" w:space="0" w:color="000000"/>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8.26</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12-11-2</w:t>
            </w:r>
            <w:r w:rsidR="00C334AB" w:rsidRPr="00C334AB">
              <w:rPr>
                <w:rFonts w:ascii="Times New Roman" w:hAnsi="Times New Roman" w:cs="Times New Roman"/>
                <w:b/>
                <w:sz w:val="24"/>
                <w:szCs w:val="24"/>
              </w:rPr>
              <w:t>1</w:t>
            </w:r>
          </w:p>
        </w:tc>
        <w:tc>
          <w:tcPr>
            <w:tcW w:w="0" w:type="auto"/>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126.6</w:t>
            </w:r>
          </w:p>
        </w:tc>
        <w:tc>
          <w:tcPr>
            <w:tcW w:w="0" w:type="auto"/>
            <w:tcBorders>
              <w:top w:val="single" w:sz="4" w:space="0" w:color="000000"/>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7.9</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w:t>
            </w:r>
            <w:r w:rsidR="00C334AB" w:rsidRPr="00C334AB">
              <w:rPr>
                <w:rFonts w:ascii="Times New Roman" w:hAnsi="Times New Roman" w:cs="Times New Roman"/>
                <w:b/>
                <w:sz w:val="24"/>
                <w:szCs w:val="24"/>
              </w:rPr>
              <w:t>1</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123.28</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8.11</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10-01-2</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120.73</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8.28</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12-02-2</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127.49</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7.84</w:t>
            </w:r>
          </w:p>
        </w:tc>
      </w:tr>
      <w:tr w:rsidR="00C334AB" w:rsidRPr="00C334AB" w:rsidTr="00671C9D">
        <w:trPr>
          <w:trHeight w:val="255"/>
          <w:jc w:val="center"/>
        </w:trPr>
        <w:tc>
          <w:tcPr>
            <w:tcW w:w="0" w:type="auto"/>
            <w:tcBorders>
              <w:top w:val="single" w:sz="4" w:space="0" w:color="000000"/>
              <w:left w:val="single" w:sz="4" w:space="0" w:color="000000"/>
              <w:bottom w:val="single" w:sz="4" w:space="0" w:color="000000"/>
            </w:tcBorders>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10-03-2</w:t>
            </w:r>
            <w:r w:rsidR="00C334AB" w:rsidRPr="00C334AB">
              <w:rPr>
                <w:rFonts w:ascii="Times New Roman" w:hAnsi="Times New Roman" w:cs="Times New Roman"/>
                <w:b/>
                <w:sz w:val="24"/>
                <w:szCs w:val="24"/>
              </w:rPr>
              <w:t>2</w:t>
            </w:r>
          </w:p>
        </w:tc>
        <w:tc>
          <w:tcPr>
            <w:tcW w:w="0" w:type="auto"/>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130.11</w:t>
            </w:r>
          </w:p>
        </w:tc>
        <w:tc>
          <w:tcPr>
            <w:tcW w:w="0" w:type="auto"/>
            <w:tcBorders>
              <w:left w:val="single" w:sz="4" w:space="0" w:color="000000"/>
              <w:bottom w:val="single" w:sz="4" w:space="0" w:color="000000"/>
              <w:right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7.69</w:t>
            </w:r>
          </w:p>
        </w:tc>
      </w:tr>
    </w:tbl>
    <w:p w:rsidR="00C334AB" w:rsidRDefault="00C334AB" w:rsidP="00C334AB">
      <w:pPr>
        <w:spacing w:line="360" w:lineRule="auto"/>
        <w:rPr>
          <w:rFonts w:ascii="Times New Roman" w:hAnsi="Times New Roman" w:cs="Times New Roman"/>
          <w:b/>
          <w:sz w:val="24"/>
          <w:szCs w:val="24"/>
        </w:rPr>
      </w:pPr>
    </w:p>
    <w:p w:rsidR="00E36521" w:rsidRPr="00C334AB" w:rsidRDefault="00E36521" w:rsidP="00C334AB">
      <w:pPr>
        <w:spacing w:line="360" w:lineRule="auto"/>
        <w:rPr>
          <w:rFonts w:ascii="Times New Roman" w:hAnsi="Times New Roman" w:cs="Times New Roman"/>
          <w:b/>
          <w:sz w:val="24"/>
          <w:szCs w:val="24"/>
        </w:rPr>
      </w:pPr>
    </w:p>
    <w:tbl>
      <w:tblPr>
        <w:tblW w:w="0" w:type="auto"/>
        <w:tblInd w:w="108" w:type="dxa"/>
        <w:tblLayout w:type="fixed"/>
        <w:tblLook w:val="0000"/>
      </w:tblPr>
      <w:tblGrid>
        <w:gridCol w:w="4880"/>
      </w:tblGrid>
      <w:tr w:rsidR="00C334AB" w:rsidRPr="00C334AB" w:rsidTr="00C334AB">
        <w:trPr>
          <w:trHeight w:val="270"/>
        </w:trPr>
        <w:tc>
          <w:tcPr>
            <w:tcW w:w="4880" w:type="dxa"/>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lastRenderedPageBreak/>
              <w:t>Summary :</w:t>
            </w:r>
          </w:p>
        </w:tc>
      </w:tr>
      <w:tr w:rsidR="00C334AB" w:rsidRPr="00C334AB" w:rsidTr="00C334AB">
        <w:trPr>
          <w:trHeight w:val="270"/>
        </w:trPr>
        <w:tc>
          <w:tcPr>
            <w:tcW w:w="4880" w:type="dxa"/>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Amount Invested : 153,000.00</w:t>
            </w:r>
          </w:p>
        </w:tc>
      </w:tr>
      <w:tr w:rsidR="00C334AB" w:rsidRPr="00C334AB" w:rsidTr="00C334AB">
        <w:trPr>
          <w:trHeight w:val="270"/>
        </w:trPr>
        <w:tc>
          <w:tcPr>
            <w:tcW w:w="4880" w:type="dxa"/>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Installment Amount : 1,000.00</w:t>
            </w:r>
          </w:p>
        </w:tc>
      </w:tr>
      <w:tr w:rsidR="00C334AB" w:rsidRPr="00C334AB" w:rsidTr="00C334AB">
        <w:trPr>
          <w:trHeight w:val="270"/>
        </w:trPr>
        <w:tc>
          <w:tcPr>
            <w:tcW w:w="4880" w:type="dxa"/>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No of Months : 153</w:t>
            </w:r>
          </w:p>
        </w:tc>
      </w:tr>
      <w:tr w:rsidR="00C334AB" w:rsidRPr="00C334AB" w:rsidTr="00C334AB">
        <w:trPr>
          <w:trHeight w:val="270"/>
        </w:trPr>
        <w:tc>
          <w:tcPr>
            <w:tcW w:w="4880" w:type="dxa"/>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Total Amount : 639,546.00 </w:t>
            </w:r>
          </w:p>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 as on  30/03/202</w:t>
            </w:r>
            <w:r w:rsidR="00C334AB" w:rsidRPr="00C334AB">
              <w:rPr>
                <w:rFonts w:ascii="Times New Roman" w:hAnsi="Times New Roman" w:cs="Times New Roman"/>
                <w:b/>
                <w:sz w:val="24"/>
                <w:szCs w:val="24"/>
              </w:rPr>
              <w:t>2 )</w:t>
            </w:r>
          </w:p>
        </w:tc>
      </w:tr>
      <w:tr w:rsidR="00C334AB" w:rsidRPr="00C334AB" w:rsidTr="00C334AB">
        <w:trPr>
          <w:trHeight w:val="270"/>
        </w:trPr>
        <w:tc>
          <w:tcPr>
            <w:tcW w:w="4880" w:type="dxa"/>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Return : 20.69% </w:t>
            </w:r>
          </w:p>
        </w:tc>
      </w:tr>
    </w:tbl>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Default="00C334AB" w:rsidP="00C334AB">
      <w:pPr>
        <w:spacing w:line="360" w:lineRule="auto"/>
        <w:rPr>
          <w:rFonts w:ascii="Times New Roman" w:hAnsi="Times New Roman" w:cs="Times New Roman"/>
          <w:b/>
          <w:sz w:val="24"/>
          <w:szCs w:val="24"/>
          <w:u w:val="single"/>
        </w:rPr>
      </w:pPr>
    </w:p>
    <w:p w:rsidR="00671C9D" w:rsidRDefault="00671C9D" w:rsidP="00C334AB">
      <w:pPr>
        <w:spacing w:line="360" w:lineRule="auto"/>
        <w:rPr>
          <w:rFonts w:ascii="Times New Roman" w:hAnsi="Times New Roman" w:cs="Times New Roman"/>
          <w:b/>
          <w:sz w:val="24"/>
          <w:szCs w:val="24"/>
          <w:u w:val="single"/>
        </w:rPr>
      </w:pPr>
    </w:p>
    <w:p w:rsidR="00671C9D" w:rsidRDefault="00671C9D" w:rsidP="00C334AB">
      <w:pPr>
        <w:spacing w:line="360" w:lineRule="auto"/>
        <w:rPr>
          <w:rFonts w:ascii="Times New Roman" w:hAnsi="Times New Roman" w:cs="Times New Roman"/>
          <w:b/>
          <w:sz w:val="24"/>
          <w:szCs w:val="24"/>
          <w:u w:val="single"/>
        </w:rPr>
      </w:pPr>
    </w:p>
    <w:p w:rsidR="00671C9D" w:rsidRDefault="00671C9D" w:rsidP="00C334AB">
      <w:pPr>
        <w:spacing w:line="360" w:lineRule="auto"/>
        <w:rPr>
          <w:rFonts w:ascii="Times New Roman" w:hAnsi="Times New Roman" w:cs="Times New Roman"/>
          <w:b/>
          <w:sz w:val="24"/>
          <w:szCs w:val="24"/>
          <w:u w:val="single"/>
        </w:rPr>
      </w:pPr>
    </w:p>
    <w:p w:rsidR="00671C9D" w:rsidRDefault="00671C9D" w:rsidP="00C334AB">
      <w:pPr>
        <w:spacing w:line="360" w:lineRule="auto"/>
        <w:rPr>
          <w:rFonts w:ascii="Times New Roman" w:hAnsi="Times New Roman" w:cs="Times New Roman"/>
          <w:b/>
          <w:sz w:val="24"/>
          <w:szCs w:val="24"/>
          <w:u w:val="single"/>
        </w:rPr>
      </w:pPr>
    </w:p>
    <w:p w:rsidR="00671C9D" w:rsidRDefault="00671C9D" w:rsidP="00C334AB">
      <w:pPr>
        <w:spacing w:line="360" w:lineRule="auto"/>
        <w:rPr>
          <w:rFonts w:ascii="Times New Roman" w:hAnsi="Times New Roman" w:cs="Times New Roman"/>
          <w:b/>
          <w:sz w:val="24"/>
          <w:szCs w:val="24"/>
          <w:u w:val="single"/>
        </w:rPr>
      </w:pPr>
    </w:p>
    <w:p w:rsidR="00671C9D" w:rsidRDefault="00671C9D" w:rsidP="00C334AB">
      <w:pPr>
        <w:spacing w:line="360" w:lineRule="auto"/>
        <w:rPr>
          <w:rFonts w:ascii="Times New Roman" w:hAnsi="Times New Roman" w:cs="Times New Roman"/>
          <w:b/>
          <w:sz w:val="24"/>
          <w:szCs w:val="24"/>
          <w:u w:val="single"/>
        </w:rPr>
      </w:pPr>
    </w:p>
    <w:p w:rsidR="00E36521" w:rsidRDefault="00E36521" w:rsidP="00C334AB">
      <w:pPr>
        <w:spacing w:line="360" w:lineRule="auto"/>
        <w:rPr>
          <w:rFonts w:ascii="Times New Roman" w:hAnsi="Times New Roman" w:cs="Times New Roman"/>
          <w:b/>
          <w:sz w:val="24"/>
          <w:szCs w:val="24"/>
          <w:u w:val="single"/>
        </w:rPr>
      </w:pPr>
    </w:p>
    <w:p w:rsidR="00E36521" w:rsidRDefault="00E36521" w:rsidP="00C334AB">
      <w:pPr>
        <w:spacing w:line="360" w:lineRule="auto"/>
        <w:rPr>
          <w:rFonts w:ascii="Times New Roman" w:hAnsi="Times New Roman" w:cs="Times New Roman"/>
          <w:b/>
          <w:sz w:val="24"/>
          <w:szCs w:val="24"/>
          <w:u w:val="single"/>
        </w:rPr>
      </w:pPr>
    </w:p>
    <w:p w:rsidR="00E36521" w:rsidRPr="00C334AB" w:rsidRDefault="00E36521" w:rsidP="00C334AB">
      <w:pPr>
        <w:spacing w:line="360" w:lineRule="auto"/>
        <w:rPr>
          <w:rFonts w:ascii="Times New Roman" w:hAnsi="Times New Roman" w:cs="Times New Roman"/>
          <w:b/>
          <w:sz w:val="24"/>
          <w:szCs w:val="24"/>
          <w:u w:val="single"/>
        </w:rPr>
      </w:pPr>
    </w:p>
    <w:tbl>
      <w:tblPr>
        <w:tblW w:w="0" w:type="auto"/>
        <w:jc w:val="center"/>
        <w:tblInd w:w="108" w:type="dxa"/>
        <w:tblLayout w:type="fixed"/>
        <w:tblLook w:val="0000"/>
      </w:tblPr>
      <w:tblGrid>
        <w:gridCol w:w="1946"/>
        <w:gridCol w:w="1396"/>
        <w:gridCol w:w="1578"/>
        <w:gridCol w:w="239"/>
      </w:tblGrid>
      <w:tr w:rsidR="00C334AB" w:rsidRPr="00C334AB" w:rsidTr="005A2D7F">
        <w:trPr>
          <w:trHeight w:val="765"/>
          <w:jc w:val="center"/>
        </w:trPr>
        <w:tc>
          <w:tcPr>
            <w:tcW w:w="5159" w:type="dxa"/>
            <w:gridSpan w:val="4"/>
            <w:vAlign w:val="bottom"/>
          </w:tcPr>
          <w:p w:rsidR="00E36521" w:rsidRDefault="00E36521" w:rsidP="00C334AB">
            <w:pPr>
              <w:spacing w:line="360" w:lineRule="auto"/>
              <w:rPr>
                <w:rFonts w:ascii="Times New Roman" w:hAnsi="Times New Roman" w:cs="Times New Roman"/>
                <w:b/>
                <w:sz w:val="24"/>
                <w:szCs w:val="24"/>
              </w:rPr>
            </w:pPr>
          </w:p>
          <w:p w:rsidR="00E36521" w:rsidRDefault="00E36521" w:rsidP="00C334AB">
            <w:pPr>
              <w:spacing w:line="360" w:lineRule="auto"/>
              <w:rPr>
                <w:rFonts w:ascii="Times New Roman" w:hAnsi="Times New Roman" w:cs="Times New Roman"/>
                <w:b/>
                <w:sz w:val="24"/>
                <w:szCs w:val="24"/>
              </w:rPr>
            </w:pPr>
          </w:p>
          <w:p w:rsidR="00E36521" w:rsidRDefault="00E36521"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IC</w:t>
            </w:r>
            <w:r w:rsidR="00671C9D">
              <w:rPr>
                <w:rFonts w:ascii="Times New Roman" w:hAnsi="Times New Roman" w:cs="Times New Roman"/>
                <w:b/>
                <w:sz w:val="24"/>
                <w:szCs w:val="24"/>
              </w:rPr>
              <w:t xml:space="preserve">ICI PRUDENTIAL GROWTH PLAN NAV </w:t>
            </w:r>
            <w:r w:rsidRPr="00C334AB">
              <w:rPr>
                <w:rFonts w:ascii="Times New Roman" w:hAnsi="Times New Roman" w:cs="Times New Roman"/>
                <w:b/>
                <w:sz w:val="24"/>
                <w:szCs w:val="24"/>
              </w:rPr>
              <w:t>UNITS</w:t>
            </w:r>
          </w:p>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lastRenderedPageBreak/>
              <w:t>Date</w:t>
            </w:r>
          </w:p>
        </w:tc>
        <w:tc>
          <w:tcPr>
            <w:tcW w:w="1396" w:type="dxa"/>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NAV </w:t>
            </w:r>
          </w:p>
        </w:tc>
        <w:tc>
          <w:tcPr>
            <w:tcW w:w="1578" w:type="dxa"/>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Units</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E36521">
            <w:pPr>
              <w:spacing w:line="360" w:lineRule="auto"/>
              <w:rPr>
                <w:rFonts w:ascii="Times New Roman" w:hAnsi="Times New Roman" w:cs="Times New Roman"/>
                <w:b/>
                <w:sz w:val="24"/>
                <w:szCs w:val="24"/>
              </w:rPr>
            </w:pPr>
            <w:r>
              <w:rPr>
                <w:rFonts w:ascii="Times New Roman" w:hAnsi="Times New Roman" w:cs="Times New Roman"/>
                <w:b/>
                <w:sz w:val="24"/>
                <w:szCs w:val="24"/>
              </w:rPr>
              <w:t>10/12/2009</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71.18</w:t>
            </w:r>
          </w:p>
        </w:tc>
        <w:tc>
          <w:tcPr>
            <w:tcW w:w="1578"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688.52</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10/12/20</w:t>
            </w:r>
            <w:r w:rsidR="00E36521">
              <w:rPr>
                <w:rFonts w:ascii="Times New Roman" w:hAnsi="Times New Roman" w:cs="Times New Roman"/>
                <w:b/>
                <w:sz w:val="24"/>
                <w:szCs w:val="24"/>
              </w:rPr>
              <w:t>10</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199.39</w:t>
            </w:r>
          </w:p>
        </w:tc>
        <w:tc>
          <w:tcPr>
            <w:tcW w:w="1578"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769.63</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10/12/20</w:t>
            </w:r>
            <w:r w:rsidR="00E36521">
              <w:rPr>
                <w:rFonts w:ascii="Times New Roman" w:hAnsi="Times New Roman" w:cs="Times New Roman"/>
                <w:b/>
                <w:sz w:val="24"/>
                <w:szCs w:val="24"/>
              </w:rPr>
              <w:t>11</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321.27</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467.07</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10/12/20</w:t>
            </w:r>
            <w:r w:rsidR="00E36521">
              <w:rPr>
                <w:rFonts w:ascii="Times New Roman" w:hAnsi="Times New Roman" w:cs="Times New Roman"/>
                <w:b/>
                <w:sz w:val="24"/>
                <w:szCs w:val="24"/>
              </w:rPr>
              <w:t>12</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218.55</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665.23</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3</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227.69</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634.87</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4</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288.35</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525.31</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5</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435.33</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333.09</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6</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604.1</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242.77</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7</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953.83</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152.75</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8</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1239</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118.33</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9</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1168.11</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127.26</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10/12/202</w:t>
            </w:r>
            <w:r w:rsidR="00C334AB" w:rsidRPr="00C334AB">
              <w:rPr>
                <w:rFonts w:ascii="Times New Roman" w:hAnsi="Times New Roman" w:cs="Times New Roman"/>
                <w:b/>
                <w:sz w:val="24"/>
                <w:szCs w:val="24"/>
              </w:rPr>
              <w:t>0</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1129.57</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133.59</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E3652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10/12/202</w:t>
            </w:r>
            <w:r w:rsidR="00C334AB" w:rsidRPr="00C334AB">
              <w:rPr>
                <w:rFonts w:ascii="Times New Roman" w:hAnsi="Times New Roman" w:cs="Times New Roman"/>
                <w:b/>
                <w:sz w:val="24"/>
                <w:szCs w:val="24"/>
              </w:rPr>
              <w:t>1</w:t>
            </w:r>
          </w:p>
        </w:tc>
        <w:tc>
          <w:tcPr>
            <w:tcW w:w="1396"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1551.61</w:t>
            </w:r>
          </w:p>
        </w:tc>
        <w:tc>
          <w:tcPr>
            <w:tcW w:w="1578"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93.29</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5A2D7F">
        <w:trPr>
          <w:trHeight w:val="499"/>
          <w:jc w:val="center"/>
        </w:trPr>
        <w:tc>
          <w:tcPr>
            <w:tcW w:w="1946"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w:t>
            </w:r>
            <w:r w:rsidR="00E36521">
              <w:rPr>
                <w:rFonts w:ascii="Times New Roman" w:hAnsi="Times New Roman" w:cs="Times New Roman"/>
                <w:b/>
                <w:sz w:val="24"/>
                <w:szCs w:val="24"/>
              </w:rPr>
              <w:t>03/2022</w:t>
            </w:r>
          </w:p>
        </w:tc>
        <w:tc>
          <w:tcPr>
            <w:tcW w:w="1396"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263.48</w:t>
            </w:r>
          </w:p>
        </w:tc>
        <w:tc>
          <w:tcPr>
            <w:tcW w:w="1578"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15.21</w:t>
            </w:r>
          </w:p>
        </w:tc>
        <w:tc>
          <w:tcPr>
            <w:tcW w:w="239" w:type="dxa"/>
            <w:tcBorders>
              <w:lef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p>
        </w:tc>
      </w:tr>
    </w:tbl>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tbl>
      <w:tblPr>
        <w:tblW w:w="0" w:type="auto"/>
        <w:tblInd w:w="-252" w:type="dxa"/>
        <w:tblLayout w:type="fixed"/>
        <w:tblLook w:val="0000"/>
      </w:tblPr>
      <w:tblGrid>
        <w:gridCol w:w="239"/>
        <w:gridCol w:w="1217"/>
      </w:tblGrid>
      <w:tr w:rsidR="00C334AB" w:rsidRPr="00C334AB" w:rsidTr="00C334AB">
        <w:trPr>
          <w:trHeight w:val="499"/>
        </w:trPr>
        <w:tc>
          <w:tcPr>
            <w:tcW w:w="239" w:type="dxa"/>
            <w:vAlign w:val="bottom"/>
          </w:tcPr>
          <w:p w:rsidR="00C334AB" w:rsidRPr="00C334AB" w:rsidRDefault="00C334AB" w:rsidP="00C334AB">
            <w:pPr>
              <w:spacing w:line="360" w:lineRule="auto"/>
              <w:rPr>
                <w:rFonts w:ascii="Times New Roman" w:hAnsi="Times New Roman" w:cs="Times New Roman"/>
                <w:b/>
                <w:sz w:val="24"/>
                <w:szCs w:val="24"/>
              </w:rPr>
            </w:pPr>
          </w:p>
        </w:tc>
        <w:tc>
          <w:tcPr>
            <w:tcW w:w="1217" w:type="dxa"/>
            <w:vAlign w:val="bottom"/>
          </w:tcPr>
          <w:p w:rsidR="00C334AB" w:rsidRPr="00C334AB" w:rsidRDefault="00C334AB" w:rsidP="00C334AB">
            <w:pPr>
              <w:spacing w:line="360" w:lineRule="auto"/>
              <w:rPr>
                <w:rFonts w:ascii="Times New Roman" w:hAnsi="Times New Roman" w:cs="Times New Roman"/>
                <w:b/>
                <w:sz w:val="24"/>
                <w:szCs w:val="24"/>
              </w:rPr>
            </w:pPr>
          </w:p>
        </w:tc>
      </w:tr>
    </w:tbl>
    <w:p w:rsidR="00C334AB" w:rsidRPr="00C334AB" w:rsidRDefault="00C334AB" w:rsidP="00C334AB">
      <w:pPr>
        <w:spacing w:line="360" w:lineRule="auto"/>
        <w:rPr>
          <w:rFonts w:ascii="Times New Roman" w:hAnsi="Times New Roman" w:cs="Times New Roman"/>
          <w:b/>
          <w:sz w:val="24"/>
          <w:szCs w:val="24"/>
          <w:u w:val="single"/>
        </w:rPr>
      </w:pPr>
      <w:r w:rsidRPr="00C334AB">
        <w:rPr>
          <w:rFonts w:ascii="Times New Roman" w:hAnsi="Times New Roman" w:cs="Times New Roman"/>
          <w:b/>
          <w:sz w:val="24"/>
          <w:szCs w:val="24"/>
        </w:rPr>
        <w:t xml:space="preserve">    CHART SHOWING THE ICICI PRUDENTIAL GROWTH PLAN NAV -UNITS</w:t>
      </w: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E36521" w:rsidP="00671C9D">
      <w:pPr>
        <w:spacing w:line="360" w:lineRule="auto"/>
        <w:jc w:val="center"/>
        <w:rPr>
          <w:rFonts w:ascii="Times New Roman" w:hAnsi="Times New Roman" w:cs="Times New Roman"/>
          <w:b/>
          <w:sz w:val="24"/>
          <w:szCs w:val="24"/>
          <w:u w:val="single"/>
        </w:rPr>
      </w:pPr>
      <w:r w:rsidRPr="00E36521">
        <w:rPr>
          <w:rFonts w:ascii="Times New Roman" w:hAnsi="Times New Roman" w:cs="Times New Roman"/>
          <w:b/>
          <w:noProof/>
          <w:sz w:val="24"/>
          <w:szCs w:val="24"/>
          <w:u w:val="single"/>
        </w:rPr>
        <w:drawing>
          <wp:inline distT="0" distB="0" distL="0" distR="0">
            <wp:extent cx="4572000" cy="274320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334AB" w:rsidRPr="00C334AB" w:rsidRDefault="00C334AB" w:rsidP="00C334AB">
      <w:pPr>
        <w:numPr>
          <w:ilvl w:val="0"/>
          <w:numId w:val="23"/>
        </w:numPr>
        <w:spacing w:line="360" w:lineRule="auto"/>
        <w:rPr>
          <w:rFonts w:ascii="Times New Roman" w:hAnsi="Times New Roman" w:cs="Times New Roman"/>
          <w:b/>
          <w:sz w:val="24"/>
          <w:szCs w:val="24"/>
        </w:rPr>
      </w:pPr>
      <w:r w:rsidRPr="00C334AB">
        <w:rPr>
          <w:rFonts w:ascii="Times New Roman" w:hAnsi="Times New Roman" w:cs="Times New Roman"/>
          <w:b/>
          <w:sz w:val="24"/>
          <w:szCs w:val="24"/>
        </w:rPr>
        <w:t>INTERPRETATION:</w:t>
      </w:r>
    </w:p>
    <w:p w:rsidR="00C334AB" w:rsidRPr="00671C9D" w:rsidRDefault="00103A91" w:rsidP="00103A9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334AB" w:rsidRPr="00671C9D">
        <w:rPr>
          <w:rFonts w:ascii="Times New Roman" w:hAnsi="Times New Roman" w:cs="Times New Roman"/>
          <w:bCs/>
          <w:sz w:val="24"/>
          <w:szCs w:val="24"/>
        </w:rPr>
        <w:t>As the table and chart show the overall performance of IC</w:t>
      </w:r>
      <w:r>
        <w:rPr>
          <w:rFonts w:ascii="Times New Roman" w:hAnsi="Times New Roman" w:cs="Times New Roman"/>
          <w:bCs/>
          <w:sz w:val="24"/>
          <w:szCs w:val="24"/>
        </w:rPr>
        <w:t>ICI growth fund. In the year 200</w:t>
      </w:r>
      <w:r w:rsidR="00C334AB" w:rsidRPr="00671C9D">
        <w:rPr>
          <w:rFonts w:ascii="Times New Roman" w:hAnsi="Times New Roman" w:cs="Times New Roman"/>
          <w:bCs/>
          <w:sz w:val="24"/>
          <w:szCs w:val="24"/>
        </w:rPr>
        <w:t>9 the NAV is 71.18 and the units of thi</w:t>
      </w:r>
      <w:r>
        <w:rPr>
          <w:rFonts w:ascii="Times New Roman" w:hAnsi="Times New Roman" w:cs="Times New Roman"/>
          <w:bCs/>
          <w:sz w:val="24"/>
          <w:szCs w:val="24"/>
        </w:rPr>
        <w:t>s year is 688.52.in the year 202</w:t>
      </w:r>
      <w:r w:rsidR="00C334AB" w:rsidRPr="00671C9D">
        <w:rPr>
          <w:rFonts w:ascii="Times New Roman" w:hAnsi="Times New Roman" w:cs="Times New Roman"/>
          <w:bCs/>
          <w:sz w:val="24"/>
          <w:szCs w:val="24"/>
        </w:rPr>
        <w:t>2 the NAV is 1551.61 and the units of this year is 93.29. Here we can observe that If the NAV is less then we can get more units if the NAV is more then we can get less units.</w:t>
      </w: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lastRenderedPageBreak/>
        <w:t>Reliance Growth Fund Gr</w:t>
      </w:r>
    </w:p>
    <w:tbl>
      <w:tblPr>
        <w:tblW w:w="0" w:type="auto"/>
        <w:jc w:val="center"/>
        <w:tblInd w:w="-5" w:type="dxa"/>
        <w:tblLayout w:type="fixed"/>
        <w:tblCellMar>
          <w:left w:w="0" w:type="dxa"/>
          <w:right w:w="0" w:type="dxa"/>
        </w:tblCellMar>
        <w:tblLook w:val="0000"/>
      </w:tblPr>
      <w:tblGrid>
        <w:gridCol w:w="2440"/>
        <w:gridCol w:w="1220"/>
        <w:gridCol w:w="1230"/>
        <w:gridCol w:w="25"/>
        <w:gridCol w:w="361"/>
      </w:tblGrid>
      <w:tr w:rsidR="00C334AB" w:rsidRPr="00C334AB" w:rsidTr="00103A91">
        <w:trPr>
          <w:gridAfter w:val="1"/>
          <w:wAfter w:w="361" w:type="dxa"/>
          <w:trHeight w:val="270"/>
          <w:jc w:val="center"/>
        </w:trPr>
        <w:tc>
          <w:tcPr>
            <w:tcW w:w="2440" w:type="dxa"/>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Date </w:t>
            </w:r>
          </w:p>
        </w:tc>
        <w:tc>
          <w:tcPr>
            <w:tcW w:w="1220" w:type="dxa"/>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NAV </w:t>
            </w:r>
          </w:p>
        </w:tc>
        <w:tc>
          <w:tcPr>
            <w:tcW w:w="1230" w:type="dxa"/>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unit </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09-03-0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10.43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95.88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15-04-0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10.62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94.16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10.69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93.55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10.87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12-07-0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11.13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89.85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05-08-0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11.25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88.89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10.43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95.88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11-10-0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98.23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10-11-0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99.21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10-12-0</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105.04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103A91">
            <w:pPr>
              <w:spacing w:line="360" w:lineRule="auto"/>
              <w:rPr>
                <w:rFonts w:ascii="Times New Roman" w:hAnsi="Times New Roman" w:cs="Times New Roman"/>
                <w:b/>
                <w:sz w:val="24"/>
                <w:szCs w:val="24"/>
              </w:rPr>
            </w:pPr>
            <w:r>
              <w:rPr>
                <w:rFonts w:ascii="Times New Roman" w:hAnsi="Times New Roman" w:cs="Times New Roman"/>
                <w:b/>
                <w:sz w:val="24"/>
                <w:szCs w:val="24"/>
              </w:rPr>
              <w:t>12-01-10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104.28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9.28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107.76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98.43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12-04-1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10.43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95.88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11.26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88.81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10.93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91.49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11-07-1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11.36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88.03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05-08-1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11.45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87.34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12.71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78.68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13.92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71.84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10-11-1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13.02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12.87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77.7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12.54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79.74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12.32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81.17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12-03-1</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12.77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78.31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12.36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80.91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13.03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76.75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11-06-1</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14.04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71.23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103A91">
            <w:pPr>
              <w:spacing w:line="360" w:lineRule="auto"/>
              <w:rPr>
                <w:rFonts w:ascii="Times New Roman" w:hAnsi="Times New Roman" w:cs="Times New Roman"/>
                <w:b/>
                <w:sz w:val="24"/>
                <w:szCs w:val="24"/>
              </w:rPr>
            </w:pPr>
            <w:r>
              <w:rPr>
                <w:rFonts w:ascii="Times New Roman" w:hAnsi="Times New Roman" w:cs="Times New Roman"/>
                <w:b/>
                <w:sz w:val="24"/>
                <w:szCs w:val="24"/>
              </w:rPr>
              <w:t>10-05-11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70.42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10-06-</w:t>
            </w:r>
            <w:r w:rsidR="00103A91">
              <w:rPr>
                <w:rFonts w:ascii="Times New Roman" w:hAnsi="Times New Roman" w:cs="Times New Roman"/>
                <w:b/>
                <w:sz w:val="24"/>
                <w:szCs w:val="24"/>
              </w:rPr>
              <w:t>11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12.19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82.03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12-07-</w:t>
            </w:r>
            <w:r w:rsidR="00103A91">
              <w:rPr>
                <w:rFonts w:ascii="Times New Roman" w:hAnsi="Times New Roman" w:cs="Times New Roman"/>
                <w:b/>
                <w:sz w:val="24"/>
                <w:szCs w:val="24"/>
              </w:rPr>
              <w:t>11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12.34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81.04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10-08-</w:t>
            </w:r>
            <w:r w:rsidR="00103A91">
              <w:rPr>
                <w:rFonts w:ascii="Times New Roman" w:hAnsi="Times New Roman" w:cs="Times New Roman"/>
                <w:b/>
                <w:sz w:val="24"/>
                <w:szCs w:val="24"/>
              </w:rPr>
              <w:t>11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81.97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10-09-</w:t>
            </w:r>
            <w:r w:rsidR="00103A91">
              <w:rPr>
                <w:rFonts w:ascii="Times New Roman" w:hAnsi="Times New Roman" w:cs="Times New Roman"/>
                <w:b/>
                <w:sz w:val="24"/>
                <w:szCs w:val="24"/>
              </w:rPr>
              <w:t>11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12.78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78.25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11-10-</w:t>
            </w:r>
            <w:r w:rsidR="00103A91">
              <w:rPr>
                <w:rFonts w:ascii="Times New Roman" w:hAnsi="Times New Roman" w:cs="Times New Roman"/>
                <w:b/>
                <w:sz w:val="24"/>
                <w:szCs w:val="24"/>
              </w:rPr>
              <w:t>11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13.06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76.57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05-12-</w:t>
            </w:r>
            <w:r w:rsidR="00103A91">
              <w:rPr>
                <w:rFonts w:ascii="Times New Roman" w:hAnsi="Times New Roman" w:cs="Times New Roman"/>
                <w:b/>
                <w:sz w:val="24"/>
                <w:szCs w:val="24"/>
              </w:rPr>
              <w:t>11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12.93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77.34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10-12-</w:t>
            </w:r>
            <w:r w:rsidR="00103A91">
              <w:rPr>
                <w:rFonts w:ascii="Times New Roman" w:hAnsi="Times New Roman" w:cs="Times New Roman"/>
                <w:b/>
                <w:sz w:val="24"/>
                <w:szCs w:val="24"/>
              </w:rPr>
              <w:t>11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12.95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77.22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10-01-</w:t>
            </w:r>
            <w:r w:rsidR="00103A91">
              <w:rPr>
                <w:rFonts w:ascii="Times New Roman" w:hAnsi="Times New Roman" w:cs="Times New Roman"/>
                <w:b/>
                <w:sz w:val="24"/>
                <w:szCs w:val="24"/>
              </w:rPr>
              <w:t>12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14.49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69.01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10-02-</w:t>
            </w:r>
            <w:r w:rsidR="00103A91">
              <w:rPr>
                <w:rFonts w:ascii="Times New Roman" w:hAnsi="Times New Roman" w:cs="Times New Roman"/>
                <w:b/>
                <w:sz w:val="24"/>
                <w:szCs w:val="24"/>
              </w:rPr>
              <w:t>12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14.98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66.76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10-03-</w:t>
            </w:r>
            <w:r w:rsidR="00103A91">
              <w:rPr>
                <w:rFonts w:ascii="Times New Roman" w:hAnsi="Times New Roman" w:cs="Times New Roman"/>
                <w:b/>
                <w:sz w:val="24"/>
                <w:szCs w:val="24"/>
              </w:rPr>
              <w:t>12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18.83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53.11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10-04-</w:t>
            </w:r>
            <w:r w:rsidR="00103A91">
              <w:rPr>
                <w:rFonts w:ascii="Times New Roman" w:hAnsi="Times New Roman" w:cs="Times New Roman"/>
                <w:b/>
                <w:sz w:val="24"/>
                <w:szCs w:val="24"/>
              </w:rPr>
              <w:t>12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16.88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59.24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10-05-</w:t>
            </w:r>
            <w:r w:rsidR="00103A91">
              <w:rPr>
                <w:rFonts w:ascii="Times New Roman" w:hAnsi="Times New Roman" w:cs="Times New Roman"/>
                <w:b/>
                <w:sz w:val="24"/>
                <w:szCs w:val="24"/>
              </w:rPr>
              <w:t>12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17.22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58.07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12-06-</w:t>
            </w:r>
            <w:r w:rsidR="00103A91">
              <w:rPr>
                <w:rFonts w:ascii="Times New Roman" w:hAnsi="Times New Roman" w:cs="Times New Roman"/>
                <w:b/>
                <w:sz w:val="24"/>
                <w:szCs w:val="24"/>
              </w:rPr>
              <w:t>12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18.05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55.4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10-07-12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20.15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49.63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1</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21.49</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46.53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11-09-1</w:t>
            </w:r>
            <w:r w:rsidR="00C334AB" w:rsidRPr="00C334AB">
              <w:rPr>
                <w:rFonts w:ascii="Times New Roman" w:hAnsi="Times New Roman" w:cs="Times New Roman"/>
                <w:b/>
                <w:sz w:val="24"/>
                <w:szCs w:val="24"/>
              </w:rPr>
              <w:t>1</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24.16</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41.39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26.07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38.36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24.87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40.21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11-12-1</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32.25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31.01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42.33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23.62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12-02-1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44.35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22.55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12-03-1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43.64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22.91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37.56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26.62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29.85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11-06-1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28.46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35.14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29.15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34.31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24.14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41.43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25.39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39.39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24.54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40.75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07-12-1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24.13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41.44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24.62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40.62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24.55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40.73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11-02-1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25.82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38.73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11-03-1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20.34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49.16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18.87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52.99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10-05-1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20.11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49.73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20.68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48.36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19.05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52.49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12-08-1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18.94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11-09-1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18.18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55.01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16.74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59.74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06-12-1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53.48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3</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21.15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47.28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22.78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23.84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41.95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26.04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12-05-1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27.63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36.19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28.98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34.51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31.95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11-08-1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28.05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35.65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28.01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27.39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36.51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27.01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37.02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4</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29.14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34.32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12-01-1</w:t>
            </w:r>
            <w:r w:rsidR="00C334AB" w:rsidRPr="00C334AB">
              <w:rPr>
                <w:rFonts w:ascii="Times New Roman" w:hAnsi="Times New Roman" w:cs="Times New Roman"/>
                <w:b/>
                <w:sz w:val="24"/>
                <w:szCs w:val="24"/>
              </w:rPr>
              <w:t>5</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30.53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32.75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5</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30.23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33.08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10-03-1</w:t>
            </w:r>
            <w:r w:rsidR="00C334AB" w:rsidRPr="00C334AB">
              <w:rPr>
                <w:rFonts w:ascii="Times New Roman" w:hAnsi="Times New Roman" w:cs="Times New Roman"/>
                <w:b/>
                <w:sz w:val="24"/>
                <w:szCs w:val="24"/>
              </w:rPr>
              <w:t>5</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28.25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12-04-1</w:t>
            </w:r>
            <w:r w:rsidR="00C334AB" w:rsidRPr="00C334AB">
              <w:rPr>
                <w:rFonts w:ascii="Times New Roman" w:hAnsi="Times New Roman" w:cs="Times New Roman"/>
                <w:b/>
                <w:sz w:val="24"/>
                <w:szCs w:val="24"/>
              </w:rPr>
              <w:t>5</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29.89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33.46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5</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31.42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31.83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5</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35.18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28.43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12-07-1</w:t>
            </w:r>
            <w:r w:rsidR="00C334AB" w:rsidRPr="00C334AB">
              <w:rPr>
                <w:rFonts w:ascii="Times New Roman" w:hAnsi="Times New Roman" w:cs="Times New Roman"/>
                <w:b/>
                <w:sz w:val="24"/>
                <w:szCs w:val="24"/>
              </w:rPr>
              <w:t>5</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40.17</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24.89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5</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46.1</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21.69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5</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51.48</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19.43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11-10-1</w:t>
            </w:r>
            <w:r w:rsidR="00C334AB" w:rsidRPr="00C334AB">
              <w:rPr>
                <w:rFonts w:ascii="Times New Roman" w:hAnsi="Times New Roman" w:cs="Times New Roman"/>
                <w:b/>
                <w:sz w:val="24"/>
                <w:szCs w:val="24"/>
              </w:rPr>
              <w:t>5</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57.38</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17.43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5</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63.44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15.76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5</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70.48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14.19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79.21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12.62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75.25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13.29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76.21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13.12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11-04-1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78.94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12.67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79.89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12.52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70.46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14.19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11-07-1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71.22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14.04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80.14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12.48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12-09-1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85.77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11.66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91.91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10.88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95.16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10.51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12-12-1</w:t>
            </w:r>
            <w:r w:rsidR="00C334AB" w:rsidRPr="00C334AB">
              <w:rPr>
                <w:rFonts w:ascii="Times New Roman" w:hAnsi="Times New Roman" w:cs="Times New Roman"/>
                <w:b/>
                <w:sz w:val="24"/>
                <w:szCs w:val="24"/>
              </w:rPr>
              <w:t>6</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102.67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10-01-1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108.94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9.18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119.52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8.37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125.03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121.26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8.25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128.02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7.81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12-06-1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134.42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7.44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138.78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7.21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159.17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6.28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11-09-1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169.34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173.23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5.77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05-12-1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165.78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6.03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11-12-1</w:t>
            </w:r>
            <w:r w:rsidR="00C334AB" w:rsidRPr="00C334AB">
              <w:rPr>
                <w:rFonts w:ascii="Times New Roman" w:hAnsi="Times New Roman" w:cs="Times New Roman"/>
                <w:b/>
                <w:sz w:val="24"/>
                <w:szCs w:val="24"/>
              </w:rPr>
              <w:t>7</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180.55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5.54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196.96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12-02-1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206.27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12-03-1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220</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4.55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240.14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259.84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11-06-1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188.25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198.76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204.79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217.79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4.59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240.8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07-12-1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255.64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10-12-1</w:t>
            </w:r>
            <w:r w:rsidR="00C334AB" w:rsidRPr="00C334AB">
              <w:rPr>
                <w:rFonts w:ascii="Times New Roman" w:hAnsi="Times New Roman" w:cs="Times New Roman"/>
                <w:b/>
                <w:sz w:val="24"/>
                <w:szCs w:val="24"/>
              </w:rPr>
              <w:t>8</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253.48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266.75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11-02-1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270.74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253.07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262.28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12-05-1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275.34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10-06-1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290.43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317.25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11-03-1</w:t>
            </w:r>
            <w:r w:rsidR="00C334AB" w:rsidRPr="00C334AB">
              <w:rPr>
                <w:rFonts w:ascii="Times New Roman" w:hAnsi="Times New Roman" w:cs="Times New Roman"/>
                <w:b/>
                <w:sz w:val="24"/>
                <w:szCs w:val="24"/>
              </w:rPr>
              <w:t>9</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308.98</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10-04-1</w:t>
            </w:r>
            <w:r w:rsidR="00C334AB" w:rsidRPr="00C334AB">
              <w:rPr>
                <w:rFonts w:ascii="Times New Roman" w:hAnsi="Times New Roman" w:cs="Times New Roman"/>
                <w:b/>
                <w:sz w:val="24"/>
                <w:szCs w:val="24"/>
              </w:rPr>
              <w:t>9</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321.28</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10-05-1</w:t>
            </w:r>
            <w:r w:rsidR="00C334AB" w:rsidRPr="00C334AB">
              <w:rPr>
                <w:rFonts w:ascii="Times New Roman" w:hAnsi="Times New Roman" w:cs="Times New Roman"/>
                <w:b/>
                <w:sz w:val="24"/>
                <w:szCs w:val="24"/>
              </w:rPr>
              <w:t>9</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367.26</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05-06-1</w:t>
            </w:r>
            <w:r w:rsidR="00C334AB" w:rsidRPr="00C334AB">
              <w:rPr>
                <w:rFonts w:ascii="Times New Roman" w:hAnsi="Times New Roman" w:cs="Times New Roman"/>
                <w:b/>
                <w:sz w:val="24"/>
                <w:szCs w:val="24"/>
              </w:rPr>
              <w:t>9</w:t>
            </w:r>
          </w:p>
        </w:tc>
        <w:tc>
          <w:tcPr>
            <w:tcW w:w="122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396.23</w:t>
            </w:r>
          </w:p>
        </w:tc>
        <w:tc>
          <w:tcPr>
            <w:tcW w:w="1230" w:type="dxa"/>
            <w:tcBorders>
              <w:top w:val="single" w:sz="4" w:space="0" w:color="000000"/>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05-07-1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442.54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10-08-1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463.56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11-09-1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364.5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344.89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10-11-1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334.9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12-12-1</w:t>
            </w:r>
            <w:r w:rsidR="00C334AB" w:rsidRPr="00C334AB">
              <w:rPr>
                <w:rFonts w:ascii="Times New Roman" w:hAnsi="Times New Roman" w:cs="Times New Roman"/>
                <w:b/>
                <w:sz w:val="24"/>
                <w:szCs w:val="24"/>
              </w:rPr>
              <w:t>9</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357.03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327.94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306.61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11-03-2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335.7294</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2.98</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70"/>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10-04-2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318.5668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70"/>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10-05-2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229.8445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70"/>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05-06-2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231.7706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70"/>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206.7918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70"/>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12-08-2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206.353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205.27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12-10-2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185.077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13-11-2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233.3227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4.29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11-12-2</w:t>
            </w:r>
            <w:r w:rsidR="00C334AB" w:rsidRPr="00C334AB">
              <w:rPr>
                <w:rFonts w:ascii="Times New Roman" w:hAnsi="Times New Roman" w:cs="Times New Roman"/>
                <w:b/>
                <w:sz w:val="24"/>
                <w:szCs w:val="24"/>
              </w:rPr>
              <w:t>0</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252.498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339.271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10-02-2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307.21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343.019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2.92</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10-04-2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375.558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2.66</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12-05-2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392.462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05-06-2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392.761</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10-07-2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416.4773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11-08-2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439.7852</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2.27</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10-09-2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412.2077</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10-10-2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432.8179</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12-11-2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451.9638</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2.21</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w:t>
            </w:r>
            <w:r w:rsidR="00C334AB" w:rsidRPr="00C334AB">
              <w:rPr>
                <w:rFonts w:ascii="Times New Roman" w:hAnsi="Times New Roman" w:cs="Times New Roman"/>
                <w:b/>
                <w:sz w:val="24"/>
                <w:szCs w:val="24"/>
              </w:rPr>
              <w:t>1</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448.3055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2.23</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10-01-2</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445.3015</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12-02-2</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466.1006</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2.15</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rPr>
          <w:gridAfter w:val="1"/>
          <w:wAfter w:w="361" w:type="dxa"/>
          <w:trHeight w:val="255"/>
          <w:jc w:val="center"/>
        </w:trPr>
        <w:tc>
          <w:tcPr>
            <w:tcW w:w="2440" w:type="dxa"/>
            <w:tcBorders>
              <w:top w:val="single" w:sz="4" w:space="0" w:color="000000"/>
              <w:left w:val="single" w:sz="4" w:space="0" w:color="000000"/>
              <w:bottom w:val="single" w:sz="4" w:space="0" w:color="000000"/>
            </w:tcBorders>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10-03-2</w:t>
            </w:r>
            <w:r w:rsidR="00C334AB" w:rsidRPr="00C334AB">
              <w:rPr>
                <w:rFonts w:ascii="Times New Roman" w:hAnsi="Times New Roman" w:cs="Times New Roman"/>
                <w:b/>
                <w:sz w:val="24"/>
                <w:szCs w:val="24"/>
              </w:rPr>
              <w:t>2</w:t>
            </w:r>
          </w:p>
        </w:tc>
        <w:tc>
          <w:tcPr>
            <w:tcW w:w="122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478.8933</w:t>
            </w:r>
          </w:p>
        </w:tc>
        <w:tc>
          <w:tcPr>
            <w:tcW w:w="1230" w:type="dxa"/>
            <w:tcBorders>
              <w:left w:val="single" w:sz="4" w:space="0" w:color="000000"/>
              <w:bottom w:val="single" w:sz="4" w:space="0" w:color="000000"/>
            </w:tcBorders>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2.09</w:t>
            </w:r>
          </w:p>
        </w:tc>
        <w:tc>
          <w:tcPr>
            <w:tcW w:w="25" w:type="dxa"/>
            <w:tcBorders>
              <w:left w:val="single" w:sz="4" w:space="0" w:color="000000"/>
            </w:tcBorders>
          </w:tcPr>
          <w:p w:rsidR="00C334AB" w:rsidRPr="00C334AB" w:rsidRDefault="00C334AB" w:rsidP="00C334AB">
            <w:pPr>
              <w:spacing w:line="360" w:lineRule="auto"/>
              <w:rPr>
                <w:rFonts w:ascii="Times New Roman" w:hAnsi="Times New Roman" w:cs="Times New Roman"/>
                <w:b/>
                <w:sz w:val="24"/>
                <w:szCs w:val="24"/>
              </w:rPr>
            </w:pPr>
          </w:p>
        </w:tc>
      </w:tr>
      <w:tr w:rsidR="00C334AB" w:rsidRPr="00C334AB" w:rsidTr="00103A91">
        <w:tblPrEx>
          <w:tblCellMar>
            <w:left w:w="108" w:type="dxa"/>
            <w:right w:w="108" w:type="dxa"/>
          </w:tblCellMar>
        </w:tblPrEx>
        <w:trPr>
          <w:trHeight w:val="270"/>
          <w:jc w:val="center"/>
        </w:trPr>
        <w:tc>
          <w:tcPr>
            <w:tcW w:w="5276" w:type="dxa"/>
            <w:gridSpan w:val="5"/>
            <w:vAlign w:val="bottom"/>
          </w:tcPr>
          <w:p w:rsidR="00103A91" w:rsidRDefault="00103A91" w:rsidP="00103A91">
            <w:pPr>
              <w:spacing w:line="360" w:lineRule="auto"/>
              <w:rPr>
                <w:rFonts w:ascii="Times New Roman" w:hAnsi="Times New Roman" w:cs="Times New Roman"/>
                <w:b/>
                <w:sz w:val="24"/>
                <w:szCs w:val="24"/>
              </w:rPr>
            </w:pPr>
          </w:p>
          <w:p w:rsidR="00103A91" w:rsidRDefault="00103A91" w:rsidP="00103A91">
            <w:pPr>
              <w:spacing w:line="360" w:lineRule="auto"/>
              <w:rPr>
                <w:rFonts w:ascii="Times New Roman" w:hAnsi="Times New Roman" w:cs="Times New Roman"/>
                <w:b/>
                <w:sz w:val="24"/>
                <w:szCs w:val="24"/>
              </w:rPr>
            </w:pPr>
          </w:p>
          <w:p w:rsidR="00C334AB" w:rsidRPr="00C334AB" w:rsidRDefault="00C334AB" w:rsidP="00103A91">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Summary :</w:t>
            </w:r>
          </w:p>
        </w:tc>
      </w:tr>
      <w:tr w:rsidR="00C334AB" w:rsidRPr="00C334AB" w:rsidTr="00103A91">
        <w:tblPrEx>
          <w:tblCellMar>
            <w:left w:w="108" w:type="dxa"/>
            <w:right w:w="108" w:type="dxa"/>
          </w:tblCellMar>
        </w:tblPrEx>
        <w:trPr>
          <w:trHeight w:val="270"/>
          <w:jc w:val="center"/>
        </w:trPr>
        <w:tc>
          <w:tcPr>
            <w:tcW w:w="5276" w:type="dxa"/>
            <w:gridSpan w:val="5"/>
            <w:vAlign w:val="bottom"/>
          </w:tcPr>
          <w:p w:rsidR="00C334AB" w:rsidRPr="00C334AB" w:rsidRDefault="00C334AB" w:rsidP="00103A91">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Amount Invested : 182,000.00</w:t>
            </w:r>
          </w:p>
        </w:tc>
      </w:tr>
      <w:tr w:rsidR="00C334AB" w:rsidRPr="00C334AB" w:rsidTr="00103A91">
        <w:tblPrEx>
          <w:tblCellMar>
            <w:left w:w="108" w:type="dxa"/>
            <w:right w:w="108" w:type="dxa"/>
          </w:tblCellMar>
        </w:tblPrEx>
        <w:trPr>
          <w:trHeight w:val="270"/>
          <w:jc w:val="center"/>
        </w:trPr>
        <w:tc>
          <w:tcPr>
            <w:tcW w:w="5276" w:type="dxa"/>
            <w:gridSpan w:val="5"/>
            <w:vAlign w:val="bottom"/>
          </w:tcPr>
          <w:p w:rsidR="00C334AB" w:rsidRPr="00C334AB" w:rsidRDefault="00C334AB" w:rsidP="00103A91">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Installment Amount : 1,000.00</w:t>
            </w:r>
          </w:p>
        </w:tc>
      </w:tr>
      <w:tr w:rsidR="00C334AB" w:rsidRPr="00C334AB" w:rsidTr="00103A91">
        <w:tblPrEx>
          <w:tblCellMar>
            <w:left w:w="108" w:type="dxa"/>
            <w:right w:w="108" w:type="dxa"/>
          </w:tblCellMar>
        </w:tblPrEx>
        <w:trPr>
          <w:trHeight w:val="270"/>
          <w:jc w:val="center"/>
        </w:trPr>
        <w:tc>
          <w:tcPr>
            <w:tcW w:w="5276" w:type="dxa"/>
            <w:gridSpan w:val="5"/>
            <w:vAlign w:val="bottom"/>
          </w:tcPr>
          <w:p w:rsidR="00C334AB" w:rsidRPr="00C334AB" w:rsidRDefault="00C334AB" w:rsidP="00103A91">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No of Months : 182</w:t>
            </w:r>
          </w:p>
        </w:tc>
      </w:tr>
      <w:tr w:rsidR="00C334AB" w:rsidRPr="00C334AB" w:rsidTr="00103A91">
        <w:tblPrEx>
          <w:tblCellMar>
            <w:left w:w="108" w:type="dxa"/>
            <w:right w:w="108" w:type="dxa"/>
          </w:tblCellMar>
        </w:tblPrEx>
        <w:trPr>
          <w:trHeight w:val="270"/>
          <w:jc w:val="center"/>
        </w:trPr>
        <w:tc>
          <w:tcPr>
            <w:tcW w:w="5276" w:type="dxa"/>
            <w:gridSpan w:val="5"/>
            <w:vAlign w:val="bottom"/>
          </w:tcPr>
          <w:p w:rsidR="00C334AB" w:rsidRPr="00C334AB" w:rsidRDefault="00C334AB" w:rsidP="00103A91">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Total Amount : 2,521,152.00 (as on 30/09/2012)</w:t>
            </w:r>
          </w:p>
        </w:tc>
      </w:tr>
      <w:tr w:rsidR="00C334AB" w:rsidRPr="00C334AB" w:rsidTr="00103A91">
        <w:tblPrEx>
          <w:tblCellMar>
            <w:left w:w="108" w:type="dxa"/>
            <w:right w:w="108" w:type="dxa"/>
          </w:tblCellMar>
        </w:tblPrEx>
        <w:trPr>
          <w:trHeight w:val="270"/>
          <w:jc w:val="center"/>
        </w:trPr>
        <w:tc>
          <w:tcPr>
            <w:tcW w:w="5276" w:type="dxa"/>
            <w:gridSpan w:val="5"/>
            <w:vAlign w:val="bottom"/>
          </w:tcPr>
          <w:p w:rsidR="00C334AB" w:rsidRPr="00C334AB" w:rsidRDefault="00C334AB" w:rsidP="00103A91">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Return : 30.5%</w:t>
            </w:r>
          </w:p>
        </w:tc>
      </w:tr>
      <w:tr w:rsidR="00C334AB" w:rsidRPr="00C334AB" w:rsidTr="00103A91">
        <w:tblPrEx>
          <w:tblCellMar>
            <w:left w:w="108" w:type="dxa"/>
            <w:right w:w="108" w:type="dxa"/>
          </w:tblCellMar>
        </w:tblPrEx>
        <w:trPr>
          <w:trHeight w:val="270"/>
          <w:jc w:val="center"/>
        </w:trPr>
        <w:tc>
          <w:tcPr>
            <w:tcW w:w="5276" w:type="dxa"/>
            <w:gridSpan w:val="5"/>
            <w:vAlign w:val="bottom"/>
          </w:tcPr>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Default="00C334AB" w:rsidP="00C334AB">
            <w:pPr>
              <w:spacing w:line="360" w:lineRule="auto"/>
              <w:rPr>
                <w:rFonts w:ascii="Times New Roman" w:hAnsi="Times New Roman" w:cs="Times New Roman"/>
                <w:b/>
                <w:sz w:val="24"/>
                <w:szCs w:val="24"/>
              </w:rPr>
            </w:pPr>
          </w:p>
          <w:p w:rsidR="00103A91" w:rsidRDefault="00103A91" w:rsidP="00C334AB">
            <w:pPr>
              <w:spacing w:line="360" w:lineRule="auto"/>
              <w:rPr>
                <w:rFonts w:ascii="Times New Roman" w:hAnsi="Times New Roman" w:cs="Times New Roman"/>
                <w:b/>
                <w:sz w:val="24"/>
                <w:szCs w:val="24"/>
              </w:rPr>
            </w:pPr>
          </w:p>
          <w:p w:rsidR="00103A91" w:rsidRDefault="00103A91" w:rsidP="00C334AB">
            <w:pPr>
              <w:spacing w:line="360" w:lineRule="auto"/>
              <w:rPr>
                <w:rFonts w:ascii="Times New Roman" w:hAnsi="Times New Roman" w:cs="Times New Roman"/>
                <w:b/>
                <w:sz w:val="24"/>
                <w:szCs w:val="24"/>
              </w:rPr>
            </w:pPr>
          </w:p>
          <w:p w:rsidR="00103A91" w:rsidRDefault="00103A91" w:rsidP="00C334AB">
            <w:pPr>
              <w:spacing w:line="360" w:lineRule="auto"/>
              <w:rPr>
                <w:rFonts w:ascii="Times New Roman" w:hAnsi="Times New Roman" w:cs="Times New Roman"/>
                <w:b/>
                <w:sz w:val="24"/>
                <w:szCs w:val="24"/>
              </w:rPr>
            </w:pPr>
          </w:p>
          <w:p w:rsidR="00103A91" w:rsidRPr="00C334AB" w:rsidRDefault="00103A91"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RELIANCE GROWTH FUND NAV -UNITS</w:t>
            </w:r>
          </w:p>
          <w:tbl>
            <w:tblPr>
              <w:tblW w:w="0" w:type="auto"/>
              <w:tblLayout w:type="fixed"/>
              <w:tblLook w:val="0000"/>
            </w:tblPr>
            <w:tblGrid>
              <w:gridCol w:w="1600"/>
              <w:gridCol w:w="1800"/>
              <w:gridCol w:w="1650"/>
            </w:tblGrid>
            <w:tr w:rsidR="00C334AB" w:rsidRPr="00C334AB" w:rsidTr="00C334AB">
              <w:trPr>
                <w:trHeight w:val="499"/>
              </w:trPr>
              <w:tc>
                <w:tcPr>
                  <w:tcW w:w="1600" w:type="dxa"/>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Date</w:t>
                  </w:r>
                </w:p>
              </w:tc>
              <w:tc>
                <w:tcPr>
                  <w:tcW w:w="1800" w:type="dxa"/>
                  <w:tcBorders>
                    <w:top w:val="single" w:sz="4" w:space="0" w:color="000000"/>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NAV </w:t>
                  </w:r>
                </w:p>
              </w:tc>
              <w:tc>
                <w:tcPr>
                  <w:tcW w:w="1650" w:type="dxa"/>
                  <w:tcBorders>
                    <w:top w:val="single" w:sz="4" w:space="0" w:color="000000"/>
                    <w:left w:val="single" w:sz="4" w:space="0" w:color="000000"/>
                    <w:bottom w:val="single" w:sz="4" w:space="0" w:color="000000"/>
                    <w:right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Units</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10/12/</w:t>
                  </w:r>
                  <w:r w:rsidR="00103A91">
                    <w:rPr>
                      <w:rFonts w:ascii="Times New Roman" w:hAnsi="Times New Roman" w:cs="Times New Roman"/>
                      <w:b/>
                      <w:sz w:val="24"/>
                      <w:szCs w:val="24"/>
                    </w:rPr>
                    <w:t>2007</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124.07</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1164.73</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10/12/2008</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142.97</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1015.91</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10/12/</w:t>
                  </w:r>
                  <w:r w:rsidR="00103A91">
                    <w:rPr>
                      <w:rFonts w:ascii="Times New Roman" w:hAnsi="Times New Roman" w:cs="Times New Roman"/>
                      <w:b/>
                      <w:sz w:val="24"/>
                      <w:szCs w:val="24"/>
                    </w:rPr>
                    <w:t>2009</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154.85</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932.04</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10/12/20</w:t>
                  </w:r>
                  <w:r w:rsidR="00103A91">
                    <w:rPr>
                      <w:rFonts w:ascii="Times New Roman" w:hAnsi="Times New Roman" w:cs="Times New Roman"/>
                      <w:b/>
                      <w:sz w:val="24"/>
                      <w:szCs w:val="24"/>
                    </w:rPr>
                    <w:t>10</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249.44</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608.72</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10/12/20</w:t>
                  </w:r>
                  <w:r w:rsidR="00103A91">
                    <w:rPr>
                      <w:rFonts w:ascii="Times New Roman" w:hAnsi="Times New Roman" w:cs="Times New Roman"/>
                      <w:b/>
                      <w:sz w:val="24"/>
                      <w:szCs w:val="24"/>
                    </w:rPr>
                    <w:t>11</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378.16</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402.28</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2</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243.13</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600.5</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3</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320.17</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456.1</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4</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514.55</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308.34</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5</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986.83</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147.72</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6</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1724.04</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85.79</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7</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2682.72</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54.31</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8</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3772.15</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39.27</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10/12/201</w:t>
                  </w:r>
                  <w:r w:rsidR="00C334AB" w:rsidRPr="00C334AB">
                    <w:rPr>
                      <w:rFonts w:ascii="Times New Roman" w:hAnsi="Times New Roman" w:cs="Times New Roman"/>
                      <w:b/>
                      <w:sz w:val="24"/>
                      <w:szCs w:val="24"/>
                    </w:rPr>
                    <w:t>9</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3822.1331</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39.52</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10/12/202</w:t>
                  </w:r>
                  <w:r w:rsidR="00C334AB" w:rsidRPr="00C334AB">
                    <w:rPr>
                      <w:rFonts w:ascii="Times New Roman" w:hAnsi="Times New Roman" w:cs="Times New Roman"/>
                      <w:b/>
                      <w:sz w:val="24"/>
                      <w:szCs w:val="24"/>
                    </w:rPr>
                    <w:t>0</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3649.279</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42.66</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103A91" w:rsidP="00C334AB">
                  <w:pPr>
                    <w:spacing w:line="360" w:lineRule="auto"/>
                    <w:rPr>
                      <w:rFonts w:ascii="Times New Roman" w:hAnsi="Times New Roman" w:cs="Times New Roman"/>
                      <w:b/>
                      <w:sz w:val="24"/>
                      <w:szCs w:val="24"/>
                    </w:rPr>
                  </w:pPr>
                  <w:r>
                    <w:rPr>
                      <w:rFonts w:ascii="Times New Roman" w:hAnsi="Times New Roman" w:cs="Times New Roman"/>
                      <w:b/>
                      <w:sz w:val="24"/>
                      <w:szCs w:val="24"/>
                    </w:rPr>
                    <w:t>10/12/202</w:t>
                  </w:r>
                  <w:r w:rsidR="00C334AB" w:rsidRPr="00C334AB">
                    <w:rPr>
                      <w:rFonts w:ascii="Times New Roman" w:hAnsi="Times New Roman" w:cs="Times New Roman"/>
                      <w:b/>
                      <w:sz w:val="24"/>
                      <w:szCs w:val="24"/>
                    </w:rPr>
                    <w:t>1</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5641.6427</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25.7</w:t>
                  </w:r>
                </w:p>
              </w:tc>
            </w:tr>
            <w:tr w:rsidR="00C334AB" w:rsidRPr="00C334AB" w:rsidTr="00C334AB">
              <w:trPr>
                <w:trHeight w:val="499"/>
              </w:trPr>
              <w:tc>
                <w:tcPr>
                  <w:tcW w:w="1600" w:type="dxa"/>
                  <w:tcBorders>
                    <w:left w:val="single" w:sz="4" w:space="0" w:color="000000"/>
                    <w:bottom w:val="single" w:sz="4"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w:t>
                  </w:r>
                  <w:r w:rsidR="00103A91">
                    <w:rPr>
                      <w:rFonts w:ascii="Times New Roman" w:hAnsi="Times New Roman" w:cs="Times New Roman"/>
                      <w:b/>
                      <w:sz w:val="24"/>
                      <w:szCs w:val="24"/>
                    </w:rPr>
                    <w:t>03/2022</w:t>
                  </w:r>
                </w:p>
              </w:tc>
              <w:tc>
                <w:tcPr>
                  <w:tcW w:w="1800" w:type="dxa"/>
                  <w:tcBorders>
                    <w:left w:val="single" w:sz="4" w:space="0" w:color="000000"/>
                    <w:bottom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897.0489</w:t>
                  </w:r>
                </w:p>
              </w:tc>
              <w:tc>
                <w:tcPr>
                  <w:tcW w:w="1650" w:type="dxa"/>
                  <w:tcBorders>
                    <w:left w:val="single" w:sz="4" w:space="0" w:color="000000"/>
                    <w:bottom w:val="single" w:sz="4" w:space="0" w:color="000000"/>
                    <w:right w:val="single" w:sz="4" w:space="0" w:color="000000"/>
                  </w:tcBorders>
                  <w:vAlign w:val="center"/>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4.47</w:t>
                  </w:r>
                </w:p>
              </w:tc>
            </w:tr>
          </w:tbl>
          <w:p w:rsidR="00C334AB" w:rsidRPr="00C334AB" w:rsidRDefault="00C334AB" w:rsidP="00C334AB">
            <w:pPr>
              <w:spacing w:line="360" w:lineRule="auto"/>
              <w:rPr>
                <w:rFonts w:ascii="Times New Roman" w:hAnsi="Times New Roman" w:cs="Times New Roman"/>
                <w:b/>
                <w:sz w:val="24"/>
                <w:szCs w:val="24"/>
                <w:u w:val="single"/>
              </w:rPr>
            </w:pPr>
          </w:p>
        </w:tc>
      </w:tr>
    </w:tbl>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CHART SHOWING RELIANCE GROWTH FUND NAV -UNITS</w:t>
      </w: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103A91" w:rsidP="00671C9D">
      <w:pPr>
        <w:spacing w:line="360" w:lineRule="auto"/>
        <w:jc w:val="center"/>
        <w:rPr>
          <w:rFonts w:ascii="Times New Roman" w:hAnsi="Times New Roman" w:cs="Times New Roman"/>
          <w:b/>
          <w:sz w:val="24"/>
          <w:szCs w:val="24"/>
          <w:u w:val="single"/>
        </w:rPr>
      </w:pPr>
      <w:r w:rsidRPr="00103A91">
        <w:rPr>
          <w:rFonts w:ascii="Times New Roman" w:hAnsi="Times New Roman" w:cs="Times New Roman"/>
          <w:b/>
          <w:noProof/>
          <w:sz w:val="24"/>
          <w:szCs w:val="24"/>
          <w:u w:val="single"/>
        </w:rPr>
        <w:drawing>
          <wp:inline distT="0" distB="0" distL="0" distR="0">
            <wp:extent cx="4572000" cy="2743200"/>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334AB" w:rsidRPr="00C334AB" w:rsidRDefault="00C334AB" w:rsidP="00671C9D">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INTERPRETATION:</w:t>
      </w:r>
    </w:p>
    <w:p w:rsidR="00C334AB" w:rsidRPr="00671C9D" w:rsidRDefault="00C334AB" w:rsidP="00103A91">
      <w:pPr>
        <w:spacing w:line="360" w:lineRule="auto"/>
        <w:ind w:firstLine="720"/>
        <w:jc w:val="both"/>
        <w:rPr>
          <w:rFonts w:ascii="Times New Roman" w:hAnsi="Times New Roman" w:cs="Times New Roman"/>
          <w:bCs/>
          <w:sz w:val="24"/>
          <w:szCs w:val="24"/>
        </w:rPr>
      </w:pPr>
      <w:r w:rsidRPr="00671C9D">
        <w:rPr>
          <w:rFonts w:ascii="Times New Roman" w:hAnsi="Times New Roman" w:cs="Times New Roman"/>
          <w:bCs/>
          <w:sz w:val="24"/>
          <w:szCs w:val="24"/>
        </w:rPr>
        <w:t>As the table and chart show the overall performance of Relian</w:t>
      </w:r>
      <w:r w:rsidR="00103A91">
        <w:rPr>
          <w:rFonts w:ascii="Times New Roman" w:hAnsi="Times New Roman" w:cs="Times New Roman"/>
          <w:bCs/>
          <w:sz w:val="24"/>
          <w:szCs w:val="24"/>
        </w:rPr>
        <w:t>ce growth fund. In the year 2007</w:t>
      </w:r>
      <w:r w:rsidRPr="00671C9D">
        <w:rPr>
          <w:rFonts w:ascii="Times New Roman" w:hAnsi="Times New Roman" w:cs="Times New Roman"/>
          <w:bCs/>
          <w:sz w:val="24"/>
          <w:szCs w:val="24"/>
        </w:rPr>
        <w:t xml:space="preserve"> the NAV is 124.07 and the units of thi</w:t>
      </w:r>
      <w:r w:rsidR="00103A91">
        <w:rPr>
          <w:rFonts w:ascii="Times New Roman" w:hAnsi="Times New Roman" w:cs="Times New Roman"/>
          <w:bCs/>
          <w:sz w:val="24"/>
          <w:szCs w:val="24"/>
        </w:rPr>
        <w:t>s year is1164.73.in the year 202</w:t>
      </w:r>
      <w:r w:rsidRPr="00671C9D">
        <w:rPr>
          <w:rFonts w:ascii="Times New Roman" w:hAnsi="Times New Roman" w:cs="Times New Roman"/>
          <w:bCs/>
          <w:sz w:val="24"/>
          <w:szCs w:val="24"/>
        </w:rPr>
        <w:t>2 the NAV is 5641.6427 and the units of this year is 25.7. Here we can observe that If the NAV is less then we can get more units if the NAV is more then we can get less units.</w:t>
      </w: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bCs/>
          <w:sz w:val="24"/>
          <w:szCs w:val="24"/>
          <w:u w:val="single"/>
        </w:rPr>
      </w:pPr>
      <w:r w:rsidRPr="00C334AB">
        <w:rPr>
          <w:rFonts w:ascii="Times New Roman" w:hAnsi="Times New Roman" w:cs="Times New Roman"/>
          <w:b/>
          <w:bCs/>
          <w:sz w:val="24"/>
          <w:szCs w:val="24"/>
          <w:u w:val="single"/>
        </w:rPr>
        <w:t xml:space="preserve"> ICICI  PRU  BANK  MUTUAL  FUNDS  NAV’S</w:t>
      </w:r>
    </w:p>
    <w:tbl>
      <w:tblPr>
        <w:tblW w:w="0" w:type="auto"/>
        <w:tblLook w:val="0000"/>
      </w:tblPr>
      <w:tblGrid>
        <w:gridCol w:w="1118"/>
        <w:gridCol w:w="910"/>
        <w:gridCol w:w="700"/>
        <w:gridCol w:w="796"/>
        <w:gridCol w:w="770"/>
        <w:gridCol w:w="876"/>
        <w:gridCol w:w="876"/>
        <w:gridCol w:w="876"/>
        <w:gridCol w:w="877"/>
        <w:gridCol w:w="877"/>
      </w:tblGrid>
      <w:tr w:rsidR="00C334AB" w:rsidRPr="00C334AB" w:rsidTr="00103A91">
        <w:trPr>
          <w:trHeight w:val="330"/>
        </w:trPr>
        <w:tc>
          <w:tcPr>
            <w:tcW w:w="0" w:type="auto"/>
            <w:tcBorders>
              <w:top w:val="single" w:sz="8" w:space="0" w:color="000000"/>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 xml:space="preserve">Date </w:t>
            </w:r>
          </w:p>
        </w:tc>
        <w:tc>
          <w:tcPr>
            <w:tcW w:w="0" w:type="auto"/>
            <w:tcBorders>
              <w:top w:val="single" w:sz="8" w:space="0" w:color="000000"/>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Sensex</w:t>
            </w:r>
          </w:p>
        </w:tc>
        <w:tc>
          <w:tcPr>
            <w:tcW w:w="0" w:type="auto"/>
            <w:tcBorders>
              <w:top w:val="single" w:sz="8" w:space="0" w:color="000000"/>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RoR (x)</w:t>
            </w:r>
          </w:p>
        </w:tc>
        <w:tc>
          <w:tcPr>
            <w:tcW w:w="0" w:type="auto"/>
            <w:tcBorders>
              <w:top w:val="single" w:sz="8" w:space="0" w:color="000000"/>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 NAV</w:t>
            </w:r>
          </w:p>
        </w:tc>
        <w:tc>
          <w:tcPr>
            <w:tcW w:w="0" w:type="auto"/>
            <w:tcBorders>
              <w:top w:val="single" w:sz="8" w:space="0" w:color="000000"/>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RoR (y)</w:t>
            </w:r>
          </w:p>
        </w:tc>
        <w:tc>
          <w:tcPr>
            <w:tcW w:w="0" w:type="auto"/>
            <w:tcBorders>
              <w:top w:val="single" w:sz="8" w:space="0" w:color="000000"/>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X*X</w:t>
            </w:r>
          </w:p>
        </w:tc>
        <w:tc>
          <w:tcPr>
            <w:tcW w:w="0" w:type="auto"/>
            <w:tcBorders>
              <w:top w:val="single" w:sz="8" w:space="0" w:color="000000"/>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y*y</w:t>
            </w:r>
          </w:p>
        </w:tc>
        <w:tc>
          <w:tcPr>
            <w:tcW w:w="0" w:type="auto"/>
            <w:tcBorders>
              <w:top w:val="single" w:sz="8" w:space="0" w:color="000000"/>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x*y</w:t>
            </w:r>
          </w:p>
        </w:tc>
        <w:tc>
          <w:tcPr>
            <w:tcW w:w="0" w:type="auto"/>
            <w:tcBorders>
              <w:top w:val="single" w:sz="8" w:space="0" w:color="000000"/>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(x-m)2</w:t>
            </w:r>
          </w:p>
        </w:tc>
        <w:tc>
          <w:tcPr>
            <w:tcW w:w="0" w:type="auto"/>
            <w:tcBorders>
              <w:top w:val="single" w:sz="8" w:space="0" w:color="000000"/>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(y-m)2</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15-Jun-10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19,924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14.32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31-Jun-10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19,838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11.8</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15-Jul-10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19,761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30-Jul-10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19,363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14-Sep-10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20,031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13.3</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13.1</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31-09-10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20,287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10.0</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15-Oct-10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20,251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31-Sep-10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17,649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165.1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153.1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159.0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160.0</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152.9</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15-Nov-10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18,115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8.1</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0.4</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29-Nov-10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17,579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14-Nov-10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15,761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107.0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110.7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108.8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102.9</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110.6</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lastRenderedPageBreak/>
              <w:t>31-Nov-10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15,644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0.3</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8.6</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15-Dec-10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16,154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11.9</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5.6</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30-Dec-10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17,287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49.3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52.1</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37.7</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15-Jan-11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17,354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0.3</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30-Jan-11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16,416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27.1</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8.3</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13-Feb-11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15,190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55.8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53.3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52.8</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50.8</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30-Feb-11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13,462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129.4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80.5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102.1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124.9</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80.4</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15-Mar-11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12,676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31.7</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13.6</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31-Mar-11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14,356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175.6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68.4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109.5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180.9</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68.5</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14-Apr-11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14,724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7.7</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8.5</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29-Apr-11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14,565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0.8</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0.3</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15-May-11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13,531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47.5</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18.1</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30-May-11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12,860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22.6</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lastRenderedPageBreak/>
              <w:t>15-Jun-11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10,809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254.4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173.3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210.0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248.1</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173.1</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31-Jun-11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9,788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89.2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88.0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88.6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85.5</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87.8</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14-Jul-11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9,385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15.3</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28-Jul-11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9,093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8.5</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10.4</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15-Sep-11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9,832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66.2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69.5</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34.9</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31-09-11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9,647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2.8</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0.7</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15-Oct-11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9,047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36.3</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23.8</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30-Oct-11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9,424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19.1</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0.2</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13-Nov-11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9,635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21.3</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27-Nov-11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8,892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36.0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46.3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56.4</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35.9</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13-Nov-11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8,757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31-Nov-11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9,709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8.4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118.2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117.3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117.8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122.6</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117.5</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15-Dec-11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11,285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263.6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120.2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178.0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270.1</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120.4</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30-Dec-</w:t>
            </w:r>
            <w:r w:rsidRPr="00C334AB">
              <w:rPr>
                <w:rFonts w:ascii="Times New Roman" w:hAnsi="Times New Roman" w:cs="Times New Roman"/>
                <w:b/>
                <w:sz w:val="24"/>
                <w:szCs w:val="24"/>
              </w:rPr>
              <w:lastRenderedPageBreak/>
              <w:t>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lastRenderedPageBreak/>
              <w:t>11,403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lastRenderedPageBreak/>
              <w:t>15-Jan-12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12,173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45.6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48.4</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20.5</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29-Jan-12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14,625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405.7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386.1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395.8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413.8</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386.4</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15-Feb-12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14,876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3.7</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0.0</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30-Feb-12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14,494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6.6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5.6</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0.1</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10-Mar-12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13,757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25.8</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23.8</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14.3</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31-Mar-12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15,670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193.3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90.2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132.1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198.9</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90.3</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14-Apr-12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15,412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31-Apr-12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15,667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12.7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15-Jun-12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16,454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25.3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27.3</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11.6</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30-Jul-12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17,127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16.7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18.4</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18.4</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15-Aug-12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17,195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0.4</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0.4</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2.2</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30-Sep-12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15,896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-7.6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13.0</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-5.9</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57.1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35.1</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44.7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54.1</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35.0</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lastRenderedPageBreak/>
              <w:t>SUM</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-9.72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-0.32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2603.5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1838.6</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2083.5</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2601.5</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1838.7</w:t>
            </w:r>
          </w:p>
        </w:tc>
      </w:tr>
      <w:tr w:rsidR="00C334AB" w:rsidRPr="00C334AB" w:rsidTr="00103A91">
        <w:trPr>
          <w:trHeight w:val="330"/>
        </w:trPr>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AVG</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-0.2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 </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-0.007</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53.13</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37.52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42.52</w:t>
            </w:r>
          </w:p>
        </w:tc>
        <w:tc>
          <w:tcPr>
            <w:tcW w:w="0" w:type="auto"/>
            <w:tcBorders>
              <w:left w:val="single" w:sz="8" w:space="0" w:color="000000"/>
              <w:bottom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53.09</w:t>
            </w:r>
          </w:p>
        </w:tc>
        <w:tc>
          <w:tcPr>
            <w:tcW w:w="0" w:type="auto"/>
            <w:tcBorders>
              <w:left w:val="single" w:sz="8" w:space="0" w:color="000000"/>
              <w:bottom w:val="single" w:sz="8" w:space="0" w:color="000000"/>
              <w:right w:val="single" w:sz="8" w:space="0" w:color="000000"/>
            </w:tcBorders>
            <w:vAlign w:val="bottom"/>
          </w:tcPr>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bCs/>
                <w:sz w:val="24"/>
                <w:szCs w:val="24"/>
              </w:rPr>
              <w:t>37.52</w:t>
            </w:r>
          </w:p>
        </w:tc>
      </w:tr>
    </w:tbl>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C334AB">
      <w:pPr>
        <w:spacing w:line="360" w:lineRule="auto"/>
        <w:rPr>
          <w:rFonts w:ascii="Times New Roman" w:hAnsi="Times New Roman" w:cs="Times New Roman"/>
          <w:b/>
          <w:sz w:val="24"/>
          <w:szCs w:val="24"/>
          <w:u w:val="single"/>
        </w:rPr>
      </w:pPr>
      <w:r w:rsidRPr="00C334AB">
        <w:rPr>
          <w:rFonts w:ascii="Times New Roman" w:hAnsi="Times New Roman" w:cs="Times New Roman"/>
          <w:b/>
          <w:sz w:val="24"/>
          <w:szCs w:val="24"/>
          <w:u w:val="single"/>
        </w:rPr>
        <w:t xml:space="preserve">ICICI GROWTH FUND’S CALCULATIONS: </w:t>
      </w:r>
    </w:p>
    <w:p w:rsidR="00C334AB" w:rsidRPr="00C334AB" w:rsidRDefault="00C334AB" w:rsidP="00C334AB">
      <w:pPr>
        <w:numPr>
          <w:ilvl w:val="0"/>
          <w:numId w:val="27"/>
        </w:num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Avg rate of return = Total returns / no. weeks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-0.32/ 49 = -0.006</w:t>
      </w:r>
    </w:p>
    <w:p w:rsidR="00C334AB" w:rsidRPr="00C334AB" w:rsidRDefault="00C334AB" w:rsidP="00C334AB">
      <w:pPr>
        <w:numPr>
          <w:ilvl w:val="0"/>
          <w:numId w:val="27"/>
        </w:num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Standard deviation =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  X-- ̅X̅</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S.D =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N-1</w:t>
      </w:r>
    </w:p>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sz w:val="24"/>
          <w:szCs w:val="24"/>
        </w:rPr>
        <w:t xml:space="preserve">                                                  =    √ </w:t>
      </w:r>
      <w:r w:rsidRPr="00C334AB">
        <w:rPr>
          <w:rFonts w:ascii="Times New Roman" w:hAnsi="Times New Roman" w:cs="Times New Roman"/>
          <w:b/>
          <w:bCs/>
          <w:sz w:val="24"/>
          <w:szCs w:val="24"/>
        </w:rPr>
        <w:t>1838.66</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    = 6.12</w:t>
      </w:r>
      <w:r w:rsidRPr="00C334AB">
        <w:rPr>
          <w:rFonts w:ascii="Times New Roman" w:hAnsi="Times New Roman" w:cs="Times New Roman"/>
          <w:b/>
          <w:sz w:val="24"/>
          <w:szCs w:val="24"/>
        </w:rPr>
        <w:br/>
        <w:t xml:space="preserve">                                                             50-1</w:t>
      </w:r>
    </w:p>
    <w:p w:rsidR="00C334AB" w:rsidRPr="00C334AB" w:rsidRDefault="00C334AB" w:rsidP="00C334AB">
      <w:pPr>
        <w:numPr>
          <w:ilvl w:val="0"/>
          <w:numId w:val="27"/>
        </w:num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Beta  =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N*∑ (XY) - ∑(X)*∑(Y)</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N*∑(X²) - ∑ (X) ²          </w:t>
      </w:r>
    </w:p>
    <w:p w:rsidR="00C334AB" w:rsidRPr="00C334AB" w:rsidRDefault="00C334AB" w:rsidP="00C334AB">
      <w:pPr>
        <w:spacing w:line="360" w:lineRule="auto"/>
        <w:rPr>
          <w:rFonts w:ascii="Times New Roman" w:hAnsi="Times New Roman" w:cs="Times New Roman"/>
          <w:b/>
          <w:bCs/>
          <w:sz w:val="24"/>
          <w:szCs w:val="24"/>
        </w:rPr>
      </w:pPr>
      <w:r w:rsidRPr="00C334AB">
        <w:rPr>
          <w:rFonts w:ascii="Times New Roman" w:hAnsi="Times New Roman" w:cs="Times New Roman"/>
          <w:b/>
          <w:sz w:val="24"/>
          <w:szCs w:val="24"/>
        </w:rPr>
        <w:t xml:space="preserve">                           N=49, ∑ XY=</w:t>
      </w:r>
      <w:r w:rsidRPr="00C334AB">
        <w:rPr>
          <w:rFonts w:ascii="Times New Roman" w:hAnsi="Times New Roman" w:cs="Times New Roman"/>
          <w:b/>
          <w:bCs/>
          <w:sz w:val="24"/>
          <w:szCs w:val="24"/>
        </w:rPr>
        <w:t>2083.49</w:t>
      </w:r>
      <w:r w:rsidRPr="00C334AB">
        <w:rPr>
          <w:rFonts w:ascii="Times New Roman" w:hAnsi="Times New Roman" w:cs="Times New Roman"/>
          <w:b/>
          <w:sz w:val="24"/>
          <w:szCs w:val="24"/>
        </w:rPr>
        <w:t>, ∑X=</w:t>
      </w:r>
      <w:r w:rsidRPr="00C334AB">
        <w:rPr>
          <w:rFonts w:ascii="Times New Roman" w:hAnsi="Times New Roman" w:cs="Times New Roman"/>
          <w:b/>
          <w:bCs/>
          <w:sz w:val="24"/>
          <w:szCs w:val="24"/>
        </w:rPr>
        <w:t>-9.72</w:t>
      </w:r>
      <w:r w:rsidRPr="00C334AB">
        <w:rPr>
          <w:rFonts w:ascii="Times New Roman" w:hAnsi="Times New Roman" w:cs="Times New Roman"/>
          <w:b/>
          <w:sz w:val="24"/>
          <w:szCs w:val="24"/>
        </w:rPr>
        <w:t>, ∑Y=</w:t>
      </w:r>
      <w:r w:rsidRPr="00C334AB">
        <w:rPr>
          <w:rFonts w:ascii="Times New Roman" w:hAnsi="Times New Roman" w:cs="Times New Roman"/>
          <w:b/>
          <w:bCs/>
          <w:sz w:val="24"/>
          <w:szCs w:val="24"/>
        </w:rPr>
        <w:t>-0.32</w:t>
      </w:r>
      <w:r w:rsidRPr="00C334AB">
        <w:rPr>
          <w:rFonts w:ascii="Times New Roman" w:hAnsi="Times New Roman" w:cs="Times New Roman"/>
          <w:b/>
          <w:sz w:val="24"/>
          <w:szCs w:val="24"/>
        </w:rPr>
        <w:t>, ∑X²=</w:t>
      </w:r>
      <w:r w:rsidRPr="00C334AB">
        <w:rPr>
          <w:rFonts w:ascii="Times New Roman" w:hAnsi="Times New Roman" w:cs="Times New Roman"/>
          <w:b/>
          <w:bCs/>
          <w:sz w:val="24"/>
          <w:szCs w:val="24"/>
        </w:rPr>
        <w:t>2603.46</w:t>
      </w:r>
    </w:p>
    <w:p w:rsid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Beta = 0.80</w:t>
      </w:r>
    </w:p>
    <w:p w:rsidR="00C334AB" w:rsidRPr="00C334AB" w:rsidRDefault="00C334AB" w:rsidP="00C334AB">
      <w:pPr>
        <w:numPr>
          <w:ilvl w:val="0"/>
          <w:numId w:val="27"/>
        </w:numPr>
        <w:spacing w:line="360" w:lineRule="auto"/>
        <w:rPr>
          <w:rFonts w:ascii="Times New Roman" w:hAnsi="Times New Roman" w:cs="Times New Roman"/>
          <w:b/>
          <w:sz w:val="24"/>
          <w:szCs w:val="24"/>
        </w:rPr>
      </w:pPr>
      <w:r w:rsidRPr="00C334AB">
        <w:rPr>
          <w:rFonts w:ascii="Times New Roman" w:hAnsi="Times New Roman" w:cs="Times New Roman"/>
          <w:b/>
          <w:sz w:val="24"/>
          <w:szCs w:val="24"/>
        </w:rPr>
        <w:t>Alpha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ά = ỹ-βx</w:t>
      </w:r>
      <w:r w:rsidRPr="00C334AB">
        <w:rPr>
          <w:rFonts w:ascii="Times New Roman" w:hAnsi="Times New Roman" w:cs="Times New Roman"/>
          <w:b/>
          <w:sz w:val="24"/>
          <w:szCs w:val="24"/>
        </w:rPr>
        <w:t></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ỹ = -0.006, x</w:t>
      </w:r>
      <w:r w:rsidRPr="00C334AB">
        <w:rPr>
          <w:rFonts w:ascii="Times New Roman" w:hAnsi="Times New Roman" w:cs="Times New Roman"/>
          <w:b/>
          <w:sz w:val="24"/>
          <w:szCs w:val="24"/>
        </w:rPr>
        <w:t xml:space="preserve"> = </w:t>
      </w:r>
      <w:r w:rsidRPr="00C334AB">
        <w:rPr>
          <w:rFonts w:ascii="Times New Roman" w:hAnsi="Times New Roman" w:cs="Times New Roman"/>
          <w:b/>
          <w:bCs/>
          <w:sz w:val="24"/>
          <w:szCs w:val="24"/>
        </w:rPr>
        <w:t>-0.2</w:t>
      </w:r>
      <w:r w:rsidRPr="00C334AB">
        <w:rPr>
          <w:rFonts w:ascii="Times New Roman" w:hAnsi="Times New Roman" w:cs="Times New Roman"/>
          <w:b/>
          <w:sz w:val="24"/>
          <w:szCs w:val="24"/>
        </w:rPr>
        <w:t>, β = 0.80</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lastRenderedPageBreak/>
        <w:t xml:space="preserve">                                            Alpha = 0.15</w:t>
      </w:r>
    </w:p>
    <w:p w:rsidR="00C334AB" w:rsidRPr="00C334AB" w:rsidRDefault="00C334AB" w:rsidP="00C334AB">
      <w:pPr>
        <w:numPr>
          <w:ilvl w:val="0"/>
          <w:numId w:val="27"/>
        </w:numPr>
        <w:spacing w:line="360" w:lineRule="auto"/>
        <w:rPr>
          <w:rFonts w:ascii="Times New Roman" w:hAnsi="Times New Roman" w:cs="Times New Roman"/>
          <w:b/>
          <w:sz w:val="24"/>
          <w:szCs w:val="24"/>
        </w:rPr>
      </w:pPr>
      <w:r w:rsidRPr="00C334AB">
        <w:rPr>
          <w:rFonts w:ascii="Times New Roman" w:hAnsi="Times New Roman" w:cs="Times New Roman"/>
          <w:b/>
          <w:sz w:val="24"/>
          <w:szCs w:val="24"/>
        </w:rPr>
        <w:t>Sharpe’s performance index:</w:t>
      </w: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Portfolio average return - risk free rate of return of interest</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Standard deviation of the portfolio return</w:t>
      </w: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Average rate of return = -0.006, Risk free rate of return = 4.38</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Standard deviation = 6.12</w:t>
      </w: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-0.006- 4.38</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6.12</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 -0.71</w:t>
      </w:r>
    </w:p>
    <w:p w:rsidR="00C334AB" w:rsidRPr="00C334AB" w:rsidRDefault="00C334AB" w:rsidP="00C334AB">
      <w:pPr>
        <w:numPr>
          <w:ilvl w:val="0"/>
          <w:numId w:val="27"/>
        </w:numPr>
        <w:spacing w:line="360" w:lineRule="auto"/>
        <w:rPr>
          <w:rFonts w:ascii="Times New Roman" w:hAnsi="Times New Roman" w:cs="Times New Roman"/>
          <w:b/>
          <w:sz w:val="24"/>
          <w:szCs w:val="24"/>
        </w:rPr>
      </w:pPr>
      <w:r w:rsidRPr="00C334AB">
        <w:rPr>
          <w:rFonts w:ascii="Times New Roman" w:hAnsi="Times New Roman" w:cs="Times New Roman"/>
          <w:b/>
          <w:sz w:val="24"/>
          <w:szCs w:val="24"/>
        </w:rPr>
        <w:t>Treynor’s performance measure:</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Portfolio average return-risk less rate of interest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Beta co-efficient of portfolio</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Average rate of return = -0.006, Risk less rate = 4.38</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Beta co-efficient = 0.80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-0.006- 4.38</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      -------------</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 xml:space="preserve">                                                0.80</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lastRenderedPageBreak/>
        <w:t xml:space="preserve">                                             = -5.48</w:t>
      </w:r>
    </w:p>
    <w:p w:rsidR="00C334AB" w:rsidRPr="00C334AB" w:rsidRDefault="00C334AB" w:rsidP="00C334AB">
      <w:pPr>
        <w:spacing w:line="360" w:lineRule="auto"/>
        <w:rPr>
          <w:rFonts w:ascii="Times New Roman" w:hAnsi="Times New Roman" w:cs="Times New Roman"/>
          <w:b/>
          <w:sz w:val="24"/>
          <w:szCs w:val="24"/>
        </w:rPr>
      </w:pPr>
      <w:r w:rsidRPr="00C334AB">
        <w:rPr>
          <w:rFonts w:ascii="Times New Roman" w:hAnsi="Times New Roman" w:cs="Times New Roman"/>
          <w:b/>
          <w:sz w:val="24"/>
          <w:szCs w:val="24"/>
        </w:rPr>
        <w:t>Chart showing The overall performance index of the 2 Mutual funds</w:t>
      </w: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103A91">
      <w:pPr>
        <w:spacing w:line="360" w:lineRule="auto"/>
        <w:jc w:val="center"/>
        <w:rPr>
          <w:rFonts w:ascii="Times New Roman" w:hAnsi="Times New Roman" w:cs="Times New Roman"/>
          <w:b/>
          <w:sz w:val="24"/>
          <w:szCs w:val="24"/>
        </w:rPr>
      </w:pPr>
      <w:r w:rsidRPr="00C334AB">
        <w:rPr>
          <w:rFonts w:ascii="Times New Roman" w:hAnsi="Times New Roman" w:cs="Times New Roman"/>
          <w:b/>
          <w:noProof/>
          <w:sz w:val="24"/>
          <w:szCs w:val="24"/>
          <w:u w:val="single"/>
        </w:rPr>
        <w:drawing>
          <wp:inline distT="0" distB="0" distL="0" distR="0">
            <wp:extent cx="4591050" cy="2752725"/>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srcRect/>
                    <a:stretch>
                      <a:fillRect/>
                    </a:stretch>
                  </pic:blipFill>
                  <pic:spPr bwMode="auto">
                    <a:xfrm>
                      <a:off x="0" y="0"/>
                      <a:ext cx="4591050" cy="2752725"/>
                    </a:xfrm>
                    <a:prstGeom prst="rect">
                      <a:avLst/>
                    </a:prstGeom>
                    <a:solidFill>
                      <a:srgbClr val="FFFFFF"/>
                    </a:solidFill>
                    <a:ln w="9525">
                      <a:noFill/>
                      <a:miter lim="800000"/>
                      <a:headEnd/>
                      <a:tailEnd/>
                    </a:ln>
                  </pic:spPr>
                </pic:pic>
              </a:graphicData>
            </a:graphic>
          </wp:inline>
        </w:drawing>
      </w: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numPr>
          <w:ilvl w:val="0"/>
          <w:numId w:val="23"/>
        </w:numPr>
        <w:spacing w:line="360" w:lineRule="auto"/>
        <w:rPr>
          <w:rFonts w:ascii="Times New Roman" w:hAnsi="Times New Roman" w:cs="Times New Roman"/>
          <w:b/>
          <w:sz w:val="24"/>
          <w:szCs w:val="24"/>
        </w:rPr>
      </w:pPr>
      <w:r w:rsidRPr="00C334AB">
        <w:rPr>
          <w:rFonts w:ascii="Times New Roman" w:hAnsi="Times New Roman" w:cs="Times New Roman"/>
          <w:b/>
          <w:sz w:val="24"/>
          <w:szCs w:val="24"/>
        </w:rPr>
        <w:t>INTERPRETATION:</w:t>
      </w:r>
    </w:p>
    <w:p w:rsidR="00C334AB" w:rsidRPr="00671C9D" w:rsidRDefault="00C334AB" w:rsidP="00103A91">
      <w:pPr>
        <w:spacing w:line="360" w:lineRule="auto"/>
        <w:ind w:firstLine="450"/>
        <w:rPr>
          <w:rFonts w:ascii="Times New Roman" w:hAnsi="Times New Roman" w:cs="Times New Roman"/>
          <w:bCs/>
          <w:sz w:val="24"/>
          <w:szCs w:val="24"/>
        </w:rPr>
      </w:pPr>
      <w:r w:rsidRPr="00671C9D">
        <w:rPr>
          <w:rFonts w:ascii="Times New Roman" w:hAnsi="Times New Roman" w:cs="Times New Roman"/>
          <w:bCs/>
          <w:sz w:val="24"/>
          <w:szCs w:val="24"/>
        </w:rPr>
        <w:t xml:space="preserve">As the table and chart project the overall performance of funds, out of these Reliance fund is outstanding over the   ICICI fund. </w:t>
      </w: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numPr>
          <w:ilvl w:val="0"/>
          <w:numId w:val="26"/>
        </w:numPr>
        <w:spacing w:line="360" w:lineRule="auto"/>
        <w:rPr>
          <w:rFonts w:ascii="Times New Roman" w:hAnsi="Times New Roman" w:cs="Times New Roman"/>
          <w:b/>
          <w:sz w:val="24"/>
          <w:szCs w:val="24"/>
        </w:rPr>
      </w:pPr>
      <w:r w:rsidRPr="00C334AB">
        <w:rPr>
          <w:rFonts w:ascii="Times New Roman" w:hAnsi="Times New Roman" w:cs="Times New Roman"/>
          <w:b/>
          <w:sz w:val="24"/>
          <w:szCs w:val="24"/>
        </w:rPr>
        <w:t>Chart showing % of returns of  2 Mutual funds</w:t>
      </w:r>
    </w:p>
    <w:p w:rsidR="00C334AB" w:rsidRPr="00C334AB" w:rsidRDefault="00C334AB" w:rsidP="00C334AB">
      <w:pPr>
        <w:spacing w:line="360" w:lineRule="auto"/>
        <w:rPr>
          <w:rFonts w:ascii="Times New Roman" w:hAnsi="Times New Roman" w:cs="Times New Roman"/>
          <w:b/>
          <w:sz w:val="24"/>
          <w:szCs w:val="24"/>
          <w:u w:val="single"/>
        </w:rPr>
      </w:pPr>
    </w:p>
    <w:p w:rsidR="00C334AB" w:rsidRPr="00C334AB" w:rsidRDefault="00C334AB" w:rsidP="00671C9D">
      <w:pPr>
        <w:spacing w:line="360" w:lineRule="auto"/>
        <w:jc w:val="center"/>
        <w:rPr>
          <w:rFonts w:ascii="Times New Roman" w:hAnsi="Times New Roman" w:cs="Times New Roman"/>
          <w:b/>
          <w:sz w:val="24"/>
          <w:szCs w:val="24"/>
        </w:rPr>
      </w:pPr>
      <w:r w:rsidRPr="00C334AB">
        <w:rPr>
          <w:rFonts w:ascii="Times New Roman" w:hAnsi="Times New Roman" w:cs="Times New Roman"/>
          <w:b/>
          <w:noProof/>
          <w:sz w:val="24"/>
          <w:szCs w:val="24"/>
          <w:u w:val="single"/>
        </w:rPr>
        <w:drawing>
          <wp:inline distT="0" distB="0" distL="0" distR="0">
            <wp:extent cx="4591050" cy="2752725"/>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4591050" cy="2752725"/>
                    </a:xfrm>
                    <a:prstGeom prst="rect">
                      <a:avLst/>
                    </a:prstGeom>
                    <a:solidFill>
                      <a:srgbClr val="FFFFFF"/>
                    </a:solidFill>
                    <a:ln w="9525">
                      <a:noFill/>
                      <a:miter lim="800000"/>
                      <a:headEnd/>
                      <a:tailEnd/>
                    </a:ln>
                  </pic:spPr>
                </pic:pic>
              </a:graphicData>
            </a:graphic>
          </wp:inline>
        </w:drawing>
      </w:r>
    </w:p>
    <w:p w:rsidR="00C334AB" w:rsidRPr="00C334AB" w:rsidRDefault="00C334AB" w:rsidP="00C334AB">
      <w:pPr>
        <w:spacing w:line="360" w:lineRule="auto"/>
        <w:rPr>
          <w:rFonts w:ascii="Times New Roman" w:hAnsi="Times New Roman" w:cs="Times New Roman"/>
          <w:b/>
          <w:sz w:val="24"/>
          <w:szCs w:val="24"/>
        </w:rPr>
      </w:pPr>
    </w:p>
    <w:p w:rsidR="00C334AB" w:rsidRPr="00671C9D" w:rsidRDefault="00C334AB" w:rsidP="00C334AB">
      <w:pPr>
        <w:spacing w:line="360" w:lineRule="auto"/>
        <w:rPr>
          <w:rFonts w:ascii="Times New Roman" w:hAnsi="Times New Roman" w:cs="Times New Roman"/>
          <w:bCs/>
          <w:sz w:val="24"/>
          <w:szCs w:val="24"/>
        </w:rPr>
      </w:pPr>
      <w:r w:rsidRPr="00C334AB">
        <w:rPr>
          <w:rFonts w:ascii="Times New Roman" w:hAnsi="Times New Roman" w:cs="Times New Roman"/>
          <w:b/>
          <w:sz w:val="24"/>
          <w:szCs w:val="24"/>
        </w:rPr>
        <w:t>INTERPRETATION: A</w:t>
      </w:r>
      <w:r w:rsidRPr="00671C9D">
        <w:rPr>
          <w:rFonts w:ascii="Times New Roman" w:hAnsi="Times New Roman" w:cs="Times New Roman"/>
          <w:bCs/>
          <w:sz w:val="24"/>
          <w:szCs w:val="24"/>
        </w:rPr>
        <w:t>s the table and chart, shows that the returns of Reliance Mutual fund is comparatively higher than ICICI Mutual fund’s.</w:t>
      </w: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Pr="00C334AB" w:rsidRDefault="00C334AB" w:rsidP="00C334AB">
      <w:pPr>
        <w:spacing w:line="360" w:lineRule="auto"/>
        <w:rPr>
          <w:rFonts w:ascii="Times New Roman" w:hAnsi="Times New Roman" w:cs="Times New Roman"/>
          <w:b/>
          <w:sz w:val="24"/>
          <w:szCs w:val="24"/>
        </w:rPr>
      </w:pPr>
    </w:p>
    <w:p w:rsidR="00C334AB" w:rsidRDefault="00C334AB" w:rsidP="00C334AB">
      <w:pPr>
        <w:spacing w:line="360" w:lineRule="auto"/>
        <w:rPr>
          <w:rFonts w:ascii="Times New Roman" w:hAnsi="Times New Roman" w:cs="Times New Roman"/>
          <w:b/>
          <w:sz w:val="24"/>
          <w:szCs w:val="24"/>
        </w:rPr>
      </w:pPr>
    </w:p>
    <w:p w:rsidR="00671C9D" w:rsidRDefault="00671C9D" w:rsidP="00C334AB">
      <w:pPr>
        <w:spacing w:line="360" w:lineRule="auto"/>
        <w:rPr>
          <w:rFonts w:ascii="Times New Roman" w:hAnsi="Times New Roman" w:cs="Times New Roman"/>
          <w:b/>
          <w:sz w:val="24"/>
          <w:szCs w:val="24"/>
        </w:rPr>
      </w:pPr>
    </w:p>
    <w:p w:rsidR="00671C9D" w:rsidRDefault="00671C9D" w:rsidP="00C334AB">
      <w:pPr>
        <w:spacing w:line="360" w:lineRule="auto"/>
        <w:rPr>
          <w:rFonts w:ascii="Times New Roman" w:hAnsi="Times New Roman" w:cs="Times New Roman"/>
          <w:b/>
          <w:sz w:val="24"/>
          <w:szCs w:val="24"/>
        </w:rPr>
      </w:pPr>
    </w:p>
    <w:p w:rsidR="00671C9D" w:rsidRDefault="00671C9D" w:rsidP="00C334AB">
      <w:pPr>
        <w:spacing w:line="360" w:lineRule="auto"/>
        <w:rPr>
          <w:rFonts w:ascii="Times New Roman" w:hAnsi="Times New Roman" w:cs="Times New Roman"/>
          <w:b/>
          <w:sz w:val="24"/>
          <w:szCs w:val="24"/>
        </w:rPr>
      </w:pPr>
    </w:p>
    <w:p w:rsidR="00103A91" w:rsidRPr="00C334AB" w:rsidRDefault="00103A91" w:rsidP="00C334AB">
      <w:pPr>
        <w:spacing w:line="360" w:lineRule="auto"/>
        <w:rPr>
          <w:rFonts w:ascii="Times New Roman" w:hAnsi="Times New Roman" w:cs="Times New Roman"/>
          <w:b/>
          <w:sz w:val="24"/>
          <w:szCs w:val="24"/>
        </w:rPr>
      </w:pPr>
    </w:p>
    <w:p w:rsidR="00C334AB" w:rsidRPr="00671C9D" w:rsidRDefault="00C334AB" w:rsidP="00103A91">
      <w:pPr>
        <w:spacing w:line="360" w:lineRule="auto"/>
        <w:ind w:firstLine="720"/>
        <w:jc w:val="both"/>
        <w:rPr>
          <w:rFonts w:ascii="Times New Roman" w:hAnsi="Times New Roman" w:cs="Times New Roman"/>
          <w:bCs/>
          <w:sz w:val="24"/>
          <w:szCs w:val="24"/>
        </w:rPr>
      </w:pPr>
      <w:r w:rsidRPr="00671C9D">
        <w:rPr>
          <w:rFonts w:ascii="Times New Roman" w:hAnsi="Times New Roman" w:cs="Times New Roman"/>
          <w:bCs/>
          <w:sz w:val="24"/>
          <w:szCs w:val="24"/>
        </w:rPr>
        <w:t xml:space="preserve"> The above graph clearly indicates the overall performance of Mutual Fund-NAV and Growth of Reliance and ICICI taken into consideration. In Relia</w:t>
      </w:r>
      <w:r w:rsidR="007D3599">
        <w:rPr>
          <w:rFonts w:ascii="Times New Roman" w:hAnsi="Times New Roman" w:cs="Times New Roman"/>
          <w:bCs/>
          <w:sz w:val="24"/>
          <w:szCs w:val="24"/>
        </w:rPr>
        <w:t>nce, in the year 200</w:t>
      </w:r>
      <w:r w:rsidRPr="00671C9D">
        <w:rPr>
          <w:rFonts w:ascii="Times New Roman" w:hAnsi="Times New Roman" w:cs="Times New Roman"/>
          <w:bCs/>
          <w:sz w:val="24"/>
          <w:szCs w:val="24"/>
        </w:rPr>
        <w:t>9 the NAV is 154.85and no. of units is 932</w:t>
      </w:r>
      <w:r w:rsidR="00BE7795">
        <w:rPr>
          <w:rFonts w:ascii="Times New Roman" w:hAnsi="Times New Roman" w:cs="Times New Roman"/>
          <w:bCs/>
          <w:sz w:val="24"/>
          <w:szCs w:val="24"/>
        </w:rPr>
        <w:t>.04 and in ICICI in the year 200</w:t>
      </w:r>
      <w:r w:rsidRPr="00671C9D">
        <w:rPr>
          <w:rFonts w:ascii="Times New Roman" w:hAnsi="Times New Roman" w:cs="Times New Roman"/>
          <w:bCs/>
          <w:sz w:val="24"/>
          <w:szCs w:val="24"/>
        </w:rPr>
        <w:t>9 the NAV is 71.18 and no. o</w:t>
      </w:r>
      <w:r w:rsidR="007D3599">
        <w:rPr>
          <w:rFonts w:ascii="Times New Roman" w:hAnsi="Times New Roman" w:cs="Times New Roman"/>
          <w:bCs/>
          <w:sz w:val="24"/>
          <w:szCs w:val="24"/>
        </w:rPr>
        <w:t>f units is688.52. In the year 200</w:t>
      </w:r>
      <w:r w:rsidRPr="00671C9D">
        <w:rPr>
          <w:rFonts w:ascii="Times New Roman" w:hAnsi="Times New Roman" w:cs="Times New Roman"/>
          <w:bCs/>
          <w:sz w:val="24"/>
          <w:szCs w:val="24"/>
        </w:rPr>
        <w:t>9 the NAV and no. of units of Reliance is more</w:t>
      </w:r>
      <w:r w:rsidR="007D3599">
        <w:rPr>
          <w:rFonts w:ascii="Times New Roman" w:hAnsi="Times New Roman" w:cs="Times New Roman"/>
          <w:bCs/>
          <w:sz w:val="24"/>
          <w:szCs w:val="24"/>
        </w:rPr>
        <w:t xml:space="preserve"> than the ICICI. In the year 202</w:t>
      </w:r>
      <w:r w:rsidRPr="00671C9D">
        <w:rPr>
          <w:rFonts w:ascii="Times New Roman" w:hAnsi="Times New Roman" w:cs="Times New Roman"/>
          <w:bCs/>
          <w:sz w:val="24"/>
          <w:szCs w:val="24"/>
        </w:rPr>
        <w:t>2 the NAV 5641.65 of Reliance is more than the ICICI NAV 1551.61. But the no. of units 93.29 of ICICI is more than the no. of units 25.7 of Reliance, because of Reliance NAV value is high. So it is better to invest in Reliance Mutual funds than in ICICI Mutual fund.</w:t>
      </w:r>
    </w:p>
    <w:p w:rsidR="00C334AB" w:rsidRPr="00671C9D" w:rsidRDefault="00C334AB" w:rsidP="00671C9D">
      <w:p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 xml:space="preserve">            In Reliance, Growth is performing well when compared to Dividends. From the starting month Growth is high. There are slight fluctuations in both Growth and return.</w:t>
      </w:r>
    </w:p>
    <w:p w:rsidR="00C334AB" w:rsidRPr="00C334AB" w:rsidRDefault="00C334AB" w:rsidP="00C334AB">
      <w:pPr>
        <w:spacing w:line="360" w:lineRule="auto"/>
        <w:rPr>
          <w:rFonts w:ascii="Times New Roman" w:hAnsi="Times New Roman" w:cs="Times New Roman"/>
          <w:b/>
          <w:sz w:val="24"/>
          <w:szCs w:val="24"/>
        </w:rPr>
      </w:pPr>
    </w:p>
    <w:p w:rsidR="00907C2D" w:rsidRDefault="00907C2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Pr="00671C9D" w:rsidRDefault="00CB00AE" w:rsidP="00671C9D">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 6</w:t>
      </w:r>
    </w:p>
    <w:p w:rsidR="00671C9D" w:rsidRDefault="00CB00AE" w:rsidP="00671C9D">
      <w:pPr>
        <w:spacing w:line="360" w:lineRule="auto"/>
        <w:rPr>
          <w:rFonts w:ascii="Times New Roman" w:hAnsi="Times New Roman" w:cs="Times New Roman"/>
          <w:b/>
          <w:sz w:val="24"/>
          <w:szCs w:val="24"/>
        </w:rPr>
      </w:pPr>
      <w:r>
        <w:rPr>
          <w:rFonts w:ascii="Times New Roman" w:hAnsi="Times New Roman" w:cs="Times New Roman"/>
          <w:b/>
          <w:sz w:val="28"/>
          <w:szCs w:val="28"/>
        </w:rPr>
        <w:t>6</w:t>
      </w:r>
      <w:r w:rsidR="00671C9D" w:rsidRPr="00671C9D">
        <w:rPr>
          <w:rFonts w:ascii="Times New Roman" w:hAnsi="Times New Roman" w:cs="Times New Roman"/>
          <w:b/>
          <w:sz w:val="28"/>
          <w:szCs w:val="28"/>
        </w:rPr>
        <w:t>.1 Findings:</w:t>
      </w:r>
      <w:r w:rsidR="00671C9D">
        <w:rPr>
          <w:rFonts w:ascii="Times New Roman" w:hAnsi="Times New Roman" w:cs="Times New Roman"/>
          <w:b/>
          <w:sz w:val="24"/>
          <w:szCs w:val="24"/>
        </w:rPr>
        <w:t xml:space="preserve"> </w:t>
      </w:r>
    </w:p>
    <w:p w:rsidR="00671C9D" w:rsidRPr="00671C9D" w:rsidRDefault="00671C9D" w:rsidP="00671C9D">
      <w:pPr>
        <w:spacing w:line="360" w:lineRule="auto"/>
        <w:rPr>
          <w:rFonts w:ascii="Times New Roman" w:hAnsi="Times New Roman" w:cs="Times New Roman"/>
          <w:b/>
          <w:sz w:val="24"/>
          <w:szCs w:val="24"/>
        </w:rPr>
      </w:pPr>
      <w:r w:rsidRPr="00671C9D">
        <w:rPr>
          <w:rFonts w:ascii="Times New Roman" w:hAnsi="Times New Roman" w:cs="Times New Roman"/>
          <w:b/>
          <w:sz w:val="24"/>
          <w:szCs w:val="24"/>
        </w:rPr>
        <w:t>RELIANCE GROWTH FUND</w:t>
      </w:r>
    </w:p>
    <w:p w:rsidR="00671C9D" w:rsidRPr="00671C9D" w:rsidRDefault="00671C9D" w:rsidP="00671C9D">
      <w:pPr>
        <w:numPr>
          <w:ilvl w:val="0"/>
          <w:numId w:val="33"/>
        </w:numPr>
        <w:spacing w:line="360" w:lineRule="auto"/>
        <w:rPr>
          <w:rFonts w:ascii="Times New Roman" w:hAnsi="Times New Roman" w:cs="Times New Roman"/>
          <w:sz w:val="24"/>
          <w:szCs w:val="24"/>
        </w:rPr>
      </w:pPr>
      <w:r w:rsidRPr="00671C9D">
        <w:rPr>
          <w:rFonts w:ascii="Times New Roman" w:hAnsi="Times New Roman" w:cs="Times New Roman"/>
          <w:sz w:val="24"/>
          <w:szCs w:val="24"/>
        </w:rPr>
        <w:t>Since average rate of return of this fund is greater than that of market returns, the fund is doing well and it is ranked I in treynor’s measure.</w:t>
      </w:r>
    </w:p>
    <w:p w:rsidR="00671C9D" w:rsidRPr="00671C9D" w:rsidRDefault="00671C9D" w:rsidP="00671C9D">
      <w:pPr>
        <w:numPr>
          <w:ilvl w:val="0"/>
          <w:numId w:val="33"/>
        </w:numPr>
        <w:spacing w:line="360" w:lineRule="auto"/>
        <w:rPr>
          <w:rFonts w:ascii="Times New Roman" w:hAnsi="Times New Roman" w:cs="Times New Roman"/>
          <w:sz w:val="24"/>
          <w:szCs w:val="24"/>
        </w:rPr>
      </w:pPr>
      <w:r w:rsidRPr="00671C9D">
        <w:rPr>
          <w:rFonts w:ascii="Times New Roman" w:hAnsi="Times New Roman" w:cs="Times New Roman"/>
          <w:sz w:val="24"/>
          <w:szCs w:val="24"/>
        </w:rPr>
        <w:t>As the returns are higher but risk is lower as observ</w:t>
      </w:r>
      <w:r>
        <w:rPr>
          <w:rFonts w:ascii="Times New Roman" w:hAnsi="Times New Roman" w:cs="Times New Roman"/>
          <w:sz w:val="24"/>
          <w:szCs w:val="24"/>
        </w:rPr>
        <w:t xml:space="preserve">ed in Sharpe’s measure ranked I. </w:t>
      </w:r>
    </w:p>
    <w:p w:rsidR="00671C9D" w:rsidRPr="00671C9D" w:rsidRDefault="00671C9D" w:rsidP="00671C9D">
      <w:pPr>
        <w:numPr>
          <w:ilvl w:val="0"/>
          <w:numId w:val="33"/>
        </w:numPr>
        <w:spacing w:line="360" w:lineRule="auto"/>
        <w:rPr>
          <w:rFonts w:ascii="Times New Roman" w:hAnsi="Times New Roman" w:cs="Times New Roman"/>
          <w:sz w:val="24"/>
          <w:szCs w:val="24"/>
        </w:rPr>
      </w:pPr>
      <w:r w:rsidRPr="00671C9D">
        <w:rPr>
          <w:rFonts w:ascii="Times New Roman" w:hAnsi="Times New Roman" w:cs="Times New Roman"/>
          <w:sz w:val="24"/>
          <w:szCs w:val="24"/>
        </w:rPr>
        <w:t>Beta is also doing well in the present market by giving good returns.</w:t>
      </w:r>
    </w:p>
    <w:p w:rsidR="00671C9D" w:rsidRPr="00671C9D" w:rsidRDefault="00671C9D" w:rsidP="00671C9D">
      <w:pPr>
        <w:numPr>
          <w:ilvl w:val="0"/>
          <w:numId w:val="33"/>
        </w:numPr>
        <w:spacing w:line="360" w:lineRule="auto"/>
        <w:rPr>
          <w:rFonts w:ascii="Times New Roman" w:hAnsi="Times New Roman" w:cs="Times New Roman"/>
          <w:sz w:val="24"/>
          <w:szCs w:val="24"/>
        </w:rPr>
      </w:pPr>
      <w:r w:rsidRPr="00671C9D">
        <w:rPr>
          <w:rFonts w:ascii="Times New Roman" w:hAnsi="Times New Roman" w:cs="Times New Roman"/>
          <w:sz w:val="24"/>
          <w:szCs w:val="24"/>
        </w:rPr>
        <w:t>The overall fund performance of the fund is ranked 1.</w:t>
      </w:r>
    </w:p>
    <w:p w:rsidR="00671C9D" w:rsidRPr="00671C9D" w:rsidRDefault="00671C9D" w:rsidP="00671C9D">
      <w:pPr>
        <w:spacing w:line="360" w:lineRule="auto"/>
        <w:rPr>
          <w:rFonts w:ascii="Times New Roman" w:hAnsi="Times New Roman" w:cs="Times New Roman"/>
          <w:b/>
          <w:sz w:val="24"/>
          <w:szCs w:val="24"/>
        </w:rPr>
      </w:pPr>
      <w:r w:rsidRPr="00671C9D">
        <w:rPr>
          <w:rFonts w:ascii="Times New Roman" w:hAnsi="Times New Roman" w:cs="Times New Roman"/>
          <w:b/>
          <w:sz w:val="24"/>
          <w:szCs w:val="24"/>
        </w:rPr>
        <w:t>ICICI GROWTH FUND</w:t>
      </w:r>
    </w:p>
    <w:p w:rsidR="00671C9D" w:rsidRPr="00671C9D" w:rsidRDefault="00671C9D" w:rsidP="00671C9D">
      <w:pPr>
        <w:numPr>
          <w:ilvl w:val="0"/>
          <w:numId w:val="24"/>
        </w:numPr>
        <w:spacing w:line="360" w:lineRule="auto"/>
        <w:rPr>
          <w:rFonts w:ascii="Times New Roman" w:hAnsi="Times New Roman" w:cs="Times New Roman"/>
          <w:sz w:val="24"/>
          <w:szCs w:val="24"/>
        </w:rPr>
      </w:pPr>
      <w:r w:rsidRPr="00671C9D">
        <w:rPr>
          <w:rFonts w:ascii="Times New Roman" w:hAnsi="Times New Roman" w:cs="Times New Roman"/>
          <w:sz w:val="24"/>
          <w:szCs w:val="24"/>
        </w:rPr>
        <w:t>Since average rate of return of this fund is greater than that of market returns, the fund is doing a bit well and it is ranked III in treynor’s measure.</w:t>
      </w:r>
    </w:p>
    <w:p w:rsidR="00671C9D" w:rsidRPr="00671C9D" w:rsidRDefault="00671C9D" w:rsidP="00671C9D">
      <w:pPr>
        <w:numPr>
          <w:ilvl w:val="0"/>
          <w:numId w:val="24"/>
        </w:numPr>
        <w:spacing w:line="360" w:lineRule="auto"/>
        <w:rPr>
          <w:rFonts w:ascii="Times New Roman" w:hAnsi="Times New Roman" w:cs="Times New Roman"/>
          <w:sz w:val="24"/>
          <w:szCs w:val="24"/>
        </w:rPr>
      </w:pPr>
      <w:r w:rsidRPr="00671C9D">
        <w:rPr>
          <w:rFonts w:ascii="Times New Roman" w:hAnsi="Times New Roman" w:cs="Times New Roman"/>
          <w:sz w:val="24"/>
          <w:szCs w:val="24"/>
        </w:rPr>
        <w:t>As the returns are higher risk is also high as observed in Sharpe’s measure ranked II.</w:t>
      </w:r>
    </w:p>
    <w:p w:rsidR="00671C9D" w:rsidRPr="00671C9D" w:rsidRDefault="00671C9D" w:rsidP="00671C9D">
      <w:pPr>
        <w:numPr>
          <w:ilvl w:val="0"/>
          <w:numId w:val="24"/>
        </w:numPr>
        <w:spacing w:line="360" w:lineRule="auto"/>
        <w:rPr>
          <w:rFonts w:ascii="Times New Roman" w:hAnsi="Times New Roman" w:cs="Times New Roman"/>
          <w:sz w:val="24"/>
          <w:szCs w:val="24"/>
        </w:rPr>
      </w:pPr>
      <w:r w:rsidRPr="00671C9D">
        <w:rPr>
          <w:rFonts w:ascii="Times New Roman" w:hAnsi="Times New Roman" w:cs="Times New Roman"/>
          <w:sz w:val="24"/>
          <w:szCs w:val="24"/>
        </w:rPr>
        <w:t>Since beta is almost equal to 1 indicates that the fund is moving with the market, also beta indicates that the fund returns would increase or decrease by 0.80 for every 1% increase or decrease in market returns.</w:t>
      </w:r>
    </w:p>
    <w:p w:rsidR="00671C9D" w:rsidRPr="00671C9D" w:rsidRDefault="00671C9D" w:rsidP="00671C9D">
      <w:pPr>
        <w:numPr>
          <w:ilvl w:val="0"/>
          <w:numId w:val="24"/>
        </w:numPr>
        <w:spacing w:line="360" w:lineRule="auto"/>
        <w:rPr>
          <w:rFonts w:ascii="Times New Roman" w:hAnsi="Times New Roman" w:cs="Times New Roman"/>
          <w:sz w:val="24"/>
          <w:szCs w:val="24"/>
        </w:rPr>
      </w:pPr>
      <w:r w:rsidRPr="00671C9D">
        <w:rPr>
          <w:rFonts w:ascii="Times New Roman" w:hAnsi="Times New Roman" w:cs="Times New Roman"/>
          <w:sz w:val="24"/>
          <w:szCs w:val="24"/>
        </w:rPr>
        <w:t>The overall fund performance of the fund is ranked III.</w:t>
      </w:r>
    </w:p>
    <w:p w:rsidR="00671C9D" w:rsidRPr="00671C9D" w:rsidRDefault="00671C9D" w:rsidP="00671C9D">
      <w:pPr>
        <w:spacing w:line="360" w:lineRule="auto"/>
        <w:rPr>
          <w:rFonts w:ascii="Times New Roman" w:hAnsi="Times New Roman" w:cs="Times New Roman"/>
          <w:sz w:val="24"/>
          <w:szCs w:val="24"/>
        </w:rPr>
      </w:pP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671C9D" w:rsidP="00671C9D">
      <w:pPr>
        <w:spacing w:line="360" w:lineRule="auto"/>
        <w:rPr>
          <w:rFonts w:ascii="Times New Roman" w:hAnsi="Times New Roman" w:cs="Times New Roman"/>
          <w:b/>
          <w:sz w:val="24"/>
          <w:szCs w:val="24"/>
        </w:rPr>
      </w:pPr>
      <w:r w:rsidRPr="00671C9D">
        <w:rPr>
          <w:rFonts w:ascii="Times New Roman" w:hAnsi="Times New Roman" w:cs="Times New Roman"/>
          <w:b/>
          <w:sz w:val="24"/>
          <w:szCs w:val="24"/>
        </w:rPr>
        <w:t xml:space="preserve">                               </w:t>
      </w: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CB00AE" w:rsidP="00671C9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6</w:t>
      </w:r>
      <w:r w:rsidR="00671C9D" w:rsidRPr="00671C9D">
        <w:rPr>
          <w:rFonts w:ascii="Times New Roman" w:hAnsi="Times New Roman" w:cs="Times New Roman"/>
          <w:b/>
          <w:sz w:val="28"/>
          <w:szCs w:val="28"/>
        </w:rPr>
        <w:t>.2 Suggestions</w:t>
      </w:r>
    </w:p>
    <w:p w:rsidR="00671C9D" w:rsidRPr="00671C9D" w:rsidRDefault="00671C9D" w:rsidP="00671C9D">
      <w:pPr>
        <w:spacing w:line="360" w:lineRule="auto"/>
        <w:rPr>
          <w:rFonts w:ascii="Times New Roman" w:hAnsi="Times New Roman" w:cs="Times New Roman"/>
          <w:sz w:val="24"/>
          <w:szCs w:val="24"/>
        </w:rPr>
      </w:pPr>
      <w:r w:rsidRPr="00671C9D">
        <w:rPr>
          <w:rFonts w:ascii="Times New Roman" w:hAnsi="Times New Roman" w:cs="Times New Roman"/>
          <w:sz w:val="24"/>
          <w:szCs w:val="24"/>
        </w:rPr>
        <w:t xml:space="preserve">        In financial planning asset allocation is most important activity for better diversification in asset allocation portfolio must be exposed to diversification on basis of size.</w:t>
      </w:r>
    </w:p>
    <w:p w:rsidR="00671C9D" w:rsidRPr="00671C9D" w:rsidRDefault="00671C9D" w:rsidP="00671C9D">
      <w:pPr>
        <w:spacing w:line="360" w:lineRule="auto"/>
        <w:rPr>
          <w:rFonts w:ascii="Times New Roman" w:hAnsi="Times New Roman" w:cs="Times New Roman"/>
          <w:sz w:val="24"/>
          <w:szCs w:val="24"/>
        </w:rPr>
      </w:pPr>
      <w:r w:rsidRPr="00671C9D">
        <w:rPr>
          <w:rFonts w:ascii="Times New Roman" w:hAnsi="Times New Roman" w:cs="Times New Roman"/>
          <w:sz w:val="24"/>
          <w:szCs w:val="24"/>
        </w:rPr>
        <w:t xml:space="preserve">          As for fund manager thumbrule</w:t>
      </w:r>
    </w:p>
    <w:p w:rsidR="00671C9D" w:rsidRPr="00671C9D" w:rsidRDefault="00671C9D" w:rsidP="00671C9D">
      <w:pPr>
        <w:numPr>
          <w:ilvl w:val="0"/>
          <w:numId w:val="40"/>
        </w:numPr>
        <w:spacing w:line="360" w:lineRule="auto"/>
        <w:rPr>
          <w:rFonts w:ascii="Times New Roman" w:hAnsi="Times New Roman" w:cs="Times New Roman"/>
          <w:sz w:val="24"/>
          <w:szCs w:val="24"/>
        </w:rPr>
      </w:pPr>
      <w:r w:rsidRPr="00671C9D">
        <w:rPr>
          <w:rFonts w:ascii="Times New Roman" w:hAnsi="Times New Roman" w:cs="Times New Roman"/>
          <w:sz w:val="24"/>
          <w:szCs w:val="24"/>
        </w:rPr>
        <w:t xml:space="preserve">40% -large cap </w:t>
      </w:r>
    </w:p>
    <w:p w:rsidR="00671C9D" w:rsidRPr="00671C9D" w:rsidRDefault="00671C9D" w:rsidP="00671C9D">
      <w:pPr>
        <w:numPr>
          <w:ilvl w:val="0"/>
          <w:numId w:val="40"/>
        </w:numPr>
        <w:spacing w:line="360" w:lineRule="auto"/>
        <w:rPr>
          <w:rFonts w:ascii="Times New Roman" w:hAnsi="Times New Roman" w:cs="Times New Roman"/>
          <w:sz w:val="24"/>
          <w:szCs w:val="24"/>
        </w:rPr>
      </w:pPr>
      <w:r w:rsidRPr="00671C9D">
        <w:rPr>
          <w:rFonts w:ascii="Times New Roman" w:hAnsi="Times New Roman" w:cs="Times New Roman"/>
          <w:sz w:val="24"/>
          <w:szCs w:val="24"/>
        </w:rPr>
        <w:t>40%-small end madcap</w:t>
      </w:r>
    </w:p>
    <w:p w:rsidR="00671C9D" w:rsidRPr="00671C9D" w:rsidRDefault="00671C9D" w:rsidP="00671C9D">
      <w:pPr>
        <w:numPr>
          <w:ilvl w:val="0"/>
          <w:numId w:val="40"/>
        </w:numPr>
        <w:spacing w:line="360" w:lineRule="auto"/>
        <w:rPr>
          <w:rFonts w:ascii="Times New Roman" w:hAnsi="Times New Roman" w:cs="Times New Roman"/>
          <w:sz w:val="24"/>
          <w:szCs w:val="24"/>
        </w:rPr>
      </w:pPr>
      <w:r w:rsidRPr="00671C9D">
        <w:rPr>
          <w:rFonts w:ascii="Times New Roman" w:hAnsi="Times New Roman" w:cs="Times New Roman"/>
          <w:sz w:val="24"/>
          <w:szCs w:val="24"/>
        </w:rPr>
        <w:t>20%-sectrol &amp; thematic investments</w:t>
      </w:r>
    </w:p>
    <w:p w:rsidR="00671C9D" w:rsidRPr="00671C9D" w:rsidRDefault="00671C9D" w:rsidP="00671C9D">
      <w:pPr>
        <w:spacing w:line="360" w:lineRule="auto"/>
        <w:rPr>
          <w:rFonts w:ascii="Times New Roman" w:hAnsi="Times New Roman" w:cs="Times New Roman"/>
          <w:sz w:val="24"/>
          <w:szCs w:val="24"/>
        </w:rPr>
      </w:pPr>
      <w:r w:rsidRPr="00671C9D">
        <w:rPr>
          <w:rFonts w:ascii="Times New Roman" w:hAnsi="Times New Roman" w:cs="Times New Roman"/>
          <w:sz w:val="24"/>
          <w:szCs w:val="24"/>
        </w:rPr>
        <w:t>Criteria for measuring the performance.</w:t>
      </w:r>
    </w:p>
    <w:p w:rsidR="00671C9D" w:rsidRPr="00671C9D" w:rsidRDefault="00671C9D" w:rsidP="00671C9D">
      <w:pPr>
        <w:numPr>
          <w:ilvl w:val="1"/>
          <w:numId w:val="14"/>
        </w:numPr>
        <w:spacing w:line="360" w:lineRule="auto"/>
        <w:rPr>
          <w:rFonts w:ascii="Times New Roman" w:hAnsi="Times New Roman" w:cs="Times New Roman"/>
          <w:sz w:val="24"/>
          <w:szCs w:val="24"/>
        </w:rPr>
      </w:pPr>
      <w:r w:rsidRPr="00671C9D">
        <w:rPr>
          <w:rFonts w:ascii="Times New Roman" w:hAnsi="Times New Roman" w:cs="Times New Roman"/>
          <w:sz w:val="24"/>
          <w:szCs w:val="24"/>
        </w:rPr>
        <w:t>Percentage of returns in a stipulated time period  (1,2,5,10,12 years)</w:t>
      </w:r>
    </w:p>
    <w:p w:rsidR="00671C9D" w:rsidRPr="00671C9D" w:rsidRDefault="00671C9D" w:rsidP="00671C9D">
      <w:pPr>
        <w:numPr>
          <w:ilvl w:val="1"/>
          <w:numId w:val="14"/>
        </w:numPr>
        <w:spacing w:line="360" w:lineRule="auto"/>
        <w:rPr>
          <w:rFonts w:ascii="Times New Roman" w:hAnsi="Times New Roman" w:cs="Times New Roman"/>
          <w:sz w:val="24"/>
          <w:szCs w:val="24"/>
        </w:rPr>
      </w:pPr>
      <w:r w:rsidRPr="00671C9D">
        <w:rPr>
          <w:rFonts w:ascii="Times New Roman" w:hAnsi="Times New Roman" w:cs="Times New Roman"/>
          <w:sz w:val="24"/>
          <w:szCs w:val="24"/>
        </w:rPr>
        <w:t xml:space="preserve">Consistency in returns for years to gather </w:t>
      </w:r>
    </w:p>
    <w:p w:rsidR="00671C9D" w:rsidRPr="00671C9D" w:rsidRDefault="00671C9D" w:rsidP="00671C9D">
      <w:pPr>
        <w:numPr>
          <w:ilvl w:val="1"/>
          <w:numId w:val="14"/>
        </w:numPr>
        <w:spacing w:line="360" w:lineRule="auto"/>
        <w:rPr>
          <w:rFonts w:ascii="Times New Roman" w:hAnsi="Times New Roman" w:cs="Times New Roman"/>
          <w:sz w:val="24"/>
          <w:szCs w:val="24"/>
        </w:rPr>
      </w:pPr>
      <w:r w:rsidRPr="00671C9D">
        <w:rPr>
          <w:rFonts w:ascii="Times New Roman" w:hAnsi="Times New Roman" w:cs="Times New Roman"/>
          <w:sz w:val="24"/>
          <w:szCs w:val="24"/>
        </w:rPr>
        <w:t xml:space="preserve">Strong fundamentals of the company </w:t>
      </w:r>
    </w:p>
    <w:p w:rsidR="00671C9D" w:rsidRPr="00671C9D" w:rsidRDefault="00671C9D" w:rsidP="00671C9D">
      <w:pPr>
        <w:numPr>
          <w:ilvl w:val="1"/>
          <w:numId w:val="14"/>
        </w:numPr>
        <w:spacing w:line="360" w:lineRule="auto"/>
        <w:rPr>
          <w:rFonts w:ascii="Times New Roman" w:hAnsi="Times New Roman" w:cs="Times New Roman"/>
          <w:sz w:val="24"/>
          <w:szCs w:val="24"/>
        </w:rPr>
      </w:pPr>
      <w:r w:rsidRPr="00671C9D">
        <w:rPr>
          <w:rFonts w:ascii="Times New Roman" w:hAnsi="Times New Roman" w:cs="Times New Roman"/>
          <w:sz w:val="24"/>
          <w:szCs w:val="24"/>
        </w:rPr>
        <w:t xml:space="preserve">Sharp ratio </w:t>
      </w:r>
    </w:p>
    <w:p w:rsidR="00671C9D" w:rsidRPr="00671C9D" w:rsidRDefault="00671C9D" w:rsidP="00671C9D">
      <w:pPr>
        <w:numPr>
          <w:ilvl w:val="1"/>
          <w:numId w:val="14"/>
        </w:numPr>
        <w:spacing w:line="360" w:lineRule="auto"/>
        <w:rPr>
          <w:rFonts w:ascii="Times New Roman" w:hAnsi="Times New Roman" w:cs="Times New Roman"/>
          <w:sz w:val="24"/>
          <w:szCs w:val="24"/>
        </w:rPr>
      </w:pPr>
      <w:r w:rsidRPr="00671C9D">
        <w:rPr>
          <w:rFonts w:ascii="Times New Roman" w:hAnsi="Times New Roman" w:cs="Times New Roman"/>
          <w:sz w:val="24"/>
          <w:szCs w:val="24"/>
        </w:rPr>
        <w:t xml:space="preserve">Ranking ratio </w:t>
      </w:r>
    </w:p>
    <w:p w:rsidR="00671C9D" w:rsidRPr="00671C9D" w:rsidRDefault="00671C9D" w:rsidP="00671C9D">
      <w:pPr>
        <w:spacing w:line="360" w:lineRule="auto"/>
        <w:rPr>
          <w:rFonts w:ascii="Times New Roman" w:hAnsi="Times New Roman" w:cs="Times New Roman"/>
          <w:sz w:val="24"/>
          <w:szCs w:val="24"/>
        </w:rPr>
      </w:pPr>
      <w:r w:rsidRPr="00671C9D">
        <w:rPr>
          <w:rFonts w:ascii="Times New Roman" w:hAnsi="Times New Roman" w:cs="Times New Roman"/>
          <w:sz w:val="24"/>
          <w:szCs w:val="24"/>
        </w:rPr>
        <w:t xml:space="preserve">             </w:t>
      </w:r>
    </w:p>
    <w:p w:rsidR="00671C9D" w:rsidRPr="00671C9D" w:rsidRDefault="00671C9D" w:rsidP="00671C9D">
      <w:pPr>
        <w:spacing w:line="360" w:lineRule="auto"/>
        <w:rPr>
          <w:rFonts w:ascii="Times New Roman" w:hAnsi="Times New Roman" w:cs="Times New Roman"/>
          <w:sz w:val="24"/>
          <w:szCs w:val="24"/>
        </w:rPr>
      </w:pPr>
      <w:r w:rsidRPr="00671C9D">
        <w:rPr>
          <w:rFonts w:ascii="Times New Roman" w:hAnsi="Times New Roman" w:cs="Times New Roman"/>
          <w:sz w:val="24"/>
          <w:szCs w:val="24"/>
        </w:rPr>
        <w:t xml:space="preserve">               </w:t>
      </w: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671C9D" w:rsidP="00671C9D">
      <w:pPr>
        <w:spacing w:line="360" w:lineRule="auto"/>
        <w:rPr>
          <w:rFonts w:ascii="Times New Roman" w:hAnsi="Times New Roman" w:cs="Times New Roman"/>
          <w:b/>
          <w:sz w:val="24"/>
          <w:szCs w:val="24"/>
        </w:rPr>
      </w:pPr>
    </w:p>
    <w:p w:rsidR="00671C9D" w:rsidRPr="00671C9D" w:rsidRDefault="00CB00AE" w:rsidP="00671C9D">
      <w:pPr>
        <w:spacing w:line="360" w:lineRule="auto"/>
        <w:rPr>
          <w:rFonts w:ascii="Times New Roman" w:hAnsi="Times New Roman" w:cs="Times New Roman"/>
          <w:b/>
          <w:bCs/>
          <w:sz w:val="24"/>
          <w:szCs w:val="24"/>
        </w:rPr>
      </w:pPr>
      <w:r>
        <w:rPr>
          <w:rFonts w:ascii="Times New Roman" w:hAnsi="Times New Roman" w:cs="Times New Roman"/>
          <w:b/>
          <w:bCs/>
          <w:sz w:val="28"/>
          <w:szCs w:val="28"/>
        </w:rPr>
        <w:lastRenderedPageBreak/>
        <w:t>6</w:t>
      </w:r>
      <w:r w:rsidR="00671C9D" w:rsidRPr="00671C9D">
        <w:rPr>
          <w:rFonts w:ascii="Times New Roman" w:hAnsi="Times New Roman" w:cs="Times New Roman"/>
          <w:b/>
          <w:bCs/>
          <w:sz w:val="28"/>
          <w:szCs w:val="28"/>
        </w:rPr>
        <w:t>.3 Conclusion</w:t>
      </w:r>
    </w:p>
    <w:p w:rsidR="00671C9D" w:rsidRPr="00671C9D" w:rsidRDefault="00671C9D" w:rsidP="00671C9D">
      <w:p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 xml:space="preserve">            Based on the parameters among all more than 400% diversified Equity schemes every AMC is having one flagship product even though</w:t>
      </w:r>
      <w:r>
        <w:rPr>
          <w:rFonts w:ascii="Times New Roman" w:hAnsi="Times New Roman" w:cs="Times New Roman"/>
          <w:bCs/>
          <w:sz w:val="24"/>
          <w:szCs w:val="24"/>
        </w:rPr>
        <w:t xml:space="preserve">. </w:t>
      </w:r>
      <w:r w:rsidRPr="00671C9D">
        <w:rPr>
          <w:rFonts w:ascii="Times New Roman" w:hAnsi="Times New Roman" w:cs="Times New Roman"/>
          <w:bCs/>
          <w:sz w:val="24"/>
          <w:szCs w:val="24"/>
        </w:rPr>
        <w:t>We can say following products are having good track record.</w:t>
      </w:r>
    </w:p>
    <w:p w:rsidR="00671C9D" w:rsidRPr="00671C9D" w:rsidRDefault="00671C9D" w:rsidP="00671C9D">
      <w:pPr>
        <w:spacing w:line="360" w:lineRule="auto"/>
        <w:jc w:val="both"/>
        <w:rPr>
          <w:rFonts w:ascii="Times New Roman" w:hAnsi="Times New Roman" w:cs="Times New Roman"/>
          <w:bCs/>
          <w:sz w:val="24"/>
          <w:szCs w:val="24"/>
          <w:u w:val="single"/>
        </w:rPr>
      </w:pPr>
      <w:r w:rsidRPr="00671C9D">
        <w:rPr>
          <w:rFonts w:ascii="Times New Roman" w:hAnsi="Times New Roman" w:cs="Times New Roman"/>
          <w:bCs/>
          <w:sz w:val="24"/>
          <w:szCs w:val="24"/>
          <w:u w:val="single"/>
        </w:rPr>
        <w:t>Large cap – blend:</w:t>
      </w:r>
    </w:p>
    <w:p w:rsidR="00671C9D" w:rsidRPr="00671C9D" w:rsidRDefault="00671C9D" w:rsidP="00671C9D">
      <w:pPr>
        <w:numPr>
          <w:ilvl w:val="2"/>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 xml:space="preserve">reliance growth funds </w:t>
      </w:r>
    </w:p>
    <w:p w:rsidR="00671C9D" w:rsidRPr="00671C9D" w:rsidRDefault="00671C9D" w:rsidP="00671C9D">
      <w:pPr>
        <w:numPr>
          <w:ilvl w:val="2"/>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DSP black rock equity funds</w:t>
      </w:r>
    </w:p>
    <w:p w:rsidR="00671C9D" w:rsidRPr="00671C9D" w:rsidRDefault="00671C9D" w:rsidP="00671C9D">
      <w:pPr>
        <w:numPr>
          <w:ilvl w:val="2"/>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HDFC equity funds</w:t>
      </w:r>
    </w:p>
    <w:p w:rsidR="00671C9D" w:rsidRPr="00671C9D" w:rsidRDefault="00671C9D" w:rsidP="00671C9D">
      <w:pPr>
        <w:numPr>
          <w:ilvl w:val="2"/>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ICICI prudential dynamic funds</w:t>
      </w:r>
    </w:p>
    <w:p w:rsidR="00671C9D" w:rsidRPr="00671C9D" w:rsidRDefault="00671C9D" w:rsidP="00671C9D">
      <w:pPr>
        <w:numPr>
          <w:ilvl w:val="2"/>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TATA pure equity funds</w:t>
      </w:r>
    </w:p>
    <w:p w:rsidR="00671C9D" w:rsidRPr="00671C9D" w:rsidRDefault="00671C9D" w:rsidP="00671C9D">
      <w:p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u w:val="single"/>
        </w:rPr>
        <w:t>Small end midcap</w:t>
      </w:r>
      <w:r w:rsidRPr="00671C9D">
        <w:rPr>
          <w:rFonts w:ascii="Times New Roman" w:hAnsi="Times New Roman" w:cs="Times New Roman"/>
          <w:bCs/>
          <w:sz w:val="24"/>
          <w:szCs w:val="24"/>
        </w:rPr>
        <w:t>:</w:t>
      </w:r>
    </w:p>
    <w:p w:rsidR="00671C9D" w:rsidRPr="00671C9D" w:rsidRDefault="00671C9D" w:rsidP="00671C9D">
      <w:pPr>
        <w:numPr>
          <w:ilvl w:val="3"/>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Sundaram select mid cap fund</w:t>
      </w:r>
    </w:p>
    <w:p w:rsidR="00671C9D" w:rsidRPr="00671C9D" w:rsidRDefault="00671C9D" w:rsidP="00671C9D">
      <w:pPr>
        <w:numPr>
          <w:ilvl w:val="3"/>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DSP block rock micro gap</w:t>
      </w:r>
    </w:p>
    <w:p w:rsidR="00671C9D" w:rsidRPr="00671C9D" w:rsidRDefault="00671C9D" w:rsidP="00671C9D">
      <w:pPr>
        <w:numPr>
          <w:ilvl w:val="3"/>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Birla sun life madcap</w:t>
      </w:r>
    </w:p>
    <w:p w:rsidR="00671C9D" w:rsidRPr="00671C9D" w:rsidRDefault="00671C9D" w:rsidP="00671C9D">
      <w:pPr>
        <w:numPr>
          <w:ilvl w:val="3"/>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Reliance small cap</w:t>
      </w:r>
    </w:p>
    <w:p w:rsidR="00671C9D" w:rsidRPr="00671C9D" w:rsidRDefault="00671C9D" w:rsidP="00671C9D">
      <w:pPr>
        <w:numPr>
          <w:ilvl w:val="3"/>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HDFC multi cap</w:t>
      </w:r>
    </w:p>
    <w:p w:rsidR="00671C9D" w:rsidRPr="00671C9D" w:rsidRDefault="00671C9D" w:rsidP="00671C9D">
      <w:p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u w:val="single"/>
        </w:rPr>
        <w:t>Sectroler thematic</w:t>
      </w:r>
      <w:r w:rsidRPr="00671C9D">
        <w:rPr>
          <w:rFonts w:ascii="Times New Roman" w:hAnsi="Times New Roman" w:cs="Times New Roman"/>
          <w:bCs/>
          <w:sz w:val="24"/>
          <w:szCs w:val="24"/>
        </w:rPr>
        <w:t>:</w:t>
      </w:r>
    </w:p>
    <w:p w:rsidR="00671C9D" w:rsidRPr="00671C9D" w:rsidRDefault="00671C9D" w:rsidP="00671C9D">
      <w:pPr>
        <w:numPr>
          <w:ilvl w:val="4"/>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 xml:space="preserve">Reliance pharma </w:t>
      </w:r>
    </w:p>
    <w:p w:rsidR="00671C9D" w:rsidRPr="00671C9D" w:rsidRDefault="00671C9D" w:rsidP="00671C9D">
      <w:pPr>
        <w:numPr>
          <w:ilvl w:val="4"/>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 xml:space="preserve">TATA Infrastructure </w:t>
      </w:r>
    </w:p>
    <w:p w:rsidR="00671C9D" w:rsidRPr="00671C9D" w:rsidRDefault="00671C9D" w:rsidP="00671C9D">
      <w:pPr>
        <w:numPr>
          <w:ilvl w:val="4"/>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Reliance banking</w:t>
      </w:r>
    </w:p>
    <w:p w:rsidR="00671C9D" w:rsidRPr="00671C9D" w:rsidRDefault="00671C9D" w:rsidP="00671C9D">
      <w:pPr>
        <w:numPr>
          <w:ilvl w:val="4"/>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Reliance gold fund</w:t>
      </w:r>
    </w:p>
    <w:p w:rsidR="00671C9D" w:rsidRPr="00671C9D" w:rsidRDefault="00671C9D" w:rsidP="00671C9D">
      <w:pPr>
        <w:numPr>
          <w:ilvl w:val="4"/>
          <w:numId w:val="14"/>
        </w:numPr>
        <w:spacing w:line="360" w:lineRule="auto"/>
        <w:jc w:val="both"/>
        <w:rPr>
          <w:rFonts w:ascii="Times New Roman" w:hAnsi="Times New Roman" w:cs="Times New Roman"/>
          <w:bCs/>
          <w:sz w:val="24"/>
          <w:szCs w:val="24"/>
        </w:rPr>
      </w:pPr>
      <w:r w:rsidRPr="00671C9D">
        <w:rPr>
          <w:rFonts w:ascii="Times New Roman" w:hAnsi="Times New Roman" w:cs="Times New Roman"/>
          <w:bCs/>
          <w:sz w:val="24"/>
          <w:szCs w:val="24"/>
        </w:rPr>
        <w:t>Reliance diversified power sector.</w:t>
      </w:r>
    </w:p>
    <w:p w:rsidR="00671C9D" w:rsidRPr="00671C9D" w:rsidRDefault="00671C9D" w:rsidP="00671C9D">
      <w:pPr>
        <w:spacing w:line="360" w:lineRule="auto"/>
        <w:jc w:val="both"/>
        <w:rPr>
          <w:rFonts w:ascii="Times New Roman" w:hAnsi="Times New Roman" w:cs="Times New Roman"/>
          <w:b/>
          <w:sz w:val="24"/>
          <w:szCs w:val="24"/>
        </w:rPr>
      </w:pPr>
    </w:p>
    <w:p w:rsidR="00671C9D" w:rsidRPr="00671C9D" w:rsidRDefault="00671C9D" w:rsidP="00671C9D">
      <w:pPr>
        <w:spacing w:line="360" w:lineRule="auto"/>
        <w:jc w:val="center"/>
        <w:rPr>
          <w:rFonts w:ascii="Times New Roman" w:hAnsi="Times New Roman" w:cs="Times New Roman"/>
          <w:b/>
          <w:sz w:val="32"/>
          <w:szCs w:val="32"/>
        </w:rPr>
      </w:pPr>
      <w:r w:rsidRPr="00671C9D">
        <w:rPr>
          <w:rFonts w:ascii="Times New Roman" w:hAnsi="Times New Roman" w:cs="Times New Roman"/>
          <w:b/>
          <w:sz w:val="32"/>
          <w:szCs w:val="32"/>
        </w:rPr>
        <w:lastRenderedPageBreak/>
        <w:t>BIBLOGRAPHY</w:t>
      </w:r>
    </w:p>
    <w:p w:rsidR="00671C9D" w:rsidRPr="00671C9D" w:rsidRDefault="00671C9D" w:rsidP="00671C9D">
      <w:pPr>
        <w:spacing w:line="360" w:lineRule="auto"/>
        <w:rPr>
          <w:rFonts w:ascii="Times New Roman" w:hAnsi="Times New Roman" w:cs="Times New Roman"/>
          <w:b/>
          <w:sz w:val="24"/>
          <w:szCs w:val="24"/>
          <w:u w:val="single"/>
        </w:rPr>
      </w:pPr>
      <w:r w:rsidRPr="00671C9D">
        <w:rPr>
          <w:rFonts w:ascii="Times New Roman" w:hAnsi="Times New Roman" w:cs="Times New Roman"/>
          <w:b/>
          <w:sz w:val="24"/>
          <w:szCs w:val="24"/>
          <w:u w:val="single"/>
        </w:rPr>
        <w:t>BOOKS</w:t>
      </w:r>
    </w:p>
    <w:p w:rsidR="00671C9D" w:rsidRPr="00671C9D" w:rsidRDefault="00671C9D" w:rsidP="00671C9D">
      <w:pPr>
        <w:spacing w:line="360" w:lineRule="auto"/>
        <w:rPr>
          <w:rFonts w:ascii="Times New Roman" w:hAnsi="Times New Roman" w:cs="Times New Roman"/>
          <w:sz w:val="24"/>
          <w:szCs w:val="24"/>
        </w:rPr>
      </w:pPr>
      <w:r w:rsidRPr="00671C9D">
        <w:rPr>
          <w:rFonts w:ascii="Times New Roman" w:hAnsi="Times New Roman" w:cs="Times New Roman"/>
          <w:sz w:val="24"/>
          <w:szCs w:val="24"/>
        </w:rPr>
        <w:t>1. Nism book (published by national institute of securities markets)</w:t>
      </w:r>
    </w:p>
    <w:p w:rsidR="00671C9D" w:rsidRPr="00671C9D" w:rsidRDefault="00671C9D" w:rsidP="00671C9D">
      <w:pPr>
        <w:spacing w:line="360" w:lineRule="auto"/>
        <w:rPr>
          <w:rFonts w:ascii="Times New Roman" w:hAnsi="Times New Roman" w:cs="Times New Roman"/>
          <w:sz w:val="24"/>
          <w:szCs w:val="24"/>
        </w:rPr>
      </w:pPr>
      <w:r w:rsidRPr="00671C9D">
        <w:rPr>
          <w:rFonts w:ascii="Times New Roman" w:hAnsi="Times New Roman" w:cs="Times New Roman"/>
          <w:sz w:val="24"/>
          <w:szCs w:val="24"/>
        </w:rPr>
        <w:t>2. Fundz watch(research report from NJ Fundz)</w:t>
      </w:r>
    </w:p>
    <w:p w:rsidR="00671C9D" w:rsidRPr="00671C9D" w:rsidRDefault="00671C9D" w:rsidP="00671C9D">
      <w:pPr>
        <w:spacing w:line="360" w:lineRule="auto"/>
        <w:rPr>
          <w:rFonts w:ascii="Times New Roman" w:hAnsi="Times New Roman" w:cs="Times New Roman"/>
          <w:sz w:val="24"/>
          <w:szCs w:val="24"/>
        </w:rPr>
      </w:pPr>
    </w:p>
    <w:p w:rsidR="00671C9D" w:rsidRPr="00671C9D" w:rsidRDefault="00671C9D" w:rsidP="00671C9D">
      <w:pPr>
        <w:spacing w:line="360" w:lineRule="auto"/>
        <w:rPr>
          <w:rFonts w:ascii="Times New Roman" w:hAnsi="Times New Roman" w:cs="Times New Roman"/>
          <w:b/>
          <w:sz w:val="24"/>
          <w:szCs w:val="24"/>
          <w:u w:val="single"/>
        </w:rPr>
      </w:pPr>
      <w:r w:rsidRPr="00671C9D">
        <w:rPr>
          <w:rFonts w:ascii="Times New Roman" w:hAnsi="Times New Roman" w:cs="Times New Roman"/>
          <w:b/>
          <w:sz w:val="24"/>
          <w:szCs w:val="24"/>
          <w:u w:val="single"/>
        </w:rPr>
        <w:t>Web Links</w:t>
      </w:r>
    </w:p>
    <w:p w:rsidR="00671C9D" w:rsidRPr="00671C9D" w:rsidRDefault="000660E3" w:rsidP="00671C9D">
      <w:pPr>
        <w:spacing w:line="360" w:lineRule="auto"/>
        <w:rPr>
          <w:rFonts w:ascii="Times New Roman" w:hAnsi="Times New Roman" w:cs="Times New Roman"/>
          <w:b/>
          <w:sz w:val="24"/>
          <w:szCs w:val="24"/>
          <w:u w:val="single"/>
        </w:rPr>
      </w:pPr>
      <w:hyperlink r:id="rId40" w:history="1">
        <w:r w:rsidR="00671C9D" w:rsidRPr="00671C9D">
          <w:rPr>
            <w:rStyle w:val="Hyperlink"/>
            <w:rFonts w:ascii="Times New Roman" w:hAnsi="Times New Roman" w:cs="Times New Roman"/>
            <w:b/>
            <w:sz w:val="24"/>
            <w:szCs w:val="24"/>
          </w:rPr>
          <w:t>www.njfundz.com</w:t>
        </w:r>
      </w:hyperlink>
    </w:p>
    <w:p w:rsidR="00671C9D" w:rsidRPr="00671C9D" w:rsidRDefault="000660E3" w:rsidP="00671C9D">
      <w:pPr>
        <w:spacing w:line="360" w:lineRule="auto"/>
        <w:rPr>
          <w:rFonts w:ascii="Times New Roman" w:hAnsi="Times New Roman" w:cs="Times New Roman"/>
          <w:b/>
          <w:sz w:val="24"/>
          <w:szCs w:val="24"/>
          <w:u w:val="single"/>
        </w:rPr>
      </w:pPr>
      <w:hyperlink r:id="rId41" w:history="1">
        <w:r w:rsidR="00671C9D" w:rsidRPr="00671C9D">
          <w:rPr>
            <w:rStyle w:val="Hyperlink"/>
            <w:rFonts w:ascii="Times New Roman" w:hAnsi="Times New Roman" w:cs="Times New Roman"/>
            <w:b/>
            <w:sz w:val="24"/>
            <w:szCs w:val="24"/>
          </w:rPr>
          <w:t>www.moneycontrol.com</w:t>
        </w:r>
      </w:hyperlink>
    </w:p>
    <w:p w:rsidR="00671C9D" w:rsidRPr="00671C9D" w:rsidRDefault="000660E3" w:rsidP="00671C9D">
      <w:pPr>
        <w:spacing w:line="360" w:lineRule="auto"/>
        <w:rPr>
          <w:rFonts w:ascii="Times New Roman" w:hAnsi="Times New Roman" w:cs="Times New Roman"/>
          <w:b/>
          <w:sz w:val="24"/>
          <w:szCs w:val="24"/>
          <w:u w:val="single"/>
        </w:rPr>
      </w:pPr>
      <w:hyperlink r:id="rId42" w:history="1">
        <w:r w:rsidR="00671C9D" w:rsidRPr="00671C9D">
          <w:rPr>
            <w:rStyle w:val="Hyperlink"/>
            <w:rFonts w:ascii="Times New Roman" w:hAnsi="Times New Roman" w:cs="Times New Roman"/>
            <w:b/>
            <w:sz w:val="24"/>
            <w:szCs w:val="24"/>
          </w:rPr>
          <w:t>www.amfiindia.com</w:t>
        </w:r>
      </w:hyperlink>
    </w:p>
    <w:p w:rsidR="00671C9D" w:rsidRPr="00671C9D" w:rsidRDefault="000660E3" w:rsidP="00671C9D">
      <w:pPr>
        <w:spacing w:line="360" w:lineRule="auto"/>
        <w:rPr>
          <w:rFonts w:ascii="Times New Roman" w:hAnsi="Times New Roman" w:cs="Times New Roman"/>
          <w:b/>
          <w:sz w:val="24"/>
          <w:szCs w:val="24"/>
          <w:u w:val="single"/>
        </w:rPr>
      </w:pPr>
      <w:hyperlink r:id="rId43" w:history="1">
        <w:r w:rsidR="00671C9D" w:rsidRPr="00671C9D">
          <w:rPr>
            <w:rStyle w:val="Hyperlink"/>
            <w:rFonts w:ascii="Times New Roman" w:hAnsi="Times New Roman" w:cs="Times New Roman"/>
            <w:b/>
            <w:sz w:val="24"/>
            <w:szCs w:val="24"/>
          </w:rPr>
          <w:t>www.reliancemf.com</w:t>
        </w:r>
      </w:hyperlink>
    </w:p>
    <w:p w:rsidR="00671C9D" w:rsidRPr="00671C9D" w:rsidRDefault="000660E3" w:rsidP="00671C9D">
      <w:pPr>
        <w:spacing w:line="360" w:lineRule="auto"/>
        <w:rPr>
          <w:rFonts w:ascii="Times New Roman" w:hAnsi="Times New Roman" w:cs="Times New Roman"/>
          <w:b/>
          <w:sz w:val="24"/>
          <w:szCs w:val="24"/>
          <w:u w:val="single"/>
        </w:rPr>
      </w:pPr>
      <w:hyperlink r:id="rId44" w:history="1">
        <w:r w:rsidR="00671C9D" w:rsidRPr="00671C9D">
          <w:rPr>
            <w:rStyle w:val="Hyperlink"/>
            <w:rFonts w:ascii="Times New Roman" w:hAnsi="Times New Roman" w:cs="Times New Roman"/>
            <w:b/>
            <w:sz w:val="24"/>
            <w:szCs w:val="24"/>
          </w:rPr>
          <w:t>www.iciciprumf.com</w:t>
        </w:r>
      </w:hyperlink>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Default="00671C9D" w:rsidP="00907C2D">
      <w:pPr>
        <w:spacing w:line="360" w:lineRule="auto"/>
        <w:rPr>
          <w:rFonts w:ascii="Times New Roman" w:hAnsi="Times New Roman" w:cs="Times New Roman"/>
          <w:sz w:val="24"/>
          <w:szCs w:val="24"/>
        </w:rPr>
      </w:pPr>
    </w:p>
    <w:p w:rsidR="00671C9D" w:rsidRPr="00907C2D" w:rsidRDefault="00671C9D" w:rsidP="00907C2D">
      <w:pPr>
        <w:spacing w:line="360" w:lineRule="auto"/>
        <w:rPr>
          <w:rFonts w:ascii="Times New Roman" w:hAnsi="Times New Roman" w:cs="Times New Roman"/>
          <w:sz w:val="24"/>
          <w:szCs w:val="24"/>
        </w:rPr>
      </w:pPr>
    </w:p>
    <w:sectPr w:rsidR="00671C9D" w:rsidRPr="00907C2D" w:rsidSect="00925248">
      <w:headerReference w:type="default" r:id="rId45"/>
      <w:footerReference w:type="default" r:id="rId46"/>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D01" w:rsidRDefault="00DF0D01" w:rsidP="00671C9D">
      <w:pPr>
        <w:spacing w:after="0" w:line="240" w:lineRule="auto"/>
      </w:pPr>
      <w:r>
        <w:separator/>
      </w:r>
    </w:p>
  </w:endnote>
  <w:endnote w:type="continuationSeparator" w:id="1">
    <w:p w:rsidR="00DF0D01" w:rsidRDefault="00DF0D01" w:rsidP="00671C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A91" w:rsidRDefault="00103A91">
    <w:pPr>
      <w:pStyle w:val="Footer"/>
      <w:pBdr>
        <w:top w:val="thinThickSmallGap" w:sz="24" w:space="1" w:color="622423" w:themeColor="accent2" w:themeShade="7F"/>
      </w:pBdr>
      <w:rPr>
        <w:rFonts w:asciiTheme="majorHAnsi" w:hAnsiTheme="majorHAnsi"/>
      </w:rPr>
    </w:pPr>
    <w:r>
      <w:rPr>
        <w:rFonts w:asciiTheme="majorHAnsi" w:hAnsiTheme="majorHAnsi"/>
      </w:rPr>
      <w:t>SRI VENKATESWARA SCHOOL OF BUSINESS, (2020-22)</w:t>
    </w:r>
    <w:r>
      <w:rPr>
        <w:rFonts w:asciiTheme="majorHAnsi" w:hAnsiTheme="majorHAnsi"/>
      </w:rPr>
      <w:ptab w:relativeTo="margin" w:alignment="right" w:leader="none"/>
    </w:r>
    <w:r>
      <w:rPr>
        <w:rFonts w:asciiTheme="majorHAnsi" w:hAnsiTheme="majorHAnsi"/>
      </w:rPr>
      <w:t xml:space="preserve">Page </w:t>
    </w:r>
    <w:fldSimple w:instr=" PAGE   \* MERGEFORMAT ">
      <w:r w:rsidR="00BF4695" w:rsidRPr="00BF4695">
        <w:rPr>
          <w:rFonts w:asciiTheme="majorHAnsi" w:hAnsiTheme="majorHAnsi"/>
          <w:noProof/>
        </w:rPr>
        <w:t>26</w:t>
      </w:r>
    </w:fldSimple>
  </w:p>
  <w:p w:rsidR="00103A91" w:rsidRDefault="00103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D01" w:rsidRDefault="00DF0D01" w:rsidP="00671C9D">
      <w:pPr>
        <w:spacing w:after="0" w:line="240" w:lineRule="auto"/>
      </w:pPr>
      <w:r>
        <w:separator/>
      </w:r>
    </w:p>
  </w:footnote>
  <w:footnote w:type="continuationSeparator" w:id="1">
    <w:p w:rsidR="00DF0D01" w:rsidRDefault="00DF0D01" w:rsidP="00671C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rPr>
      <w:alias w:val="Title"/>
      <w:id w:val="77738743"/>
      <w:placeholder>
        <w:docPart w:val="CEC4969C25E54230AFE1D515C4B23854"/>
      </w:placeholder>
      <w:dataBinding w:prefixMappings="xmlns:ns0='http://schemas.openxmlformats.org/package/2006/metadata/core-properties' xmlns:ns1='http://purl.org/dc/elements/1.1/'" w:xpath="/ns0:coreProperties[1]/ns1:title[1]" w:storeItemID="{6C3C8BC8-F283-45AE-878A-BAB7291924A1}"/>
      <w:text/>
    </w:sdtPr>
    <w:sdtContent>
      <w:p w:rsidR="00103A91" w:rsidRDefault="00103A91" w:rsidP="00671C9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671C9D">
          <w:rPr>
            <w:rFonts w:asciiTheme="majorHAnsi" w:eastAsiaTheme="majorEastAsia" w:hAnsiTheme="majorHAnsi" w:cstheme="majorBidi"/>
            <w:b/>
            <w:bCs/>
          </w:rPr>
          <w:t>A COMPARATIVE STUDY ON MUTUAL FUNDS</w:t>
        </w:r>
      </w:p>
    </w:sdtContent>
  </w:sdt>
  <w:p w:rsidR="00103A91" w:rsidRDefault="00103A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720"/>
        </w:tabs>
        <w:ind w:left="720" w:hanging="360"/>
      </w:pPr>
      <w:rPr>
        <w:rFonts w:ascii="Wingdings" w:hAnsi="Wingdings"/>
        <w:sz w:val="20"/>
      </w:rPr>
    </w:lvl>
    <w:lvl w:ilvl="2">
      <w:start w:val="1"/>
      <w:numFmt w:val="bullet"/>
      <w:lvlText w:val=""/>
      <w:lvlJc w:val="left"/>
      <w:pPr>
        <w:tabs>
          <w:tab w:val="num" w:pos="1080"/>
        </w:tabs>
        <w:ind w:left="1080" w:hanging="360"/>
      </w:pPr>
      <w:rPr>
        <w:rFonts w:ascii="Wingdings" w:hAnsi="Wingdings"/>
        <w:sz w:val="20"/>
      </w:rPr>
    </w:lvl>
    <w:lvl w:ilvl="3">
      <w:start w:val="1"/>
      <w:numFmt w:val="bullet"/>
      <w:lvlText w:val=""/>
      <w:lvlJc w:val="left"/>
      <w:pPr>
        <w:tabs>
          <w:tab w:val="num" w:pos="1440"/>
        </w:tabs>
        <w:ind w:left="1440" w:hanging="360"/>
      </w:pPr>
      <w:rPr>
        <w:rFonts w:ascii="Symbol" w:hAnsi="Symbol"/>
        <w:sz w:val="20"/>
      </w:rPr>
    </w:lvl>
    <w:lvl w:ilvl="4">
      <w:start w:val="1"/>
      <w:numFmt w:val="bullet"/>
      <w:lvlText w:val=""/>
      <w:lvlJc w:val="left"/>
      <w:pPr>
        <w:tabs>
          <w:tab w:val="num" w:pos="1800"/>
        </w:tabs>
        <w:ind w:left="1800" w:hanging="360"/>
      </w:pPr>
      <w:rPr>
        <w:rFonts w:ascii="Symbol" w:hAnsi="Symbol"/>
        <w:sz w:val="20"/>
      </w:rPr>
    </w:lvl>
    <w:lvl w:ilvl="5">
      <w:start w:val="1"/>
      <w:numFmt w:val="bullet"/>
      <w:lvlText w:val=""/>
      <w:lvlJc w:val="left"/>
      <w:pPr>
        <w:tabs>
          <w:tab w:val="num" w:pos="2160"/>
        </w:tabs>
        <w:ind w:left="2160" w:hanging="360"/>
      </w:pPr>
      <w:rPr>
        <w:rFonts w:ascii="Wingdings" w:hAnsi="Wingdings"/>
        <w:sz w:val="20"/>
      </w:rPr>
    </w:lvl>
    <w:lvl w:ilvl="6">
      <w:start w:val="1"/>
      <w:numFmt w:val="bullet"/>
      <w:lvlText w:val=""/>
      <w:lvlJc w:val="left"/>
      <w:pPr>
        <w:tabs>
          <w:tab w:val="num" w:pos="2520"/>
        </w:tabs>
        <w:ind w:left="2520" w:hanging="360"/>
      </w:pPr>
      <w:rPr>
        <w:rFonts w:ascii="Wingdings" w:hAnsi="Wingdings"/>
        <w:sz w:val="20"/>
      </w:rPr>
    </w:lvl>
    <w:lvl w:ilvl="7">
      <w:start w:val="1"/>
      <w:numFmt w:val="bullet"/>
      <w:lvlText w:val=""/>
      <w:lvlJc w:val="left"/>
      <w:pPr>
        <w:tabs>
          <w:tab w:val="num" w:pos="2880"/>
        </w:tabs>
        <w:ind w:left="2880" w:hanging="360"/>
      </w:pPr>
      <w:rPr>
        <w:rFonts w:ascii="Symbol" w:hAnsi="Symbol"/>
        <w:sz w:val="20"/>
      </w:rPr>
    </w:lvl>
    <w:lvl w:ilvl="8">
      <w:start w:val="1"/>
      <w:numFmt w:val="bullet"/>
      <w:lvlText w:val=""/>
      <w:lvlJc w:val="left"/>
      <w:pPr>
        <w:tabs>
          <w:tab w:val="num" w:pos="3240"/>
        </w:tabs>
        <w:ind w:left="3240" w:hanging="360"/>
      </w:pPr>
      <w:rPr>
        <w:rFonts w:ascii="Symbol" w:hAnsi="Symbol"/>
        <w:sz w:val="20"/>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nsid w:val="00000005"/>
    <w:multiLevelType w:val="singleLevel"/>
    <w:tmpl w:val="00000005"/>
    <w:name w:val="WW8Num6"/>
    <w:lvl w:ilvl="0">
      <w:start w:val="1"/>
      <w:numFmt w:val="bullet"/>
      <w:lvlText w:val=""/>
      <w:lvlJc w:val="left"/>
      <w:pPr>
        <w:tabs>
          <w:tab w:val="num" w:pos="0"/>
        </w:tabs>
        <w:ind w:left="450" w:hanging="360"/>
      </w:pPr>
      <w:rPr>
        <w:rFonts w:ascii="Wingdings" w:hAnsi="Wingdings"/>
      </w:rPr>
    </w:lvl>
  </w:abstractNum>
  <w:abstractNum w:abstractNumId="5">
    <w:nsid w:val="00000006"/>
    <w:multiLevelType w:val="singleLevel"/>
    <w:tmpl w:val="00000006"/>
    <w:name w:val="WW8Num7"/>
    <w:lvl w:ilvl="0">
      <w:start w:val="1"/>
      <w:numFmt w:val="decimal"/>
      <w:lvlText w:val="%1."/>
      <w:lvlJc w:val="left"/>
      <w:pPr>
        <w:tabs>
          <w:tab w:val="num" w:pos="450"/>
        </w:tabs>
        <w:ind w:left="450" w:hanging="360"/>
      </w:pPr>
    </w:lvl>
  </w:abstractNum>
  <w:abstractNum w:abstractNumId="6">
    <w:nsid w:val="00000007"/>
    <w:multiLevelType w:val="multilevel"/>
    <w:tmpl w:val="00000007"/>
    <w:name w:val="WW8Num8"/>
    <w:lvl w:ilvl="0">
      <w:start w:val="1"/>
      <w:numFmt w:val="bullet"/>
      <w:lvlText w:val=""/>
      <w:lvlJc w:val="left"/>
      <w:pPr>
        <w:tabs>
          <w:tab w:val="num" w:pos="1020"/>
        </w:tabs>
        <w:ind w:left="1020" w:hanging="360"/>
      </w:pPr>
      <w:rPr>
        <w:rFonts w:ascii="Wingdings" w:hAnsi="Wingdings"/>
      </w:rPr>
    </w:lvl>
    <w:lvl w:ilvl="1">
      <w:start w:val="1"/>
      <w:numFmt w:val="bullet"/>
      <w:lvlText w:val="o"/>
      <w:lvlJc w:val="left"/>
      <w:pPr>
        <w:tabs>
          <w:tab w:val="num" w:pos="1740"/>
        </w:tabs>
        <w:ind w:left="1740" w:hanging="360"/>
      </w:pPr>
      <w:rPr>
        <w:rFonts w:ascii="Courier New" w:hAnsi="Courier New"/>
      </w:rPr>
    </w:lvl>
    <w:lvl w:ilvl="2">
      <w:start w:val="1"/>
      <w:numFmt w:val="bullet"/>
      <w:lvlText w:val=""/>
      <w:lvlJc w:val="left"/>
      <w:pPr>
        <w:tabs>
          <w:tab w:val="num" w:pos="2460"/>
        </w:tabs>
        <w:ind w:left="2460" w:hanging="360"/>
      </w:pPr>
      <w:rPr>
        <w:rFonts w:ascii="Wingdings" w:hAnsi="Wingdings"/>
      </w:rPr>
    </w:lvl>
    <w:lvl w:ilvl="3">
      <w:start w:val="1"/>
      <w:numFmt w:val="bullet"/>
      <w:lvlText w:val=""/>
      <w:lvlJc w:val="left"/>
      <w:pPr>
        <w:tabs>
          <w:tab w:val="num" w:pos="3180"/>
        </w:tabs>
        <w:ind w:left="3180" w:hanging="360"/>
      </w:pPr>
      <w:rPr>
        <w:rFonts w:ascii="Symbol" w:hAnsi="Symbol"/>
      </w:rPr>
    </w:lvl>
    <w:lvl w:ilvl="4">
      <w:start w:val="1"/>
      <w:numFmt w:val="bullet"/>
      <w:lvlText w:val="o"/>
      <w:lvlJc w:val="left"/>
      <w:pPr>
        <w:tabs>
          <w:tab w:val="num" w:pos="3900"/>
        </w:tabs>
        <w:ind w:left="3900" w:hanging="360"/>
      </w:pPr>
      <w:rPr>
        <w:rFonts w:ascii="Courier New" w:hAnsi="Courier New"/>
      </w:rPr>
    </w:lvl>
    <w:lvl w:ilvl="5">
      <w:start w:val="1"/>
      <w:numFmt w:val="bullet"/>
      <w:lvlText w:val=""/>
      <w:lvlJc w:val="left"/>
      <w:pPr>
        <w:tabs>
          <w:tab w:val="num" w:pos="4620"/>
        </w:tabs>
        <w:ind w:left="4620" w:hanging="360"/>
      </w:pPr>
      <w:rPr>
        <w:rFonts w:ascii="Wingdings" w:hAnsi="Wingdings"/>
      </w:rPr>
    </w:lvl>
    <w:lvl w:ilvl="6">
      <w:start w:val="1"/>
      <w:numFmt w:val="bullet"/>
      <w:lvlText w:val=""/>
      <w:lvlJc w:val="left"/>
      <w:pPr>
        <w:tabs>
          <w:tab w:val="num" w:pos="5340"/>
        </w:tabs>
        <w:ind w:left="5340" w:hanging="360"/>
      </w:pPr>
      <w:rPr>
        <w:rFonts w:ascii="Symbol" w:hAnsi="Symbol"/>
      </w:rPr>
    </w:lvl>
    <w:lvl w:ilvl="7">
      <w:start w:val="1"/>
      <w:numFmt w:val="bullet"/>
      <w:lvlText w:val="o"/>
      <w:lvlJc w:val="left"/>
      <w:pPr>
        <w:tabs>
          <w:tab w:val="num" w:pos="6060"/>
        </w:tabs>
        <w:ind w:left="6060" w:hanging="360"/>
      </w:pPr>
      <w:rPr>
        <w:rFonts w:ascii="Courier New" w:hAnsi="Courier New"/>
      </w:rPr>
    </w:lvl>
    <w:lvl w:ilvl="8">
      <w:start w:val="1"/>
      <w:numFmt w:val="bullet"/>
      <w:lvlText w:val=""/>
      <w:lvlJc w:val="left"/>
      <w:pPr>
        <w:tabs>
          <w:tab w:val="num" w:pos="6780"/>
        </w:tabs>
        <w:ind w:left="6780" w:hanging="360"/>
      </w:pPr>
      <w:rPr>
        <w:rFonts w:ascii="Wingdings" w:hAnsi="Wingdings"/>
      </w:rPr>
    </w:lvl>
  </w:abstractNum>
  <w:abstractNum w:abstractNumId="7">
    <w:nsid w:val="00000008"/>
    <w:multiLevelType w:val="singleLevel"/>
    <w:tmpl w:val="00000008"/>
    <w:name w:val="WW8Num9"/>
    <w:lvl w:ilvl="0">
      <w:start w:val="1"/>
      <w:numFmt w:val="decimal"/>
      <w:lvlText w:val="%1)"/>
      <w:lvlJc w:val="left"/>
      <w:pPr>
        <w:tabs>
          <w:tab w:val="num" w:pos="1920"/>
        </w:tabs>
        <w:ind w:left="1920" w:hanging="360"/>
      </w:pPr>
    </w:lvl>
  </w:abstractNum>
  <w:abstractNum w:abstractNumId="8">
    <w:nsid w:val="00000009"/>
    <w:multiLevelType w:val="singleLevel"/>
    <w:tmpl w:val="00000009"/>
    <w:name w:val="WW8Num10"/>
    <w:lvl w:ilvl="0">
      <w:start w:val="1"/>
      <w:numFmt w:val="bullet"/>
      <w:lvlText w:val=""/>
      <w:lvlJc w:val="left"/>
      <w:pPr>
        <w:tabs>
          <w:tab w:val="num" w:pos="0"/>
        </w:tabs>
        <w:ind w:left="450" w:hanging="360"/>
      </w:pPr>
      <w:rPr>
        <w:rFonts w:ascii="Wingdings" w:hAnsi="Wingdings"/>
      </w:rPr>
    </w:lvl>
  </w:abstractNum>
  <w:abstractNum w:abstractNumId="9">
    <w:nsid w:val="0000000A"/>
    <w:multiLevelType w:val="singleLevel"/>
    <w:tmpl w:val="0000000A"/>
    <w:name w:val="WW8Num11"/>
    <w:lvl w:ilvl="0">
      <w:start w:val="1"/>
      <w:numFmt w:val="bullet"/>
      <w:lvlText w:val=""/>
      <w:lvlJc w:val="left"/>
      <w:pPr>
        <w:tabs>
          <w:tab w:val="num" w:pos="0"/>
        </w:tabs>
        <w:ind w:left="450" w:hanging="360"/>
      </w:pPr>
      <w:rPr>
        <w:rFonts w:ascii="Wingdings" w:hAnsi="Wingdings"/>
      </w:rPr>
    </w:lvl>
  </w:abstractNum>
  <w:abstractNum w:abstractNumId="10">
    <w:nsid w:val="0000000B"/>
    <w:multiLevelType w:val="singleLevel"/>
    <w:tmpl w:val="0000000B"/>
    <w:name w:val="WW8Num14"/>
    <w:lvl w:ilvl="0">
      <w:start w:val="1"/>
      <w:numFmt w:val="decimal"/>
      <w:lvlText w:val="%1."/>
      <w:lvlJc w:val="left"/>
      <w:pPr>
        <w:tabs>
          <w:tab w:val="num" w:pos="0"/>
        </w:tabs>
        <w:ind w:left="360" w:hanging="360"/>
      </w:pPr>
    </w:lvl>
  </w:abstractNum>
  <w:abstractNum w:abstractNumId="11">
    <w:nsid w:val="0000000C"/>
    <w:multiLevelType w:val="multilevel"/>
    <w:tmpl w:val="0000000C"/>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D"/>
    <w:multiLevelType w:val="singleLevel"/>
    <w:tmpl w:val="0000000D"/>
    <w:name w:val="WW8Num17"/>
    <w:lvl w:ilvl="0">
      <w:start w:val="1"/>
      <w:numFmt w:val="bullet"/>
      <w:lvlText w:val=""/>
      <w:lvlJc w:val="left"/>
      <w:pPr>
        <w:tabs>
          <w:tab w:val="num" w:pos="810"/>
        </w:tabs>
        <w:ind w:left="810" w:hanging="360"/>
      </w:pPr>
      <w:rPr>
        <w:rFonts w:ascii="Wingdings" w:hAnsi="Wingdings"/>
      </w:rPr>
    </w:lvl>
  </w:abstractNum>
  <w:abstractNum w:abstractNumId="13">
    <w:nsid w:val="0000000E"/>
    <w:multiLevelType w:val="multilevel"/>
    <w:tmpl w:val="0000000E"/>
    <w:name w:val="WW8Num19"/>
    <w:lvl w:ilvl="0">
      <w:start w:val="1"/>
      <w:numFmt w:val="bullet"/>
      <w:lvlText w:val=""/>
      <w:lvlJc w:val="left"/>
      <w:pPr>
        <w:tabs>
          <w:tab w:val="num" w:pos="900"/>
        </w:tabs>
        <w:ind w:left="900" w:hanging="360"/>
      </w:pPr>
      <w:rPr>
        <w:rFonts w:ascii="Wingdings" w:hAnsi="Wingdings"/>
      </w:rPr>
    </w:lvl>
    <w:lvl w:ilvl="1">
      <w:start w:val="1"/>
      <w:numFmt w:val="bullet"/>
      <w:lvlText w:val="o"/>
      <w:lvlJc w:val="left"/>
      <w:pPr>
        <w:tabs>
          <w:tab w:val="num" w:pos="1520"/>
        </w:tabs>
        <w:ind w:left="1520" w:hanging="360"/>
      </w:pPr>
      <w:rPr>
        <w:rFonts w:ascii="Courier New" w:hAnsi="Courier New"/>
      </w:rPr>
    </w:lvl>
    <w:lvl w:ilvl="2">
      <w:start w:val="1"/>
      <w:numFmt w:val="bullet"/>
      <w:lvlText w:val=""/>
      <w:lvlJc w:val="left"/>
      <w:pPr>
        <w:tabs>
          <w:tab w:val="num" w:pos="2240"/>
        </w:tabs>
        <w:ind w:left="2240" w:hanging="360"/>
      </w:pPr>
      <w:rPr>
        <w:rFonts w:ascii="Wingdings" w:hAnsi="Wingdings"/>
      </w:rPr>
    </w:lvl>
    <w:lvl w:ilvl="3">
      <w:start w:val="1"/>
      <w:numFmt w:val="bullet"/>
      <w:lvlText w:val=""/>
      <w:lvlJc w:val="left"/>
      <w:pPr>
        <w:tabs>
          <w:tab w:val="num" w:pos="2960"/>
        </w:tabs>
        <w:ind w:left="2960" w:hanging="360"/>
      </w:pPr>
      <w:rPr>
        <w:rFonts w:ascii="Symbol" w:hAnsi="Symbol"/>
      </w:rPr>
    </w:lvl>
    <w:lvl w:ilvl="4">
      <w:start w:val="1"/>
      <w:numFmt w:val="bullet"/>
      <w:lvlText w:val="o"/>
      <w:lvlJc w:val="left"/>
      <w:pPr>
        <w:tabs>
          <w:tab w:val="num" w:pos="3680"/>
        </w:tabs>
        <w:ind w:left="3680" w:hanging="360"/>
      </w:pPr>
      <w:rPr>
        <w:rFonts w:ascii="Courier New" w:hAnsi="Courier New"/>
      </w:rPr>
    </w:lvl>
    <w:lvl w:ilvl="5">
      <w:start w:val="1"/>
      <w:numFmt w:val="bullet"/>
      <w:lvlText w:val=""/>
      <w:lvlJc w:val="left"/>
      <w:pPr>
        <w:tabs>
          <w:tab w:val="num" w:pos="4400"/>
        </w:tabs>
        <w:ind w:left="4400" w:hanging="360"/>
      </w:pPr>
      <w:rPr>
        <w:rFonts w:ascii="Wingdings" w:hAnsi="Wingdings"/>
      </w:rPr>
    </w:lvl>
    <w:lvl w:ilvl="6">
      <w:start w:val="1"/>
      <w:numFmt w:val="bullet"/>
      <w:lvlText w:val=""/>
      <w:lvlJc w:val="left"/>
      <w:pPr>
        <w:tabs>
          <w:tab w:val="num" w:pos="5120"/>
        </w:tabs>
        <w:ind w:left="5120" w:hanging="360"/>
      </w:pPr>
      <w:rPr>
        <w:rFonts w:ascii="Symbol" w:hAnsi="Symbol"/>
      </w:rPr>
    </w:lvl>
    <w:lvl w:ilvl="7">
      <w:start w:val="1"/>
      <w:numFmt w:val="bullet"/>
      <w:lvlText w:val="o"/>
      <w:lvlJc w:val="left"/>
      <w:pPr>
        <w:tabs>
          <w:tab w:val="num" w:pos="5840"/>
        </w:tabs>
        <w:ind w:left="5840" w:hanging="360"/>
      </w:pPr>
      <w:rPr>
        <w:rFonts w:ascii="Courier New" w:hAnsi="Courier New"/>
      </w:rPr>
    </w:lvl>
    <w:lvl w:ilvl="8">
      <w:start w:val="1"/>
      <w:numFmt w:val="bullet"/>
      <w:lvlText w:val=""/>
      <w:lvlJc w:val="left"/>
      <w:pPr>
        <w:tabs>
          <w:tab w:val="num" w:pos="6560"/>
        </w:tabs>
        <w:ind w:left="6560" w:hanging="360"/>
      </w:pPr>
      <w:rPr>
        <w:rFonts w:ascii="Wingdings" w:hAnsi="Wingdings"/>
      </w:rPr>
    </w:lvl>
  </w:abstractNum>
  <w:abstractNum w:abstractNumId="14">
    <w:nsid w:val="0000000F"/>
    <w:multiLevelType w:val="singleLevel"/>
    <w:tmpl w:val="0000000F"/>
    <w:name w:val="WW8Num20"/>
    <w:lvl w:ilvl="0">
      <w:start w:val="1"/>
      <w:numFmt w:val="decimal"/>
      <w:lvlText w:val="%1)"/>
      <w:lvlJc w:val="left"/>
      <w:pPr>
        <w:tabs>
          <w:tab w:val="num" w:pos="720"/>
        </w:tabs>
        <w:ind w:left="720" w:hanging="360"/>
      </w:pPr>
    </w:lvl>
  </w:abstractNum>
  <w:abstractNum w:abstractNumId="15">
    <w:nsid w:val="00000010"/>
    <w:multiLevelType w:val="singleLevel"/>
    <w:tmpl w:val="00000010"/>
    <w:name w:val="WW8Num22"/>
    <w:lvl w:ilvl="0">
      <w:start w:val="1"/>
      <w:numFmt w:val="decimal"/>
      <w:lvlText w:val="%1."/>
      <w:lvlJc w:val="left"/>
      <w:pPr>
        <w:tabs>
          <w:tab w:val="num" w:pos="0"/>
        </w:tabs>
        <w:ind w:left="450" w:hanging="360"/>
      </w:pPr>
    </w:lvl>
  </w:abstractNum>
  <w:abstractNum w:abstractNumId="16">
    <w:nsid w:val="00000011"/>
    <w:multiLevelType w:val="singleLevel"/>
    <w:tmpl w:val="00000011"/>
    <w:name w:val="WW8Num23"/>
    <w:lvl w:ilvl="0">
      <w:start w:val="1"/>
      <w:numFmt w:val="decimal"/>
      <w:lvlText w:val="%1)"/>
      <w:lvlJc w:val="left"/>
      <w:pPr>
        <w:tabs>
          <w:tab w:val="num" w:pos="1575"/>
        </w:tabs>
        <w:ind w:left="1575" w:hanging="360"/>
      </w:pPr>
    </w:lvl>
  </w:abstractNum>
  <w:abstractNum w:abstractNumId="17">
    <w:nsid w:val="00000012"/>
    <w:multiLevelType w:val="singleLevel"/>
    <w:tmpl w:val="00000012"/>
    <w:name w:val="WW8Num24"/>
    <w:lvl w:ilvl="0">
      <w:start w:val="1"/>
      <w:numFmt w:val="bullet"/>
      <w:lvlText w:val=""/>
      <w:lvlJc w:val="left"/>
      <w:pPr>
        <w:tabs>
          <w:tab w:val="num" w:pos="0"/>
        </w:tabs>
        <w:ind w:left="360" w:hanging="360"/>
      </w:pPr>
      <w:rPr>
        <w:rFonts w:ascii="Wingdings" w:hAnsi="Wingdings"/>
      </w:rPr>
    </w:lvl>
  </w:abstractNum>
  <w:abstractNum w:abstractNumId="18">
    <w:nsid w:val="00000013"/>
    <w:multiLevelType w:val="singleLevel"/>
    <w:tmpl w:val="00000013"/>
    <w:name w:val="WW8Num25"/>
    <w:lvl w:ilvl="0">
      <w:start w:val="1"/>
      <w:numFmt w:val="decimal"/>
      <w:lvlText w:val="%1)"/>
      <w:lvlJc w:val="left"/>
      <w:pPr>
        <w:tabs>
          <w:tab w:val="num" w:pos="720"/>
        </w:tabs>
        <w:ind w:left="720" w:hanging="360"/>
      </w:pPr>
    </w:lvl>
  </w:abstractNum>
  <w:abstractNum w:abstractNumId="19">
    <w:nsid w:val="00000014"/>
    <w:multiLevelType w:val="multilevel"/>
    <w:tmpl w:val="00000014"/>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00000015"/>
    <w:multiLevelType w:val="singleLevel"/>
    <w:tmpl w:val="00000015"/>
    <w:name w:val="WW8Num28"/>
    <w:lvl w:ilvl="0">
      <w:start w:val="1"/>
      <w:numFmt w:val="bullet"/>
      <w:lvlText w:val=""/>
      <w:lvlJc w:val="left"/>
      <w:pPr>
        <w:tabs>
          <w:tab w:val="num" w:pos="0"/>
        </w:tabs>
        <w:ind w:left="450" w:hanging="360"/>
      </w:pPr>
      <w:rPr>
        <w:rFonts w:ascii="Wingdings" w:hAnsi="Wingdings"/>
      </w:rPr>
    </w:lvl>
  </w:abstractNum>
  <w:abstractNum w:abstractNumId="21">
    <w:nsid w:val="00000016"/>
    <w:multiLevelType w:val="singleLevel"/>
    <w:tmpl w:val="00000016"/>
    <w:name w:val="WW8Num29"/>
    <w:lvl w:ilvl="0">
      <w:start w:val="1"/>
      <w:numFmt w:val="bullet"/>
      <w:lvlText w:val=""/>
      <w:lvlJc w:val="left"/>
      <w:pPr>
        <w:tabs>
          <w:tab w:val="num" w:pos="0"/>
        </w:tabs>
        <w:ind w:left="825" w:hanging="360"/>
      </w:pPr>
      <w:rPr>
        <w:rFonts w:ascii="Symbol" w:hAnsi="Symbol"/>
      </w:rPr>
    </w:lvl>
  </w:abstractNum>
  <w:abstractNum w:abstractNumId="22">
    <w:nsid w:val="00000017"/>
    <w:multiLevelType w:val="singleLevel"/>
    <w:tmpl w:val="00000017"/>
    <w:name w:val="WW8Num30"/>
    <w:lvl w:ilvl="0">
      <w:start w:val="1"/>
      <w:numFmt w:val="decimal"/>
      <w:lvlText w:val="%1."/>
      <w:lvlJc w:val="left"/>
      <w:pPr>
        <w:tabs>
          <w:tab w:val="num" w:pos="0"/>
        </w:tabs>
        <w:ind w:left="0" w:firstLine="0"/>
      </w:pPr>
      <w:rPr>
        <w:rFonts w:ascii="Times New Roman" w:hAnsi="Times New Roman" w:cs="Times New Roman"/>
      </w:rPr>
    </w:lvl>
  </w:abstractNum>
  <w:abstractNum w:abstractNumId="23">
    <w:nsid w:val="00000018"/>
    <w:multiLevelType w:val="singleLevel"/>
    <w:tmpl w:val="00000018"/>
    <w:name w:val="WW8Num32"/>
    <w:lvl w:ilvl="0">
      <w:start w:val="1"/>
      <w:numFmt w:val="decimal"/>
      <w:lvlText w:val="%1."/>
      <w:lvlJc w:val="left"/>
      <w:pPr>
        <w:tabs>
          <w:tab w:val="num" w:pos="0"/>
        </w:tabs>
        <w:ind w:left="0" w:firstLine="0"/>
      </w:pPr>
      <w:rPr>
        <w:rFonts w:ascii="Times New Roman" w:hAnsi="Times New Roman" w:cs="Times New Roman"/>
        <w:b/>
      </w:rPr>
    </w:lvl>
  </w:abstractNum>
  <w:abstractNum w:abstractNumId="24">
    <w:nsid w:val="00000019"/>
    <w:multiLevelType w:val="multilevel"/>
    <w:tmpl w:val="00000019"/>
    <w:name w:val="WW8Num34"/>
    <w:lvl w:ilvl="0">
      <w:start w:val="1"/>
      <w:numFmt w:val="bullet"/>
      <w:lvlText w:val=""/>
      <w:lvlJc w:val="left"/>
      <w:pPr>
        <w:tabs>
          <w:tab w:val="num" w:pos="1080"/>
        </w:tabs>
        <w:ind w:left="1080" w:hanging="360"/>
      </w:pPr>
      <w:rPr>
        <w:rFonts w:ascii="Wingdings" w:hAnsi="Wingdings"/>
      </w:rPr>
    </w:lvl>
    <w:lvl w:ilvl="1">
      <w:numFmt w:val="bullet"/>
      <w:lvlText w:val="-"/>
      <w:lvlJc w:val="left"/>
      <w:pPr>
        <w:tabs>
          <w:tab w:val="num" w:pos="1440"/>
        </w:tabs>
        <w:ind w:left="1440" w:hanging="360"/>
      </w:pPr>
      <w:rPr>
        <w:rFonts w:ascii="OpenSymbol" w:hAnsi="Open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singleLevel"/>
    <w:tmpl w:val="0000001A"/>
    <w:name w:val="WW8Num35"/>
    <w:lvl w:ilvl="0">
      <w:start w:val="1"/>
      <w:numFmt w:val="decimal"/>
      <w:lvlText w:val="%1)"/>
      <w:lvlJc w:val="left"/>
      <w:pPr>
        <w:tabs>
          <w:tab w:val="num" w:pos="1575"/>
        </w:tabs>
        <w:ind w:left="1575" w:hanging="360"/>
      </w:pPr>
    </w:lvl>
  </w:abstractNum>
  <w:abstractNum w:abstractNumId="26">
    <w:nsid w:val="0000001B"/>
    <w:multiLevelType w:val="singleLevel"/>
    <w:tmpl w:val="0000001B"/>
    <w:name w:val="WW8Num36"/>
    <w:lvl w:ilvl="0">
      <w:start w:val="1"/>
      <w:numFmt w:val="decimal"/>
      <w:lvlText w:val="%1."/>
      <w:lvlJc w:val="left"/>
      <w:pPr>
        <w:tabs>
          <w:tab w:val="num" w:pos="450"/>
        </w:tabs>
        <w:ind w:left="450" w:hanging="360"/>
      </w:pPr>
    </w:lvl>
  </w:abstractNum>
  <w:abstractNum w:abstractNumId="27">
    <w:nsid w:val="0000001C"/>
    <w:multiLevelType w:val="multilevel"/>
    <w:tmpl w:val="00000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000001D"/>
    <w:multiLevelType w:val="multilevel"/>
    <w:tmpl w:val="0000001D"/>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1D807E88"/>
    <w:multiLevelType w:val="multilevel"/>
    <w:tmpl w:val="8F203622"/>
    <w:lvl w:ilvl="0">
      <w:start w:val="1"/>
      <w:numFmt w:val="bullet"/>
      <w:lvlText w:val=""/>
      <w:lvlJc w:val="left"/>
      <w:pPr>
        <w:tabs>
          <w:tab w:val="num" w:pos="1020"/>
        </w:tabs>
        <w:ind w:left="1020" w:hanging="360"/>
      </w:pPr>
      <w:rPr>
        <w:rFonts w:ascii="Wingdings" w:hAnsi="Wingdings" w:hint="default"/>
      </w:rPr>
    </w:lvl>
    <w:lvl w:ilvl="1">
      <w:start w:val="1"/>
      <w:numFmt w:val="bullet"/>
      <w:lvlText w:val="o"/>
      <w:lvlJc w:val="left"/>
      <w:pPr>
        <w:tabs>
          <w:tab w:val="num" w:pos="1740"/>
        </w:tabs>
        <w:ind w:left="1740" w:hanging="360"/>
      </w:pPr>
      <w:rPr>
        <w:rFonts w:ascii="Courier New" w:hAnsi="Courier New" w:hint="default"/>
      </w:rPr>
    </w:lvl>
    <w:lvl w:ilvl="2">
      <w:start w:val="1"/>
      <w:numFmt w:val="bullet"/>
      <w:lvlText w:val=""/>
      <w:lvlJc w:val="left"/>
      <w:pPr>
        <w:tabs>
          <w:tab w:val="num" w:pos="2460"/>
        </w:tabs>
        <w:ind w:left="2460" w:hanging="360"/>
      </w:pPr>
      <w:rPr>
        <w:rFonts w:ascii="Wingdings" w:hAnsi="Wingdings" w:hint="default"/>
      </w:rPr>
    </w:lvl>
    <w:lvl w:ilvl="3">
      <w:start w:val="1"/>
      <w:numFmt w:val="bullet"/>
      <w:lvlText w:val=""/>
      <w:lvlJc w:val="left"/>
      <w:pPr>
        <w:tabs>
          <w:tab w:val="num" w:pos="3180"/>
        </w:tabs>
        <w:ind w:left="3180" w:hanging="360"/>
      </w:pPr>
      <w:rPr>
        <w:rFonts w:ascii="Symbol" w:hAnsi="Symbol" w:hint="default"/>
      </w:rPr>
    </w:lvl>
    <w:lvl w:ilvl="4">
      <w:start w:val="1"/>
      <w:numFmt w:val="bullet"/>
      <w:lvlText w:val="o"/>
      <w:lvlJc w:val="left"/>
      <w:pPr>
        <w:tabs>
          <w:tab w:val="num" w:pos="3900"/>
        </w:tabs>
        <w:ind w:left="3900" w:hanging="360"/>
      </w:pPr>
      <w:rPr>
        <w:rFonts w:ascii="Courier New" w:hAnsi="Courier New" w:hint="default"/>
      </w:rPr>
    </w:lvl>
    <w:lvl w:ilvl="5">
      <w:start w:val="1"/>
      <w:numFmt w:val="bullet"/>
      <w:lvlText w:val=""/>
      <w:lvlJc w:val="left"/>
      <w:pPr>
        <w:tabs>
          <w:tab w:val="num" w:pos="4620"/>
        </w:tabs>
        <w:ind w:left="4620" w:hanging="360"/>
      </w:pPr>
      <w:rPr>
        <w:rFonts w:ascii="Wingdings" w:hAnsi="Wingdings" w:hint="default"/>
      </w:rPr>
    </w:lvl>
    <w:lvl w:ilvl="6">
      <w:start w:val="1"/>
      <w:numFmt w:val="bullet"/>
      <w:lvlText w:val=""/>
      <w:lvlJc w:val="left"/>
      <w:pPr>
        <w:tabs>
          <w:tab w:val="num" w:pos="5340"/>
        </w:tabs>
        <w:ind w:left="5340" w:hanging="360"/>
      </w:pPr>
      <w:rPr>
        <w:rFonts w:ascii="Symbol" w:hAnsi="Symbol" w:hint="default"/>
      </w:rPr>
    </w:lvl>
    <w:lvl w:ilvl="7">
      <w:start w:val="1"/>
      <w:numFmt w:val="bullet"/>
      <w:lvlText w:val="o"/>
      <w:lvlJc w:val="left"/>
      <w:pPr>
        <w:tabs>
          <w:tab w:val="num" w:pos="6060"/>
        </w:tabs>
        <w:ind w:left="6060" w:hanging="360"/>
      </w:pPr>
      <w:rPr>
        <w:rFonts w:ascii="Courier New" w:hAnsi="Courier New" w:hint="default"/>
      </w:rPr>
    </w:lvl>
    <w:lvl w:ilvl="8">
      <w:start w:val="1"/>
      <w:numFmt w:val="bullet"/>
      <w:lvlText w:val=""/>
      <w:lvlJc w:val="left"/>
      <w:pPr>
        <w:tabs>
          <w:tab w:val="num" w:pos="6780"/>
        </w:tabs>
        <w:ind w:left="6780" w:hanging="360"/>
      </w:pPr>
      <w:rPr>
        <w:rFonts w:ascii="Wingdings" w:hAnsi="Wingdings" w:hint="default"/>
      </w:rPr>
    </w:lvl>
  </w:abstractNum>
  <w:abstractNum w:abstractNumId="30">
    <w:nsid w:val="1EBA7908"/>
    <w:multiLevelType w:val="multilevel"/>
    <w:tmpl w:val="F49E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28633F3"/>
    <w:multiLevelType w:val="hybridMultilevel"/>
    <w:tmpl w:val="45C4FFB8"/>
    <w:lvl w:ilvl="0" w:tplc="01E278C2">
      <w:start w:val="1"/>
      <w:numFmt w:val="bullet"/>
      <w:lvlText w:val=""/>
      <w:lvlJc w:val="left"/>
      <w:pPr>
        <w:tabs>
          <w:tab w:val="num" w:pos="720"/>
        </w:tabs>
        <w:ind w:left="720" w:hanging="360"/>
      </w:pPr>
      <w:rPr>
        <w:rFonts w:ascii="Symbol" w:hAnsi="Symbol" w:hint="default"/>
        <w:sz w:val="20"/>
      </w:rPr>
    </w:lvl>
    <w:lvl w:ilvl="1" w:tplc="381C1524" w:tentative="1">
      <w:start w:val="1"/>
      <w:numFmt w:val="bullet"/>
      <w:lvlText w:val="o"/>
      <w:lvlJc w:val="left"/>
      <w:pPr>
        <w:tabs>
          <w:tab w:val="num" w:pos="1440"/>
        </w:tabs>
        <w:ind w:left="1440" w:hanging="360"/>
      </w:pPr>
      <w:rPr>
        <w:rFonts w:ascii="Courier New" w:hAnsi="Courier New" w:hint="default"/>
        <w:sz w:val="20"/>
      </w:rPr>
    </w:lvl>
    <w:lvl w:ilvl="2" w:tplc="7B3C22BE" w:tentative="1">
      <w:start w:val="1"/>
      <w:numFmt w:val="bullet"/>
      <w:lvlText w:val=""/>
      <w:lvlJc w:val="left"/>
      <w:pPr>
        <w:tabs>
          <w:tab w:val="num" w:pos="2160"/>
        </w:tabs>
        <w:ind w:left="2160" w:hanging="360"/>
      </w:pPr>
      <w:rPr>
        <w:rFonts w:ascii="Wingdings" w:hAnsi="Wingdings" w:hint="default"/>
        <w:sz w:val="20"/>
      </w:rPr>
    </w:lvl>
    <w:lvl w:ilvl="3" w:tplc="4F9468E4" w:tentative="1">
      <w:start w:val="1"/>
      <w:numFmt w:val="bullet"/>
      <w:lvlText w:val=""/>
      <w:lvlJc w:val="left"/>
      <w:pPr>
        <w:tabs>
          <w:tab w:val="num" w:pos="2880"/>
        </w:tabs>
        <w:ind w:left="2880" w:hanging="360"/>
      </w:pPr>
      <w:rPr>
        <w:rFonts w:ascii="Wingdings" w:hAnsi="Wingdings" w:hint="default"/>
        <w:sz w:val="20"/>
      </w:rPr>
    </w:lvl>
    <w:lvl w:ilvl="4" w:tplc="61D809C8" w:tentative="1">
      <w:start w:val="1"/>
      <w:numFmt w:val="bullet"/>
      <w:lvlText w:val=""/>
      <w:lvlJc w:val="left"/>
      <w:pPr>
        <w:tabs>
          <w:tab w:val="num" w:pos="3600"/>
        </w:tabs>
        <w:ind w:left="3600" w:hanging="360"/>
      </w:pPr>
      <w:rPr>
        <w:rFonts w:ascii="Wingdings" w:hAnsi="Wingdings" w:hint="default"/>
        <w:sz w:val="20"/>
      </w:rPr>
    </w:lvl>
    <w:lvl w:ilvl="5" w:tplc="84D2F44A" w:tentative="1">
      <w:start w:val="1"/>
      <w:numFmt w:val="bullet"/>
      <w:lvlText w:val=""/>
      <w:lvlJc w:val="left"/>
      <w:pPr>
        <w:tabs>
          <w:tab w:val="num" w:pos="4320"/>
        </w:tabs>
        <w:ind w:left="4320" w:hanging="360"/>
      </w:pPr>
      <w:rPr>
        <w:rFonts w:ascii="Wingdings" w:hAnsi="Wingdings" w:hint="default"/>
        <w:sz w:val="20"/>
      </w:rPr>
    </w:lvl>
    <w:lvl w:ilvl="6" w:tplc="7324BE4E" w:tentative="1">
      <w:start w:val="1"/>
      <w:numFmt w:val="bullet"/>
      <w:lvlText w:val=""/>
      <w:lvlJc w:val="left"/>
      <w:pPr>
        <w:tabs>
          <w:tab w:val="num" w:pos="5040"/>
        </w:tabs>
        <w:ind w:left="5040" w:hanging="360"/>
      </w:pPr>
      <w:rPr>
        <w:rFonts w:ascii="Wingdings" w:hAnsi="Wingdings" w:hint="default"/>
        <w:sz w:val="20"/>
      </w:rPr>
    </w:lvl>
    <w:lvl w:ilvl="7" w:tplc="6F86C262" w:tentative="1">
      <w:start w:val="1"/>
      <w:numFmt w:val="bullet"/>
      <w:lvlText w:val=""/>
      <w:lvlJc w:val="left"/>
      <w:pPr>
        <w:tabs>
          <w:tab w:val="num" w:pos="5760"/>
        </w:tabs>
        <w:ind w:left="5760" w:hanging="360"/>
      </w:pPr>
      <w:rPr>
        <w:rFonts w:ascii="Wingdings" w:hAnsi="Wingdings" w:hint="default"/>
        <w:sz w:val="20"/>
      </w:rPr>
    </w:lvl>
    <w:lvl w:ilvl="8" w:tplc="E146B656"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501BC3"/>
    <w:multiLevelType w:val="multilevel"/>
    <w:tmpl w:val="2CD2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FD3F2B"/>
    <w:multiLevelType w:val="multilevel"/>
    <w:tmpl w:val="6668F8FE"/>
    <w:lvl w:ilvl="0">
      <w:start w:val="1"/>
      <w:numFmt w:val="bullet"/>
      <w:lvlText w:val=""/>
      <w:lvlJc w:val="left"/>
      <w:pPr>
        <w:tabs>
          <w:tab w:val="num" w:pos="900"/>
        </w:tabs>
        <w:ind w:left="900" w:hanging="360"/>
      </w:pPr>
      <w:rPr>
        <w:rFonts w:ascii="Wingdings" w:hAnsi="Wingdings" w:hint="default"/>
      </w:rPr>
    </w:lvl>
    <w:lvl w:ilvl="1">
      <w:start w:val="1"/>
      <w:numFmt w:val="bullet"/>
      <w:lvlText w:val="o"/>
      <w:lvlJc w:val="left"/>
      <w:pPr>
        <w:tabs>
          <w:tab w:val="num" w:pos="1520"/>
        </w:tabs>
        <w:ind w:left="1520" w:hanging="360"/>
      </w:pPr>
      <w:rPr>
        <w:rFonts w:ascii="Courier New" w:hAnsi="Courier New" w:hint="default"/>
      </w:rPr>
    </w:lvl>
    <w:lvl w:ilvl="2">
      <w:start w:val="1"/>
      <w:numFmt w:val="bullet"/>
      <w:lvlText w:val=""/>
      <w:lvlJc w:val="left"/>
      <w:pPr>
        <w:tabs>
          <w:tab w:val="num" w:pos="2240"/>
        </w:tabs>
        <w:ind w:left="2240" w:hanging="360"/>
      </w:pPr>
      <w:rPr>
        <w:rFonts w:ascii="Wingdings" w:hAnsi="Wingdings" w:hint="default"/>
      </w:rPr>
    </w:lvl>
    <w:lvl w:ilvl="3">
      <w:start w:val="1"/>
      <w:numFmt w:val="bullet"/>
      <w:lvlText w:val=""/>
      <w:lvlJc w:val="left"/>
      <w:pPr>
        <w:tabs>
          <w:tab w:val="num" w:pos="2960"/>
        </w:tabs>
        <w:ind w:left="2960" w:hanging="360"/>
      </w:pPr>
      <w:rPr>
        <w:rFonts w:ascii="Symbol" w:hAnsi="Symbol" w:hint="default"/>
      </w:rPr>
    </w:lvl>
    <w:lvl w:ilvl="4">
      <w:start w:val="1"/>
      <w:numFmt w:val="bullet"/>
      <w:lvlText w:val="o"/>
      <w:lvlJc w:val="left"/>
      <w:pPr>
        <w:tabs>
          <w:tab w:val="num" w:pos="3680"/>
        </w:tabs>
        <w:ind w:left="3680" w:hanging="360"/>
      </w:pPr>
      <w:rPr>
        <w:rFonts w:ascii="Courier New" w:hAnsi="Courier New" w:hint="default"/>
      </w:rPr>
    </w:lvl>
    <w:lvl w:ilvl="5">
      <w:start w:val="1"/>
      <w:numFmt w:val="bullet"/>
      <w:lvlText w:val=""/>
      <w:lvlJc w:val="left"/>
      <w:pPr>
        <w:tabs>
          <w:tab w:val="num" w:pos="4400"/>
        </w:tabs>
        <w:ind w:left="4400" w:hanging="360"/>
      </w:pPr>
      <w:rPr>
        <w:rFonts w:ascii="Wingdings" w:hAnsi="Wingdings" w:hint="default"/>
      </w:rPr>
    </w:lvl>
    <w:lvl w:ilvl="6">
      <w:start w:val="1"/>
      <w:numFmt w:val="bullet"/>
      <w:lvlText w:val=""/>
      <w:lvlJc w:val="left"/>
      <w:pPr>
        <w:tabs>
          <w:tab w:val="num" w:pos="5120"/>
        </w:tabs>
        <w:ind w:left="5120" w:hanging="360"/>
      </w:pPr>
      <w:rPr>
        <w:rFonts w:ascii="Symbol" w:hAnsi="Symbol" w:hint="default"/>
      </w:rPr>
    </w:lvl>
    <w:lvl w:ilvl="7">
      <w:start w:val="1"/>
      <w:numFmt w:val="bullet"/>
      <w:lvlText w:val="o"/>
      <w:lvlJc w:val="left"/>
      <w:pPr>
        <w:tabs>
          <w:tab w:val="num" w:pos="5840"/>
        </w:tabs>
        <w:ind w:left="5840" w:hanging="360"/>
      </w:pPr>
      <w:rPr>
        <w:rFonts w:ascii="Courier New" w:hAnsi="Courier New" w:hint="default"/>
      </w:rPr>
    </w:lvl>
    <w:lvl w:ilvl="8">
      <w:start w:val="1"/>
      <w:numFmt w:val="bullet"/>
      <w:lvlText w:val=""/>
      <w:lvlJc w:val="left"/>
      <w:pPr>
        <w:tabs>
          <w:tab w:val="num" w:pos="6560"/>
        </w:tabs>
        <w:ind w:left="6560" w:hanging="360"/>
      </w:pPr>
      <w:rPr>
        <w:rFonts w:ascii="Wingdings" w:hAnsi="Wingdings" w:hint="default"/>
      </w:rPr>
    </w:lvl>
  </w:abstractNum>
  <w:abstractNum w:abstractNumId="34">
    <w:nsid w:val="46CC33BE"/>
    <w:multiLevelType w:val="multilevel"/>
    <w:tmpl w:val="7FE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8E5817"/>
    <w:multiLevelType w:val="hybridMultilevel"/>
    <w:tmpl w:val="67FC9776"/>
    <w:lvl w:ilvl="0" w:tplc="F9781F32">
      <w:start w:val="1"/>
      <w:numFmt w:val="bullet"/>
      <w:lvlText w:val=""/>
      <w:lvlJc w:val="left"/>
      <w:pPr>
        <w:tabs>
          <w:tab w:val="num" w:pos="720"/>
        </w:tabs>
        <w:ind w:left="720" w:hanging="360"/>
      </w:pPr>
      <w:rPr>
        <w:rFonts w:ascii="Symbol" w:hAnsi="Symbol" w:hint="default"/>
        <w:sz w:val="20"/>
      </w:rPr>
    </w:lvl>
    <w:lvl w:ilvl="1" w:tplc="36AEFF0E" w:tentative="1">
      <w:start w:val="1"/>
      <w:numFmt w:val="bullet"/>
      <w:lvlText w:val="o"/>
      <w:lvlJc w:val="left"/>
      <w:pPr>
        <w:tabs>
          <w:tab w:val="num" w:pos="1440"/>
        </w:tabs>
        <w:ind w:left="1440" w:hanging="360"/>
      </w:pPr>
      <w:rPr>
        <w:rFonts w:ascii="Courier New" w:hAnsi="Courier New" w:hint="default"/>
        <w:sz w:val="20"/>
      </w:rPr>
    </w:lvl>
    <w:lvl w:ilvl="2" w:tplc="4C4EC84E" w:tentative="1">
      <w:start w:val="1"/>
      <w:numFmt w:val="bullet"/>
      <w:lvlText w:val=""/>
      <w:lvlJc w:val="left"/>
      <w:pPr>
        <w:tabs>
          <w:tab w:val="num" w:pos="2160"/>
        </w:tabs>
        <w:ind w:left="2160" w:hanging="360"/>
      </w:pPr>
      <w:rPr>
        <w:rFonts w:ascii="Wingdings" w:hAnsi="Wingdings" w:hint="default"/>
        <w:sz w:val="20"/>
      </w:rPr>
    </w:lvl>
    <w:lvl w:ilvl="3" w:tplc="FC8C47CA" w:tentative="1">
      <w:start w:val="1"/>
      <w:numFmt w:val="bullet"/>
      <w:lvlText w:val=""/>
      <w:lvlJc w:val="left"/>
      <w:pPr>
        <w:tabs>
          <w:tab w:val="num" w:pos="2880"/>
        </w:tabs>
        <w:ind w:left="2880" w:hanging="360"/>
      </w:pPr>
      <w:rPr>
        <w:rFonts w:ascii="Wingdings" w:hAnsi="Wingdings" w:hint="default"/>
        <w:sz w:val="20"/>
      </w:rPr>
    </w:lvl>
    <w:lvl w:ilvl="4" w:tplc="A18644B4" w:tentative="1">
      <w:start w:val="1"/>
      <w:numFmt w:val="bullet"/>
      <w:lvlText w:val=""/>
      <w:lvlJc w:val="left"/>
      <w:pPr>
        <w:tabs>
          <w:tab w:val="num" w:pos="3600"/>
        </w:tabs>
        <w:ind w:left="3600" w:hanging="360"/>
      </w:pPr>
      <w:rPr>
        <w:rFonts w:ascii="Wingdings" w:hAnsi="Wingdings" w:hint="default"/>
        <w:sz w:val="20"/>
      </w:rPr>
    </w:lvl>
    <w:lvl w:ilvl="5" w:tplc="F8E88C6E" w:tentative="1">
      <w:start w:val="1"/>
      <w:numFmt w:val="bullet"/>
      <w:lvlText w:val=""/>
      <w:lvlJc w:val="left"/>
      <w:pPr>
        <w:tabs>
          <w:tab w:val="num" w:pos="4320"/>
        </w:tabs>
        <w:ind w:left="4320" w:hanging="360"/>
      </w:pPr>
      <w:rPr>
        <w:rFonts w:ascii="Wingdings" w:hAnsi="Wingdings" w:hint="default"/>
        <w:sz w:val="20"/>
      </w:rPr>
    </w:lvl>
    <w:lvl w:ilvl="6" w:tplc="E75E826E" w:tentative="1">
      <w:start w:val="1"/>
      <w:numFmt w:val="bullet"/>
      <w:lvlText w:val=""/>
      <w:lvlJc w:val="left"/>
      <w:pPr>
        <w:tabs>
          <w:tab w:val="num" w:pos="5040"/>
        </w:tabs>
        <w:ind w:left="5040" w:hanging="360"/>
      </w:pPr>
      <w:rPr>
        <w:rFonts w:ascii="Wingdings" w:hAnsi="Wingdings" w:hint="default"/>
        <w:sz w:val="20"/>
      </w:rPr>
    </w:lvl>
    <w:lvl w:ilvl="7" w:tplc="3E1412DC" w:tentative="1">
      <w:start w:val="1"/>
      <w:numFmt w:val="bullet"/>
      <w:lvlText w:val=""/>
      <w:lvlJc w:val="left"/>
      <w:pPr>
        <w:tabs>
          <w:tab w:val="num" w:pos="5760"/>
        </w:tabs>
        <w:ind w:left="5760" w:hanging="360"/>
      </w:pPr>
      <w:rPr>
        <w:rFonts w:ascii="Wingdings" w:hAnsi="Wingdings" w:hint="default"/>
        <w:sz w:val="20"/>
      </w:rPr>
    </w:lvl>
    <w:lvl w:ilvl="8" w:tplc="E990CB9C"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EE1854"/>
    <w:multiLevelType w:val="hybridMultilevel"/>
    <w:tmpl w:val="290E44F0"/>
    <w:lvl w:ilvl="0" w:tplc="06D8F14A">
      <w:start w:val="1"/>
      <w:numFmt w:val="bullet"/>
      <w:lvlText w:val=""/>
      <w:lvlJc w:val="left"/>
      <w:pPr>
        <w:tabs>
          <w:tab w:val="num" w:pos="720"/>
        </w:tabs>
        <w:ind w:left="720" w:hanging="360"/>
      </w:pPr>
      <w:rPr>
        <w:rFonts w:ascii="Symbol" w:hAnsi="Symbol" w:hint="default"/>
        <w:sz w:val="20"/>
      </w:rPr>
    </w:lvl>
    <w:lvl w:ilvl="1" w:tplc="36389558" w:tentative="1">
      <w:start w:val="1"/>
      <w:numFmt w:val="bullet"/>
      <w:lvlText w:val="o"/>
      <w:lvlJc w:val="left"/>
      <w:pPr>
        <w:tabs>
          <w:tab w:val="num" w:pos="1440"/>
        </w:tabs>
        <w:ind w:left="1440" w:hanging="360"/>
      </w:pPr>
      <w:rPr>
        <w:rFonts w:ascii="Courier New" w:hAnsi="Courier New" w:hint="default"/>
        <w:sz w:val="20"/>
      </w:rPr>
    </w:lvl>
    <w:lvl w:ilvl="2" w:tplc="BAAAACA2" w:tentative="1">
      <w:start w:val="1"/>
      <w:numFmt w:val="bullet"/>
      <w:lvlText w:val=""/>
      <w:lvlJc w:val="left"/>
      <w:pPr>
        <w:tabs>
          <w:tab w:val="num" w:pos="2160"/>
        </w:tabs>
        <w:ind w:left="2160" w:hanging="360"/>
      </w:pPr>
      <w:rPr>
        <w:rFonts w:ascii="Wingdings" w:hAnsi="Wingdings" w:hint="default"/>
        <w:sz w:val="20"/>
      </w:rPr>
    </w:lvl>
    <w:lvl w:ilvl="3" w:tplc="4E5223B6" w:tentative="1">
      <w:start w:val="1"/>
      <w:numFmt w:val="bullet"/>
      <w:lvlText w:val=""/>
      <w:lvlJc w:val="left"/>
      <w:pPr>
        <w:tabs>
          <w:tab w:val="num" w:pos="2880"/>
        </w:tabs>
        <w:ind w:left="2880" w:hanging="360"/>
      </w:pPr>
      <w:rPr>
        <w:rFonts w:ascii="Wingdings" w:hAnsi="Wingdings" w:hint="default"/>
        <w:sz w:val="20"/>
      </w:rPr>
    </w:lvl>
    <w:lvl w:ilvl="4" w:tplc="82B87108" w:tentative="1">
      <w:start w:val="1"/>
      <w:numFmt w:val="bullet"/>
      <w:lvlText w:val=""/>
      <w:lvlJc w:val="left"/>
      <w:pPr>
        <w:tabs>
          <w:tab w:val="num" w:pos="3600"/>
        </w:tabs>
        <w:ind w:left="3600" w:hanging="360"/>
      </w:pPr>
      <w:rPr>
        <w:rFonts w:ascii="Wingdings" w:hAnsi="Wingdings" w:hint="default"/>
        <w:sz w:val="20"/>
      </w:rPr>
    </w:lvl>
    <w:lvl w:ilvl="5" w:tplc="D86E955E" w:tentative="1">
      <w:start w:val="1"/>
      <w:numFmt w:val="bullet"/>
      <w:lvlText w:val=""/>
      <w:lvlJc w:val="left"/>
      <w:pPr>
        <w:tabs>
          <w:tab w:val="num" w:pos="4320"/>
        </w:tabs>
        <w:ind w:left="4320" w:hanging="360"/>
      </w:pPr>
      <w:rPr>
        <w:rFonts w:ascii="Wingdings" w:hAnsi="Wingdings" w:hint="default"/>
        <w:sz w:val="20"/>
      </w:rPr>
    </w:lvl>
    <w:lvl w:ilvl="6" w:tplc="A5A09812" w:tentative="1">
      <w:start w:val="1"/>
      <w:numFmt w:val="bullet"/>
      <w:lvlText w:val=""/>
      <w:lvlJc w:val="left"/>
      <w:pPr>
        <w:tabs>
          <w:tab w:val="num" w:pos="5040"/>
        </w:tabs>
        <w:ind w:left="5040" w:hanging="360"/>
      </w:pPr>
      <w:rPr>
        <w:rFonts w:ascii="Wingdings" w:hAnsi="Wingdings" w:hint="default"/>
        <w:sz w:val="20"/>
      </w:rPr>
    </w:lvl>
    <w:lvl w:ilvl="7" w:tplc="8C96EA16" w:tentative="1">
      <w:start w:val="1"/>
      <w:numFmt w:val="bullet"/>
      <w:lvlText w:val=""/>
      <w:lvlJc w:val="left"/>
      <w:pPr>
        <w:tabs>
          <w:tab w:val="num" w:pos="5760"/>
        </w:tabs>
        <w:ind w:left="5760" w:hanging="360"/>
      </w:pPr>
      <w:rPr>
        <w:rFonts w:ascii="Wingdings" w:hAnsi="Wingdings" w:hint="default"/>
        <w:sz w:val="20"/>
      </w:rPr>
    </w:lvl>
    <w:lvl w:ilvl="8" w:tplc="F1F875C2"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2B69DC"/>
    <w:multiLevelType w:val="hybridMultilevel"/>
    <w:tmpl w:val="E78EBC28"/>
    <w:lvl w:ilvl="0" w:tplc="04090001">
      <w:start w:val="1"/>
      <w:numFmt w:val="bullet"/>
      <w:lvlText w:val=""/>
      <w:lvlJc w:val="left"/>
      <w:pPr>
        <w:tabs>
          <w:tab w:val="num" w:pos="2011"/>
        </w:tabs>
        <w:ind w:left="2011" w:hanging="360"/>
      </w:pPr>
      <w:rPr>
        <w:rFonts w:ascii="Symbol" w:hAnsi="Symbol" w:hint="default"/>
      </w:rPr>
    </w:lvl>
    <w:lvl w:ilvl="1" w:tplc="04090003" w:tentative="1">
      <w:start w:val="1"/>
      <w:numFmt w:val="bullet"/>
      <w:lvlText w:val="o"/>
      <w:lvlJc w:val="left"/>
      <w:pPr>
        <w:tabs>
          <w:tab w:val="num" w:pos="2731"/>
        </w:tabs>
        <w:ind w:left="2731" w:hanging="360"/>
      </w:pPr>
      <w:rPr>
        <w:rFonts w:ascii="Courier New" w:hAnsi="Courier New" w:cs="Courier New" w:hint="default"/>
      </w:rPr>
    </w:lvl>
    <w:lvl w:ilvl="2" w:tplc="04090005" w:tentative="1">
      <w:start w:val="1"/>
      <w:numFmt w:val="bullet"/>
      <w:lvlText w:val=""/>
      <w:lvlJc w:val="left"/>
      <w:pPr>
        <w:tabs>
          <w:tab w:val="num" w:pos="3451"/>
        </w:tabs>
        <w:ind w:left="3451" w:hanging="360"/>
      </w:pPr>
      <w:rPr>
        <w:rFonts w:ascii="Wingdings" w:hAnsi="Wingdings" w:hint="default"/>
      </w:rPr>
    </w:lvl>
    <w:lvl w:ilvl="3" w:tplc="04090001" w:tentative="1">
      <w:start w:val="1"/>
      <w:numFmt w:val="bullet"/>
      <w:lvlText w:val=""/>
      <w:lvlJc w:val="left"/>
      <w:pPr>
        <w:tabs>
          <w:tab w:val="num" w:pos="4171"/>
        </w:tabs>
        <w:ind w:left="4171" w:hanging="360"/>
      </w:pPr>
      <w:rPr>
        <w:rFonts w:ascii="Symbol" w:hAnsi="Symbol" w:hint="default"/>
      </w:rPr>
    </w:lvl>
    <w:lvl w:ilvl="4" w:tplc="04090003" w:tentative="1">
      <w:start w:val="1"/>
      <w:numFmt w:val="bullet"/>
      <w:lvlText w:val="o"/>
      <w:lvlJc w:val="left"/>
      <w:pPr>
        <w:tabs>
          <w:tab w:val="num" w:pos="4891"/>
        </w:tabs>
        <w:ind w:left="4891" w:hanging="360"/>
      </w:pPr>
      <w:rPr>
        <w:rFonts w:ascii="Courier New" w:hAnsi="Courier New" w:cs="Courier New" w:hint="default"/>
      </w:rPr>
    </w:lvl>
    <w:lvl w:ilvl="5" w:tplc="04090005" w:tentative="1">
      <w:start w:val="1"/>
      <w:numFmt w:val="bullet"/>
      <w:lvlText w:val=""/>
      <w:lvlJc w:val="left"/>
      <w:pPr>
        <w:tabs>
          <w:tab w:val="num" w:pos="5611"/>
        </w:tabs>
        <w:ind w:left="5611" w:hanging="360"/>
      </w:pPr>
      <w:rPr>
        <w:rFonts w:ascii="Wingdings" w:hAnsi="Wingdings" w:hint="default"/>
      </w:rPr>
    </w:lvl>
    <w:lvl w:ilvl="6" w:tplc="04090001" w:tentative="1">
      <w:start w:val="1"/>
      <w:numFmt w:val="bullet"/>
      <w:lvlText w:val=""/>
      <w:lvlJc w:val="left"/>
      <w:pPr>
        <w:tabs>
          <w:tab w:val="num" w:pos="6331"/>
        </w:tabs>
        <w:ind w:left="6331" w:hanging="360"/>
      </w:pPr>
      <w:rPr>
        <w:rFonts w:ascii="Symbol" w:hAnsi="Symbol" w:hint="default"/>
      </w:rPr>
    </w:lvl>
    <w:lvl w:ilvl="7" w:tplc="04090003" w:tentative="1">
      <w:start w:val="1"/>
      <w:numFmt w:val="bullet"/>
      <w:lvlText w:val="o"/>
      <w:lvlJc w:val="left"/>
      <w:pPr>
        <w:tabs>
          <w:tab w:val="num" w:pos="7051"/>
        </w:tabs>
        <w:ind w:left="7051" w:hanging="360"/>
      </w:pPr>
      <w:rPr>
        <w:rFonts w:ascii="Courier New" w:hAnsi="Courier New" w:cs="Courier New" w:hint="default"/>
      </w:rPr>
    </w:lvl>
    <w:lvl w:ilvl="8" w:tplc="04090005" w:tentative="1">
      <w:start w:val="1"/>
      <w:numFmt w:val="bullet"/>
      <w:lvlText w:val=""/>
      <w:lvlJc w:val="left"/>
      <w:pPr>
        <w:tabs>
          <w:tab w:val="num" w:pos="7771"/>
        </w:tabs>
        <w:ind w:left="7771" w:hanging="360"/>
      </w:pPr>
      <w:rPr>
        <w:rFonts w:ascii="Wingdings" w:hAnsi="Wingdings" w:hint="default"/>
      </w:rPr>
    </w:lvl>
  </w:abstractNum>
  <w:abstractNum w:abstractNumId="38">
    <w:nsid w:val="69344657"/>
    <w:multiLevelType w:val="hybridMultilevel"/>
    <w:tmpl w:val="7EA29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3351A8"/>
    <w:multiLevelType w:val="multilevel"/>
    <w:tmpl w:val="4E5EEC80"/>
    <w:lvl w:ilvl="0">
      <w:start w:val="1"/>
      <w:numFmt w:val="bullet"/>
      <w:lvlText w:val=""/>
      <w:lvlJc w:val="left"/>
      <w:pPr>
        <w:tabs>
          <w:tab w:val="num" w:pos="1080"/>
        </w:tabs>
        <w:ind w:left="1080" w:hanging="360"/>
      </w:pPr>
      <w:rPr>
        <w:rFonts w:ascii="Wingdings" w:hAnsi="Wingdings" w:hint="default"/>
      </w:rPr>
    </w:lvl>
    <w:lvl w:ilvl="1">
      <w:numFmt w:val="bullet"/>
      <w:lvlText w:val="-"/>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7"/>
  </w:num>
  <w:num w:numId="3">
    <w:abstractNumId w:val="38"/>
  </w:num>
  <w:num w:numId="4">
    <w:abstractNumId w:val="9"/>
  </w:num>
  <w:num w:numId="5">
    <w:abstractNumId w:val="20"/>
  </w:num>
  <w:num w:numId="6">
    <w:abstractNumId w:val="7"/>
  </w:num>
  <w:num w:numId="7">
    <w:abstractNumId w:val="8"/>
  </w:num>
  <w:num w:numId="8">
    <w:abstractNumId w:val="15"/>
  </w:num>
  <w:num w:numId="9">
    <w:abstractNumId w:val="16"/>
  </w:num>
  <w:num w:numId="10">
    <w:abstractNumId w:val="22"/>
  </w:num>
  <w:num w:numId="11">
    <w:abstractNumId w:val="23"/>
  </w:num>
  <w:num w:numId="12">
    <w:abstractNumId w:val="25"/>
  </w:num>
  <w:num w:numId="13">
    <w:abstractNumId w:val="27"/>
  </w:num>
  <w:num w:numId="14">
    <w:abstractNumId w:val="28"/>
  </w:num>
  <w:num w:numId="15">
    <w:abstractNumId w:val="2"/>
  </w:num>
  <w:num w:numId="16">
    <w:abstractNumId w:val="11"/>
  </w:num>
  <w:num w:numId="17">
    <w:abstractNumId w:val="19"/>
  </w:num>
  <w:num w:numId="18">
    <w:abstractNumId w:val="32"/>
  </w:num>
  <w:num w:numId="19">
    <w:abstractNumId w:val="34"/>
  </w:num>
  <w:num w:numId="20">
    <w:abstractNumId w:val="30"/>
  </w:num>
  <w:num w:numId="21">
    <w:abstractNumId w:val="0"/>
  </w:num>
  <w:num w:numId="22">
    <w:abstractNumId w:val="1"/>
  </w:num>
  <w:num w:numId="23">
    <w:abstractNumId w:val="4"/>
  </w:num>
  <w:num w:numId="24">
    <w:abstractNumId w:val="5"/>
  </w:num>
  <w:num w:numId="25">
    <w:abstractNumId w:val="6"/>
  </w:num>
  <w:num w:numId="26">
    <w:abstractNumId w:val="10"/>
  </w:num>
  <w:num w:numId="27">
    <w:abstractNumId w:val="12"/>
  </w:num>
  <w:num w:numId="28">
    <w:abstractNumId w:val="13"/>
  </w:num>
  <w:num w:numId="29">
    <w:abstractNumId w:val="14"/>
  </w:num>
  <w:num w:numId="30">
    <w:abstractNumId w:val="18"/>
  </w:num>
  <w:num w:numId="31">
    <w:abstractNumId w:val="21"/>
  </w:num>
  <w:num w:numId="32">
    <w:abstractNumId w:val="24"/>
  </w:num>
  <w:num w:numId="33">
    <w:abstractNumId w:val="26"/>
  </w:num>
  <w:num w:numId="34">
    <w:abstractNumId w:val="39"/>
  </w:num>
  <w:num w:numId="35">
    <w:abstractNumId w:val="29"/>
  </w:num>
  <w:num w:numId="36">
    <w:abstractNumId w:val="33"/>
  </w:num>
  <w:num w:numId="37">
    <w:abstractNumId w:val="31"/>
  </w:num>
  <w:num w:numId="38">
    <w:abstractNumId w:val="35"/>
  </w:num>
  <w:num w:numId="39">
    <w:abstractNumId w:val="36"/>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25248"/>
    <w:rsid w:val="000660E3"/>
    <w:rsid w:val="00103A91"/>
    <w:rsid w:val="001F26A1"/>
    <w:rsid w:val="0045020C"/>
    <w:rsid w:val="00530C71"/>
    <w:rsid w:val="005A2D7F"/>
    <w:rsid w:val="00671C9D"/>
    <w:rsid w:val="006D68B5"/>
    <w:rsid w:val="007762DD"/>
    <w:rsid w:val="007B22A4"/>
    <w:rsid w:val="007D3599"/>
    <w:rsid w:val="00846F88"/>
    <w:rsid w:val="00907C2D"/>
    <w:rsid w:val="00925248"/>
    <w:rsid w:val="00935DCD"/>
    <w:rsid w:val="00A30FBE"/>
    <w:rsid w:val="00BE7795"/>
    <w:rsid w:val="00BF4695"/>
    <w:rsid w:val="00C02869"/>
    <w:rsid w:val="00C334AB"/>
    <w:rsid w:val="00C578EC"/>
    <w:rsid w:val="00CB00AE"/>
    <w:rsid w:val="00D8387F"/>
    <w:rsid w:val="00DD284F"/>
    <w:rsid w:val="00DF0D01"/>
    <w:rsid w:val="00E27F79"/>
    <w:rsid w:val="00E36521"/>
    <w:rsid w:val="00F659E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BE"/>
    <w:rPr>
      <w:rFonts w:cs="Gautami"/>
    </w:rPr>
  </w:style>
  <w:style w:type="paragraph" w:styleId="Heading1">
    <w:name w:val="heading 1"/>
    <w:basedOn w:val="Normal"/>
    <w:next w:val="Normal"/>
    <w:link w:val="Heading1Char"/>
    <w:qFormat/>
    <w:rsid w:val="00907C2D"/>
    <w:pPr>
      <w:keepNext/>
      <w:tabs>
        <w:tab w:val="num" w:pos="432"/>
      </w:tabs>
      <w:suppressAutoHyphens/>
      <w:spacing w:before="240" w:after="60" w:line="240" w:lineRule="auto"/>
      <w:ind w:left="432" w:hanging="432"/>
      <w:outlineLvl w:val="0"/>
    </w:pPr>
    <w:rPr>
      <w:rFonts w:ascii="Cambria" w:eastAsia="Times New Roman" w:hAnsi="Cambria" w:cs="Times New Roman"/>
      <w:b/>
      <w:bCs/>
      <w:kern w:val="1"/>
      <w:sz w:val="32"/>
      <w:szCs w:val="32"/>
      <w:lang w:eastAsia="ar-SA" w:bidi="ar-SA"/>
    </w:rPr>
  </w:style>
  <w:style w:type="paragraph" w:styleId="Heading2">
    <w:name w:val="heading 2"/>
    <w:basedOn w:val="Normal"/>
    <w:next w:val="Normal"/>
    <w:link w:val="Heading2Char"/>
    <w:qFormat/>
    <w:rsid w:val="00907C2D"/>
    <w:pPr>
      <w:keepNext/>
      <w:tabs>
        <w:tab w:val="num" w:pos="576"/>
      </w:tabs>
      <w:suppressAutoHyphens/>
      <w:spacing w:after="0" w:line="360" w:lineRule="auto"/>
      <w:ind w:left="576" w:hanging="576"/>
      <w:jc w:val="both"/>
      <w:outlineLvl w:val="1"/>
    </w:pPr>
    <w:rPr>
      <w:rFonts w:ascii="Times New Roman" w:eastAsia="Times New Roman" w:hAnsi="Times New Roman" w:cs="Times New Roman"/>
      <w:b/>
      <w:bCs/>
      <w:sz w:val="24"/>
      <w:szCs w:val="24"/>
      <w:lang w:eastAsia="ar-SA" w:bidi="ar-SA"/>
    </w:rPr>
  </w:style>
  <w:style w:type="paragraph" w:styleId="Heading3">
    <w:name w:val="heading 3"/>
    <w:basedOn w:val="Normal"/>
    <w:next w:val="Normal"/>
    <w:link w:val="Heading3Char"/>
    <w:qFormat/>
    <w:rsid w:val="00C334AB"/>
    <w:pPr>
      <w:keepNext/>
      <w:tabs>
        <w:tab w:val="num" w:pos="720"/>
      </w:tabs>
      <w:suppressAutoHyphens/>
      <w:spacing w:before="240" w:after="60" w:line="240" w:lineRule="auto"/>
      <w:ind w:left="720" w:hanging="720"/>
      <w:outlineLvl w:val="2"/>
    </w:pPr>
    <w:rPr>
      <w:rFonts w:ascii="Cambria" w:eastAsia="Times New Roman" w:hAnsi="Cambria" w:cs="Times New Roman"/>
      <w:b/>
      <w:bCs/>
      <w:sz w:val="26"/>
      <w:szCs w:val="26"/>
      <w:lang w:eastAsia="ar-SA" w:bidi="ar-SA"/>
    </w:rPr>
  </w:style>
  <w:style w:type="paragraph" w:styleId="Heading4">
    <w:name w:val="heading 4"/>
    <w:basedOn w:val="Normal"/>
    <w:next w:val="Normal"/>
    <w:link w:val="Heading4Char"/>
    <w:qFormat/>
    <w:rsid w:val="00907C2D"/>
    <w:pPr>
      <w:keepNext/>
      <w:tabs>
        <w:tab w:val="num" w:pos="864"/>
      </w:tabs>
      <w:suppressAutoHyphens/>
      <w:spacing w:before="240" w:after="60" w:line="240" w:lineRule="auto"/>
      <w:ind w:left="864" w:hanging="864"/>
      <w:outlineLvl w:val="3"/>
    </w:pPr>
    <w:rPr>
      <w:rFonts w:ascii="Calibri" w:eastAsia="Times New Roman" w:hAnsi="Calibri" w:cs="Times New Roman"/>
      <w:b/>
      <w:bCs/>
      <w:sz w:val="28"/>
      <w:szCs w:val="28"/>
      <w:lang w:eastAsia="ar-SA" w:bidi="ar-SA"/>
    </w:rPr>
  </w:style>
  <w:style w:type="paragraph" w:styleId="Heading5">
    <w:name w:val="heading 5"/>
    <w:basedOn w:val="Normal"/>
    <w:next w:val="Normal"/>
    <w:link w:val="Heading5Char"/>
    <w:qFormat/>
    <w:rsid w:val="00C334AB"/>
    <w:pPr>
      <w:tabs>
        <w:tab w:val="num" w:pos="1008"/>
      </w:tabs>
      <w:suppressAutoHyphens/>
      <w:spacing w:before="240" w:after="60" w:line="240" w:lineRule="auto"/>
      <w:ind w:left="1008" w:hanging="1008"/>
      <w:outlineLvl w:val="4"/>
    </w:pPr>
    <w:rPr>
      <w:rFonts w:ascii="Calibri" w:eastAsia="Times New Roman" w:hAnsi="Calibri" w:cs="Times New Roman"/>
      <w:b/>
      <w:bCs/>
      <w:i/>
      <w:iCs/>
      <w:sz w:val="26"/>
      <w:szCs w:val="26"/>
      <w:lang w:eastAsia="ar-SA" w:bidi="ar-SA"/>
    </w:rPr>
  </w:style>
  <w:style w:type="paragraph" w:styleId="Heading6">
    <w:name w:val="heading 6"/>
    <w:basedOn w:val="Normal"/>
    <w:next w:val="Normal"/>
    <w:link w:val="Heading6Char"/>
    <w:qFormat/>
    <w:rsid w:val="00907C2D"/>
    <w:pPr>
      <w:tabs>
        <w:tab w:val="num" w:pos="1152"/>
      </w:tabs>
      <w:suppressAutoHyphens/>
      <w:spacing w:before="240" w:after="60" w:line="240" w:lineRule="auto"/>
      <w:ind w:left="1152" w:hanging="1152"/>
      <w:outlineLvl w:val="5"/>
    </w:pPr>
    <w:rPr>
      <w:rFonts w:ascii="Calibri" w:eastAsia="Times New Roman" w:hAnsi="Calibri" w:cs="Times New Roman"/>
      <w:b/>
      <w:bCs/>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25248"/>
    <w:pPr>
      <w:ind w:left="720"/>
      <w:contextualSpacing/>
    </w:pPr>
  </w:style>
  <w:style w:type="paragraph" w:styleId="BalloonText">
    <w:name w:val="Balloon Text"/>
    <w:basedOn w:val="Normal"/>
    <w:link w:val="BalloonTextChar"/>
    <w:unhideWhenUsed/>
    <w:rsid w:val="00925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248"/>
    <w:rPr>
      <w:rFonts w:ascii="Tahoma" w:hAnsi="Tahoma" w:cs="Tahoma"/>
      <w:sz w:val="16"/>
      <w:szCs w:val="16"/>
    </w:rPr>
  </w:style>
  <w:style w:type="character" w:customStyle="1" w:styleId="Heading1Char">
    <w:name w:val="Heading 1 Char"/>
    <w:basedOn w:val="DefaultParagraphFont"/>
    <w:link w:val="Heading1"/>
    <w:rsid w:val="00907C2D"/>
    <w:rPr>
      <w:rFonts w:ascii="Cambria" w:eastAsia="Times New Roman" w:hAnsi="Cambria" w:cs="Times New Roman"/>
      <w:b/>
      <w:bCs/>
      <w:kern w:val="1"/>
      <w:sz w:val="32"/>
      <w:szCs w:val="32"/>
      <w:lang w:eastAsia="ar-SA" w:bidi="ar-SA"/>
    </w:rPr>
  </w:style>
  <w:style w:type="character" w:customStyle="1" w:styleId="Heading2Char">
    <w:name w:val="Heading 2 Char"/>
    <w:basedOn w:val="DefaultParagraphFont"/>
    <w:link w:val="Heading2"/>
    <w:rsid w:val="00907C2D"/>
    <w:rPr>
      <w:rFonts w:ascii="Times New Roman" w:eastAsia="Times New Roman" w:hAnsi="Times New Roman" w:cs="Times New Roman"/>
      <w:b/>
      <w:bCs/>
      <w:sz w:val="24"/>
      <w:szCs w:val="24"/>
      <w:lang w:eastAsia="ar-SA" w:bidi="ar-SA"/>
    </w:rPr>
  </w:style>
  <w:style w:type="character" w:customStyle="1" w:styleId="Heading4Char">
    <w:name w:val="Heading 4 Char"/>
    <w:basedOn w:val="DefaultParagraphFont"/>
    <w:link w:val="Heading4"/>
    <w:rsid w:val="00907C2D"/>
    <w:rPr>
      <w:rFonts w:ascii="Calibri" w:eastAsia="Times New Roman" w:hAnsi="Calibri" w:cs="Times New Roman"/>
      <w:b/>
      <w:bCs/>
      <w:sz w:val="28"/>
      <w:szCs w:val="28"/>
      <w:lang w:eastAsia="ar-SA" w:bidi="ar-SA"/>
    </w:rPr>
  </w:style>
  <w:style w:type="character" w:customStyle="1" w:styleId="Heading6Char">
    <w:name w:val="Heading 6 Char"/>
    <w:basedOn w:val="DefaultParagraphFont"/>
    <w:link w:val="Heading6"/>
    <w:rsid w:val="00907C2D"/>
    <w:rPr>
      <w:rFonts w:ascii="Calibri" w:eastAsia="Times New Roman" w:hAnsi="Calibri" w:cs="Times New Roman"/>
      <w:b/>
      <w:bCs/>
      <w:lang w:eastAsia="ar-SA" w:bidi="ar-SA"/>
    </w:rPr>
  </w:style>
  <w:style w:type="character" w:styleId="Hyperlink">
    <w:name w:val="Hyperlink"/>
    <w:basedOn w:val="DefaultParagraphFont"/>
    <w:uiPriority w:val="99"/>
    <w:rsid w:val="00907C2D"/>
    <w:rPr>
      <w:color w:val="0000FF"/>
      <w:u w:val="single"/>
    </w:rPr>
  </w:style>
  <w:style w:type="character" w:styleId="Strong">
    <w:name w:val="Strong"/>
    <w:basedOn w:val="DefaultParagraphFont"/>
    <w:uiPriority w:val="22"/>
    <w:qFormat/>
    <w:rsid w:val="00907C2D"/>
    <w:rPr>
      <w:b/>
      <w:bCs w:val="0"/>
    </w:rPr>
  </w:style>
  <w:style w:type="character" w:customStyle="1" w:styleId="contentbold">
    <w:name w:val="content_bold"/>
    <w:basedOn w:val="DefaultParagraphFont"/>
    <w:rsid w:val="00907C2D"/>
  </w:style>
  <w:style w:type="paragraph" w:styleId="NormalWeb">
    <w:name w:val="Normal (Web)"/>
    <w:basedOn w:val="Normal"/>
    <w:uiPriority w:val="99"/>
    <w:rsid w:val="00907C2D"/>
    <w:pPr>
      <w:suppressAutoHyphens/>
      <w:spacing w:before="280" w:after="280" w:line="240" w:lineRule="auto"/>
    </w:pPr>
    <w:rPr>
      <w:rFonts w:ascii="Times New Roman" w:eastAsia="Times New Roman" w:hAnsi="Times New Roman" w:cs="Times New Roman"/>
      <w:sz w:val="24"/>
      <w:szCs w:val="24"/>
      <w:lang w:eastAsia="ar-SA" w:bidi="ar-SA"/>
    </w:rPr>
  </w:style>
  <w:style w:type="character" w:customStyle="1" w:styleId="greentxt">
    <w:name w:val="greentxt"/>
    <w:basedOn w:val="DefaultParagraphFont"/>
    <w:rsid w:val="00907C2D"/>
  </w:style>
  <w:style w:type="paragraph" w:customStyle="1" w:styleId="clearboth">
    <w:name w:val="clearboth"/>
    <w:basedOn w:val="Normal"/>
    <w:rsid w:val="00907C2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rsid w:val="00C334AB"/>
    <w:rPr>
      <w:rFonts w:ascii="Cambria" w:eastAsia="Times New Roman" w:hAnsi="Cambria" w:cs="Times New Roman"/>
      <w:b/>
      <w:bCs/>
      <w:sz w:val="26"/>
      <w:szCs w:val="26"/>
      <w:lang w:eastAsia="ar-SA" w:bidi="ar-SA"/>
    </w:rPr>
  </w:style>
  <w:style w:type="character" w:customStyle="1" w:styleId="Heading5Char">
    <w:name w:val="Heading 5 Char"/>
    <w:basedOn w:val="DefaultParagraphFont"/>
    <w:link w:val="Heading5"/>
    <w:rsid w:val="00C334AB"/>
    <w:rPr>
      <w:rFonts w:ascii="Calibri" w:eastAsia="Times New Roman" w:hAnsi="Calibri" w:cs="Times New Roman"/>
      <w:b/>
      <w:bCs/>
      <w:i/>
      <w:iCs/>
      <w:sz w:val="26"/>
      <w:szCs w:val="26"/>
      <w:lang w:eastAsia="ar-SA" w:bidi="ar-SA"/>
    </w:rPr>
  </w:style>
  <w:style w:type="character" w:customStyle="1" w:styleId="WW8Num1z0">
    <w:name w:val="WW8Num1z0"/>
    <w:rsid w:val="00C334AB"/>
    <w:rPr>
      <w:rFonts w:ascii="Wingdings" w:hAnsi="Wingdings"/>
      <w:sz w:val="20"/>
    </w:rPr>
  </w:style>
  <w:style w:type="character" w:customStyle="1" w:styleId="WW8Num1z3">
    <w:name w:val="WW8Num1z3"/>
    <w:rsid w:val="00C334AB"/>
    <w:rPr>
      <w:rFonts w:ascii="Symbol" w:hAnsi="Symbol"/>
      <w:sz w:val="20"/>
    </w:rPr>
  </w:style>
  <w:style w:type="character" w:customStyle="1" w:styleId="WW8Num2z0">
    <w:name w:val="WW8Num2z0"/>
    <w:rsid w:val="00C334AB"/>
    <w:rPr>
      <w:rFonts w:ascii="Wingdings" w:hAnsi="Wingdings"/>
    </w:rPr>
  </w:style>
  <w:style w:type="character" w:customStyle="1" w:styleId="WW8Num2z1">
    <w:name w:val="WW8Num2z1"/>
    <w:rsid w:val="00C334AB"/>
    <w:rPr>
      <w:rFonts w:ascii="Courier New" w:hAnsi="Courier New" w:cs="Courier New"/>
    </w:rPr>
  </w:style>
  <w:style w:type="character" w:customStyle="1" w:styleId="WW8Num2z3">
    <w:name w:val="WW8Num2z3"/>
    <w:rsid w:val="00C334AB"/>
    <w:rPr>
      <w:rFonts w:ascii="Symbol" w:hAnsi="Symbol"/>
    </w:rPr>
  </w:style>
  <w:style w:type="character" w:customStyle="1" w:styleId="WW8Num3z0">
    <w:name w:val="WW8Num3z0"/>
    <w:rsid w:val="00C334AB"/>
    <w:rPr>
      <w:rFonts w:ascii="Symbol" w:hAnsi="Symbol"/>
      <w:sz w:val="20"/>
    </w:rPr>
  </w:style>
  <w:style w:type="character" w:customStyle="1" w:styleId="WW8Num3z1">
    <w:name w:val="WW8Num3z1"/>
    <w:rsid w:val="00C334AB"/>
    <w:rPr>
      <w:rFonts w:ascii="Courier New" w:hAnsi="Courier New"/>
      <w:sz w:val="20"/>
    </w:rPr>
  </w:style>
  <w:style w:type="character" w:customStyle="1" w:styleId="WW8Num3z2">
    <w:name w:val="WW8Num3z2"/>
    <w:rsid w:val="00C334AB"/>
    <w:rPr>
      <w:rFonts w:ascii="Wingdings" w:hAnsi="Wingdings"/>
      <w:sz w:val="20"/>
    </w:rPr>
  </w:style>
  <w:style w:type="character" w:customStyle="1" w:styleId="WW8Num6z0">
    <w:name w:val="WW8Num6z0"/>
    <w:rsid w:val="00C334AB"/>
    <w:rPr>
      <w:rFonts w:ascii="Wingdings" w:hAnsi="Wingdings"/>
    </w:rPr>
  </w:style>
  <w:style w:type="character" w:customStyle="1" w:styleId="WW8Num6z1">
    <w:name w:val="WW8Num6z1"/>
    <w:rsid w:val="00C334AB"/>
    <w:rPr>
      <w:rFonts w:ascii="Courier New" w:hAnsi="Courier New" w:cs="Courier New"/>
    </w:rPr>
  </w:style>
  <w:style w:type="character" w:customStyle="1" w:styleId="WW8Num6z3">
    <w:name w:val="WW8Num6z3"/>
    <w:rsid w:val="00C334AB"/>
    <w:rPr>
      <w:rFonts w:ascii="Symbol" w:hAnsi="Symbol"/>
    </w:rPr>
  </w:style>
  <w:style w:type="character" w:customStyle="1" w:styleId="WW8Num8z0">
    <w:name w:val="WW8Num8z0"/>
    <w:rsid w:val="00C334AB"/>
    <w:rPr>
      <w:rFonts w:ascii="Wingdings" w:hAnsi="Wingdings"/>
    </w:rPr>
  </w:style>
  <w:style w:type="character" w:customStyle="1" w:styleId="WW8Num8z1">
    <w:name w:val="WW8Num8z1"/>
    <w:rsid w:val="00C334AB"/>
    <w:rPr>
      <w:rFonts w:ascii="Courier New" w:hAnsi="Courier New"/>
    </w:rPr>
  </w:style>
  <w:style w:type="character" w:customStyle="1" w:styleId="WW8Num8z3">
    <w:name w:val="WW8Num8z3"/>
    <w:rsid w:val="00C334AB"/>
    <w:rPr>
      <w:rFonts w:ascii="Symbol" w:hAnsi="Symbol"/>
    </w:rPr>
  </w:style>
  <w:style w:type="character" w:customStyle="1" w:styleId="WW8Num9z1">
    <w:name w:val="WW8Num9z1"/>
    <w:rsid w:val="00C334AB"/>
    <w:rPr>
      <w:rFonts w:ascii="Courier New" w:hAnsi="Courier New" w:cs="Courier New"/>
    </w:rPr>
  </w:style>
  <w:style w:type="character" w:customStyle="1" w:styleId="WW8Num9z2">
    <w:name w:val="WW8Num9z2"/>
    <w:rsid w:val="00C334AB"/>
    <w:rPr>
      <w:rFonts w:ascii="Wingdings" w:hAnsi="Wingdings"/>
    </w:rPr>
  </w:style>
  <w:style w:type="character" w:customStyle="1" w:styleId="WW8Num9z3">
    <w:name w:val="WW8Num9z3"/>
    <w:rsid w:val="00C334AB"/>
    <w:rPr>
      <w:rFonts w:ascii="Symbol" w:hAnsi="Symbol"/>
    </w:rPr>
  </w:style>
  <w:style w:type="character" w:customStyle="1" w:styleId="WW8Num10z0">
    <w:name w:val="WW8Num10z0"/>
    <w:rsid w:val="00C334AB"/>
    <w:rPr>
      <w:rFonts w:ascii="Wingdings" w:hAnsi="Wingdings"/>
    </w:rPr>
  </w:style>
  <w:style w:type="character" w:customStyle="1" w:styleId="WW8Num10z1">
    <w:name w:val="WW8Num10z1"/>
    <w:rsid w:val="00C334AB"/>
    <w:rPr>
      <w:rFonts w:ascii="Courier New" w:hAnsi="Courier New" w:cs="Courier New"/>
    </w:rPr>
  </w:style>
  <w:style w:type="character" w:customStyle="1" w:styleId="WW8Num10z3">
    <w:name w:val="WW8Num10z3"/>
    <w:rsid w:val="00C334AB"/>
    <w:rPr>
      <w:rFonts w:ascii="Symbol" w:hAnsi="Symbol"/>
    </w:rPr>
  </w:style>
  <w:style w:type="character" w:customStyle="1" w:styleId="WW8Num11z0">
    <w:name w:val="WW8Num11z0"/>
    <w:rsid w:val="00C334AB"/>
    <w:rPr>
      <w:rFonts w:ascii="Wingdings" w:hAnsi="Wingdings"/>
    </w:rPr>
  </w:style>
  <w:style w:type="character" w:customStyle="1" w:styleId="WW8Num11z1">
    <w:name w:val="WW8Num11z1"/>
    <w:rsid w:val="00C334AB"/>
    <w:rPr>
      <w:rFonts w:ascii="Courier New" w:hAnsi="Courier New" w:cs="Courier New"/>
    </w:rPr>
  </w:style>
  <w:style w:type="character" w:customStyle="1" w:styleId="WW8Num11z3">
    <w:name w:val="WW8Num11z3"/>
    <w:rsid w:val="00C334AB"/>
    <w:rPr>
      <w:rFonts w:ascii="Symbol" w:hAnsi="Symbol"/>
    </w:rPr>
  </w:style>
  <w:style w:type="character" w:customStyle="1" w:styleId="WW8Num15z0">
    <w:name w:val="WW8Num15z0"/>
    <w:rsid w:val="00C334AB"/>
    <w:rPr>
      <w:rFonts w:ascii="Symbol" w:hAnsi="Symbol"/>
      <w:sz w:val="20"/>
    </w:rPr>
  </w:style>
  <w:style w:type="character" w:customStyle="1" w:styleId="WW8Num15z1">
    <w:name w:val="WW8Num15z1"/>
    <w:rsid w:val="00C334AB"/>
    <w:rPr>
      <w:rFonts w:ascii="Courier New" w:hAnsi="Courier New"/>
      <w:sz w:val="20"/>
    </w:rPr>
  </w:style>
  <w:style w:type="character" w:customStyle="1" w:styleId="WW8Num15z2">
    <w:name w:val="WW8Num15z2"/>
    <w:rsid w:val="00C334AB"/>
    <w:rPr>
      <w:rFonts w:ascii="Wingdings" w:hAnsi="Wingdings"/>
      <w:sz w:val="20"/>
    </w:rPr>
  </w:style>
  <w:style w:type="character" w:customStyle="1" w:styleId="WW8Num17z0">
    <w:name w:val="WW8Num17z0"/>
    <w:rsid w:val="00C334AB"/>
    <w:rPr>
      <w:rFonts w:ascii="Wingdings" w:hAnsi="Wingdings"/>
    </w:rPr>
  </w:style>
  <w:style w:type="character" w:customStyle="1" w:styleId="WW8Num17z1">
    <w:name w:val="WW8Num17z1"/>
    <w:rsid w:val="00C334AB"/>
    <w:rPr>
      <w:rFonts w:ascii="Courier New" w:hAnsi="Courier New" w:cs="Courier New"/>
    </w:rPr>
  </w:style>
  <w:style w:type="character" w:customStyle="1" w:styleId="WW8Num17z3">
    <w:name w:val="WW8Num17z3"/>
    <w:rsid w:val="00C334AB"/>
    <w:rPr>
      <w:rFonts w:ascii="Symbol" w:hAnsi="Symbol"/>
    </w:rPr>
  </w:style>
  <w:style w:type="character" w:customStyle="1" w:styleId="WW8Num19z0">
    <w:name w:val="WW8Num19z0"/>
    <w:rsid w:val="00C334AB"/>
    <w:rPr>
      <w:rFonts w:ascii="Wingdings" w:hAnsi="Wingdings"/>
    </w:rPr>
  </w:style>
  <w:style w:type="character" w:customStyle="1" w:styleId="WW8Num19z1">
    <w:name w:val="WW8Num19z1"/>
    <w:rsid w:val="00C334AB"/>
    <w:rPr>
      <w:rFonts w:ascii="Courier New" w:hAnsi="Courier New"/>
    </w:rPr>
  </w:style>
  <w:style w:type="character" w:customStyle="1" w:styleId="WW8Num19z3">
    <w:name w:val="WW8Num19z3"/>
    <w:rsid w:val="00C334AB"/>
    <w:rPr>
      <w:rFonts w:ascii="Symbol" w:hAnsi="Symbol"/>
    </w:rPr>
  </w:style>
  <w:style w:type="character" w:customStyle="1" w:styleId="WW8Num22z1">
    <w:name w:val="WW8Num22z1"/>
    <w:rsid w:val="00C334AB"/>
    <w:rPr>
      <w:rFonts w:ascii="Courier New" w:hAnsi="Courier New" w:cs="Courier New"/>
    </w:rPr>
  </w:style>
  <w:style w:type="character" w:customStyle="1" w:styleId="WW8Num22z2">
    <w:name w:val="WW8Num22z2"/>
    <w:rsid w:val="00C334AB"/>
    <w:rPr>
      <w:rFonts w:ascii="Wingdings" w:hAnsi="Wingdings"/>
    </w:rPr>
  </w:style>
  <w:style w:type="character" w:customStyle="1" w:styleId="WW8Num22z3">
    <w:name w:val="WW8Num22z3"/>
    <w:rsid w:val="00C334AB"/>
    <w:rPr>
      <w:rFonts w:ascii="Symbol" w:hAnsi="Symbol"/>
    </w:rPr>
  </w:style>
  <w:style w:type="character" w:customStyle="1" w:styleId="WW8Num23z1">
    <w:name w:val="WW8Num23z1"/>
    <w:rsid w:val="00C334AB"/>
    <w:rPr>
      <w:rFonts w:ascii="Courier New" w:hAnsi="Courier New" w:cs="Courier New"/>
    </w:rPr>
  </w:style>
  <w:style w:type="character" w:customStyle="1" w:styleId="WW8Num23z2">
    <w:name w:val="WW8Num23z2"/>
    <w:rsid w:val="00C334AB"/>
    <w:rPr>
      <w:rFonts w:ascii="Wingdings" w:hAnsi="Wingdings"/>
    </w:rPr>
  </w:style>
  <w:style w:type="character" w:customStyle="1" w:styleId="WW8Num23z3">
    <w:name w:val="WW8Num23z3"/>
    <w:rsid w:val="00C334AB"/>
    <w:rPr>
      <w:rFonts w:ascii="Symbol" w:hAnsi="Symbol"/>
    </w:rPr>
  </w:style>
  <w:style w:type="character" w:customStyle="1" w:styleId="WW8Num24z0">
    <w:name w:val="WW8Num24z0"/>
    <w:rsid w:val="00C334AB"/>
    <w:rPr>
      <w:rFonts w:ascii="Wingdings" w:hAnsi="Wingdings"/>
    </w:rPr>
  </w:style>
  <w:style w:type="character" w:customStyle="1" w:styleId="WW8Num24z1">
    <w:name w:val="WW8Num24z1"/>
    <w:rsid w:val="00C334AB"/>
    <w:rPr>
      <w:rFonts w:ascii="Courier New" w:hAnsi="Courier New" w:cs="Courier New"/>
    </w:rPr>
  </w:style>
  <w:style w:type="character" w:customStyle="1" w:styleId="WW8Num24z3">
    <w:name w:val="WW8Num24z3"/>
    <w:rsid w:val="00C334AB"/>
    <w:rPr>
      <w:rFonts w:ascii="Symbol" w:hAnsi="Symbol"/>
    </w:rPr>
  </w:style>
  <w:style w:type="character" w:customStyle="1" w:styleId="WW8Num26z0">
    <w:name w:val="WW8Num26z0"/>
    <w:rsid w:val="00C334AB"/>
    <w:rPr>
      <w:rFonts w:ascii="Symbol" w:hAnsi="Symbol"/>
      <w:sz w:val="20"/>
    </w:rPr>
  </w:style>
  <w:style w:type="character" w:customStyle="1" w:styleId="WW8Num26z1">
    <w:name w:val="WW8Num26z1"/>
    <w:rsid w:val="00C334AB"/>
    <w:rPr>
      <w:rFonts w:ascii="Courier New" w:hAnsi="Courier New"/>
      <w:sz w:val="20"/>
    </w:rPr>
  </w:style>
  <w:style w:type="character" w:customStyle="1" w:styleId="WW8Num26z2">
    <w:name w:val="WW8Num26z2"/>
    <w:rsid w:val="00C334AB"/>
    <w:rPr>
      <w:rFonts w:ascii="Wingdings" w:hAnsi="Wingdings"/>
      <w:sz w:val="20"/>
    </w:rPr>
  </w:style>
  <w:style w:type="character" w:customStyle="1" w:styleId="WW8Num27z0">
    <w:name w:val="WW8Num27z0"/>
    <w:rsid w:val="00C334AB"/>
    <w:rPr>
      <w:rFonts w:ascii="Wingdings" w:hAnsi="Wingdings"/>
    </w:rPr>
  </w:style>
  <w:style w:type="character" w:customStyle="1" w:styleId="WW8Num27z1">
    <w:name w:val="WW8Num27z1"/>
    <w:rsid w:val="00C334AB"/>
    <w:rPr>
      <w:rFonts w:ascii="Courier New" w:hAnsi="Courier New" w:cs="Courier New"/>
    </w:rPr>
  </w:style>
  <w:style w:type="character" w:customStyle="1" w:styleId="WW8Num27z3">
    <w:name w:val="WW8Num27z3"/>
    <w:rsid w:val="00C334AB"/>
    <w:rPr>
      <w:rFonts w:ascii="Symbol" w:hAnsi="Symbol"/>
    </w:rPr>
  </w:style>
  <w:style w:type="character" w:customStyle="1" w:styleId="WW8Num28z0">
    <w:name w:val="WW8Num28z0"/>
    <w:rsid w:val="00C334AB"/>
    <w:rPr>
      <w:rFonts w:ascii="Wingdings" w:hAnsi="Wingdings"/>
    </w:rPr>
  </w:style>
  <w:style w:type="character" w:customStyle="1" w:styleId="WW8Num28z1">
    <w:name w:val="WW8Num28z1"/>
    <w:rsid w:val="00C334AB"/>
    <w:rPr>
      <w:rFonts w:ascii="Courier New" w:hAnsi="Courier New" w:cs="Courier New"/>
    </w:rPr>
  </w:style>
  <w:style w:type="character" w:customStyle="1" w:styleId="WW8Num28z3">
    <w:name w:val="WW8Num28z3"/>
    <w:rsid w:val="00C334AB"/>
    <w:rPr>
      <w:rFonts w:ascii="Symbol" w:hAnsi="Symbol"/>
    </w:rPr>
  </w:style>
  <w:style w:type="character" w:customStyle="1" w:styleId="WW8Num29z0">
    <w:name w:val="WW8Num29z0"/>
    <w:rsid w:val="00C334AB"/>
    <w:rPr>
      <w:rFonts w:ascii="Symbol" w:hAnsi="Symbol"/>
    </w:rPr>
  </w:style>
  <w:style w:type="character" w:customStyle="1" w:styleId="WW8Num29z1">
    <w:name w:val="WW8Num29z1"/>
    <w:rsid w:val="00C334AB"/>
    <w:rPr>
      <w:rFonts w:ascii="Courier New" w:hAnsi="Courier New" w:cs="Courier New"/>
    </w:rPr>
  </w:style>
  <w:style w:type="character" w:customStyle="1" w:styleId="WW8Num29z2">
    <w:name w:val="WW8Num29z2"/>
    <w:rsid w:val="00C334AB"/>
    <w:rPr>
      <w:rFonts w:ascii="Wingdings" w:hAnsi="Wingdings"/>
    </w:rPr>
  </w:style>
  <w:style w:type="character" w:customStyle="1" w:styleId="WW8Num30z0">
    <w:name w:val="WW8Num30z0"/>
    <w:rsid w:val="00C334AB"/>
    <w:rPr>
      <w:rFonts w:ascii="Times New Roman" w:hAnsi="Times New Roman" w:cs="Times New Roman"/>
    </w:rPr>
  </w:style>
  <w:style w:type="character" w:customStyle="1" w:styleId="WW8Num31z0">
    <w:name w:val="WW8Num31z0"/>
    <w:rsid w:val="00C334AB"/>
    <w:rPr>
      <w:rFonts w:ascii="Wingdings" w:hAnsi="Wingdings"/>
    </w:rPr>
  </w:style>
  <w:style w:type="character" w:customStyle="1" w:styleId="WW8Num31z1">
    <w:name w:val="WW8Num31z1"/>
    <w:rsid w:val="00C334AB"/>
    <w:rPr>
      <w:rFonts w:ascii="Courier New" w:hAnsi="Courier New" w:cs="Courier New"/>
    </w:rPr>
  </w:style>
  <w:style w:type="character" w:customStyle="1" w:styleId="WW8Num31z3">
    <w:name w:val="WW8Num31z3"/>
    <w:rsid w:val="00C334AB"/>
    <w:rPr>
      <w:rFonts w:ascii="Symbol" w:hAnsi="Symbol"/>
    </w:rPr>
  </w:style>
  <w:style w:type="character" w:customStyle="1" w:styleId="WW8Num32z0">
    <w:name w:val="WW8Num32z0"/>
    <w:rsid w:val="00C334AB"/>
    <w:rPr>
      <w:rFonts w:ascii="Times New Roman" w:hAnsi="Times New Roman" w:cs="Times New Roman"/>
      <w:b/>
    </w:rPr>
  </w:style>
  <w:style w:type="character" w:customStyle="1" w:styleId="WW8Num33z0">
    <w:name w:val="WW8Num33z0"/>
    <w:rsid w:val="00C334AB"/>
    <w:rPr>
      <w:rFonts w:ascii="Wingdings" w:hAnsi="Wingdings"/>
    </w:rPr>
  </w:style>
  <w:style w:type="character" w:customStyle="1" w:styleId="WW8Num33z1">
    <w:name w:val="WW8Num33z1"/>
    <w:rsid w:val="00C334AB"/>
    <w:rPr>
      <w:rFonts w:ascii="Courier New" w:hAnsi="Courier New" w:cs="Courier New"/>
    </w:rPr>
  </w:style>
  <w:style w:type="character" w:customStyle="1" w:styleId="WW8Num33z3">
    <w:name w:val="WW8Num33z3"/>
    <w:rsid w:val="00C334AB"/>
    <w:rPr>
      <w:rFonts w:ascii="Symbol" w:hAnsi="Symbol"/>
    </w:rPr>
  </w:style>
  <w:style w:type="character" w:customStyle="1" w:styleId="WW8Num34z0">
    <w:name w:val="WW8Num34z0"/>
    <w:rsid w:val="00C334AB"/>
    <w:rPr>
      <w:rFonts w:ascii="Wingdings" w:hAnsi="Wingdings"/>
    </w:rPr>
  </w:style>
  <w:style w:type="character" w:customStyle="1" w:styleId="WW8Num34z3">
    <w:name w:val="WW8Num34z3"/>
    <w:rsid w:val="00C334AB"/>
    <w:rPr>
      <w:rFonts w:ascii="Symbol" w:hAnsi="Symbol"/>
    </w:rPr>
  </w:style>
  <w:style w:type="character" w:customStyle="1" w:styleId="WW8Num34z4">
    <w:name w:val="WW8Num34z4"/>
    <w:rsid w:val="00C334AB"/>
    <w:rPr>
      <w:rFonts w:ascii="Courier New" w:hAnsi="Courier New"/>
    </w:rPr>
  </w:style>
  <w:style w:type="character" w:customStyle="1" w:styleId="WW8Num35z1">
    <w:name w:val="WW8Num35z1"/>
    <w:rsid w:val="00C334AB"/>
    <w:rPr>
      <w:rFonts w:ascii="Courier New" w:hAnsi="Courier New" w:cs="Courier New"/>
    </w:rPr>
  </w:style>
  <w:style w:type="character" w:customStyle="1" w:styleId="WW8Num35z2">
    <w:name w:val="WW8Num35z2"/>
    <w:rsid w:val="00C334AB"/>
    <w:rPr>
      <w:rFonts w:ascii="Wingdings" w:hAnsi="Wingdings"/>
    </w:rPr>
  </w:style>
  <w:style w:type="character" w:customStyle="1" w:styleId="WW8Num35z3">
    <w:name w:val="WW8Num35z3"/>
    <w:rsid w:val="00C334AB"/>
    <w:rPr>
      <w:rFonts w:ascii="Symbol" w:hAnsi="Symbol"/>
    </w:rPr>
  </w:style>
  <w:style w:type="character" w:customStyle="1" w:styleId="WW8NumSt4z0">
    <w:name w:val="WW8NumSt4z0"/>
    <w:rsid w:val="00C334AB"/>
    <w:rPr>
      <w:rFonts w:ascii="Times New Roman" w:hAnsi="Times New Roman" w:cs="Times New Roman"/>
      <w:b/>
    </w:rPr>
  </w:style>
  <w:style w:type="character" w:styleId="FollowedHyperlink">
    <w:name w:val="FollowedHyperlink"/>
    <w:basedOn w:val="DefaultParagraphFont"/>
    <w:rsid w:val="00C334AB"/>
    <w:rPr>
      <w:color w:val="800080"/>
      <w:u w:val="single"/>
    </w:rPr>
  </w:style>
  <w:style w:type="character" w:customStyle="1" w:styleId="bluetext">
    <w:name w:val="bluetext"/>
    <w:basedOn w:val="DefaultParagraphFont"/>
    <w:rsid w:val="00C334AB"/>
  </w:style>
  <w:style w:type="character" w:styleId="PageNumber">
    <w:name w:val="page number"/>
    <w:basedOn w:val="DefaultParagraphFont"/>
    <w:rsid w:val="00C334AB"/>
  </w:style>
  <w:style w:type="character" w:customStyle="1" w:styleId="CharChar1">
    <w:name w:val="Char Char1"/>
    <w:basedOn w:val="DefaultParagraphFont"/>
    <w:rsid w:val="00C334AB"/>
    <w:rPr>
      <w:sz w:val="24"/>
      <w:szCs w:val="24"/>
    </w:rPr>
  </w:style>
  <w:style w:type="character" w:customStyle="1" w:styleId="CharChar2">
    <w:name w:val="Char Char2"/>
    <w:basedOn w:val="DefaultParagraphFont"/>
    <w:rsid w:val="00C334AB"/>
    <w:rPr>
      <w:sz w:val="24"/>
      <w:szCs w:val="24"/>
    </w:rPr>
  </w:style>
  <w:style w:type="character" w:styleId="Emphasis">
    <w:name w:val="Emphasis"/>
    <w:basedOn w:val="DefaultParagraphFont"/>
    <w:qFormat/>
    <w:rsid w:val="00C334AB"/>
    <w:rPr>
      <w:i/>
      <w:iCs/>
    </w:rPr>
  </w:style>
  <w:style w:type="character" w:customStyle="1" w:styleId="txpln-hdr">
    <w:name w:val="txpln-hdr"/>
    <w:basedOn w:val="DefaultParagraphFont"/>
    <w:rsid w:val="00C334AB"/>
  </w:style>
  <w:style w:type="character" w:customStyle="1" w:styleId="tbl-cont">
    <w:name w:val="tbl-cont"/>
    <w:basedOn w:val="DefaultParagraphFont"/>
    <w:rsid w:val="00C334AB"/>
  </w:style>
  <w:style w:type="character" w:customStyle="1" w:styleId="CharChar7">
    <w:name w:val="Char Char7"/>
    <w:basedOn w:val="DefaultParagraphFont"/>
    <w:rsid w:val="00C334AB"/>
    <w:rPr>
      <w:rFonts w:ascii="Cambria" w:eastAsia="Times New Roman" w:hAnsi="Cambria" w:cs="Times New Roman"/>
      <w:b/>
      <w:bCs/>
      <w:kern w:val="1"/>
      <w:sz w:val="32"/>
      <w:szCs w:val="32"/>
    </w:rPr>
  </w:style>
  <w:style w:type="character" w:customStyle="1" w:styleId="CharChar5">
    <w:name w:val="Char Char5"/>
    <w:basedOn w:val="DefaultParagraphFont"/>
    <w:rsid w:val="00C334AB"/>
    <w:rPr>
      <w:rFonts w:ascii="Calibri" w:eastAsia="Times New Roman" w:hAnsi="Calibri" w:cs="Times New Roman"/>
      <w:b/>
      <w:bCs/>
      <w:sz w:val="28"/>
      <w:szCs w:val="28"/>
    </w:rPr>
  </w:style>
  <w:style w:type="character" w:customStyle="1" w:styleId="CharChar4">
    <w:name w:val="Char Char4"/>
    <w:basedOn w:val="DefaultParagraphFont"/>
    <w:rsid w:val="00C334AB"/>
    <w:rPr>
      <w:rFonts w:ascii="Calibri" w:eastAsia="Times New Roman" w:hAnsi="Calibri" w:cs="Times New Roman"/>
      <w:b/>
      <w:bCs/>
      <w:i/>
      <w:iCs/>
      <w:sz w:val="26"/>
      <w:szCs w:val="26"/>
    </w:rPr>
  </w:style>
  <w:style w:type="character" w:customStyle="1" w:styleId="CharChar6">
    <w:name w:val="Char Char6"/>
    <w:basedOn w:val="DefaultParagraphFont"/>
    <w:rsid w:val="00C334AB"/>
    <w:rPr>
      <w:rFonts w:ascii="Cambria" w:hAnsi="Cambria"/>
      <w:b/>
      <w:bCs/>
      <w:sz w:val="26"/>
      <w:szCs w:val="26"/>
    </w:rPr>
  </w:style>
  <w:style w:type="character" w:customStyle="1" w:styleId="text21">
    <w:name w:val="text21"/>
    <w:basedOn w:val="DefaultParagraphFont"/>
    <w:rsid w:val="00C334AB"/>
    <w:rPr>
      <w:rFonts w:ascii="Arial" w:hAnsi="Arial" w:cs="Arial"/>
      <w:b/>
      <w:bCs/>
      <w:color w:val="0066CC"/>
      <w:sz w:val="18"/>
      <w:szCs w:val="18"/>
    </w:rPr>
  </w:style>
  <w:style w:type="character" w:customStyle="1" w:styleId="innerpagetitle">
    <w:name w:val="innerpage_title"/>
    <w:basedOn w:val="DefaultParagraphFont"/>
    <w:rsid w:val="00C334AB"/>
  </w:style>
  <w:style w:type="character" w:customStyle="1" w:styleId="fontredbold">
    <w:name w:val="font_red_bold"/>
    <w:basedOn w:val="DefaultParagraphFont"/>
    <w:rsid w:val="00C334AB"/>
  </w:style>
  <w:style w:type="character" w:customStyle="1" w:styleId="NormalJustifiedChar">
    <w:name w:val="Normal + Justified Char"/>
    <w:basedOn w:val="DefaultParagraphFont"/>
    <w:rsid w:val="00C334AB"/>
    <w:rPr>
      <w:color w:val="3E3E3E"/>
      <w:sz w:val="24"/>
      <w:szCs w:val="24"/>
    </w:rPr>
  </w:style>
  <w:style w:type="character" w:customStyle="1" w:styleId="CharChar">
    <w:name w:val="Char Char"/>
    <w:basedOn w:val="DefaultParagraphFont"/>
    <w:rsid w:val="00C334AB"/>
    <w:rPr>
      <w:rFonts w:ascii="Tahoma" w:hAnsi="Tahoma" w:cs="Tahoma"/>
      <w:sz w:val="16"/>
      <w:szCs w:val="16"/>
    </w:rPr>
  </w:style>
  <w:style w:type="character" w:customStyle="1" w:styleId="style1">
    <w:name w:val="style1"/>
    <w:basedOn w:val="DefaultParagraphFont"/>
    <w:rsid w:val="00C334AB"/>
  </w:style>
  <w:style w:type="character" w:customStyle="1" w:styleId="CharChar3">
    <w:name w:val="Char Char3"/>
    <w:basedOn w:val="DefaultParagraphFont"/>
    <w:rsid w:val="00C334AB"/>
    <w:rPr>
      <w:rFonts w:ascii="Calibri" w:eastAsia="Times New Roman" w:hAnsi="Calibri" w:cs="Times New Roman"/>
      <w:b/>
      <w:bCs/>
      <w:sz w:val="22"/>
      <w:szCs w:val="22"/>
    </w:rPr>
  </w:style>
  <w:style w:type="paragraph" w:customStyle="1" w:styleId="Heading">
    <w:name w:val="Heading"/>
    <w:basedOn w:val="Normal"/>
    <w:next w:val="BodyText"/>
    <w:rsid w:val="00C334AB"/>
    <w:pPr>
      <w:keepNext/>
      <w:suppressAutoHyphens/>
      <w:spacing w:before="240" w:after="120" w:line="240" w:lineRule="auto"/>
    </w:pPr>
    <w:rPr>
      <w:rFonts w:ascii="Arial" w:eastAsia="DejaVu Sans" w:hAnsi="Arial" w:cs="Tahoma"/>
      <w:sz w:val="28"/>
      <w:szCs w:val="28"/>
      <w:lang w:eastAsia="ar-SA" w:bidi="ar-SA"/>
    </w:rPr>
  </w:style>
  <w:style w:type="paragraph" w:styleId="BodyText">
    <w:name w:val="Body Text"/>
    <w:basedOn w:val="Normal"/>
    <w:link w:val="BodyTextChar"/>
    <w:rsid w:val="00C334AB"/>
    <w:pPr>
      <w:suppressAutoHyphens/>
      <w:spacing w:after="120" w:line="240" w:lineRule="auto"/>
    </w:pPr>
    <w:rPr>
      <w:rFonts w:ascii="Times New Roman" w:eastAsia="Times New Roman" w:hAnsi="Times New Roman" w:cs="Times New Roman"/>
      <w:sz w:val="24"/>
      <w:szCs w:val="24"/>
      <w:lang w:eastAsia="ar-SA" w:bidi="ar-SA"/>
    </w:rPr>
  </w:style>
  <w:style w:type="character" w:customStyle="1" w:styleId="BodyTextChar">
    <w:name w:val="Body Text Char"/>
    <w:basedOn w:val="DefaultParagraphFont"/>
    <w:link w:val="BodyText"/>
    <w:rsid w:val="00C334AB"/>
    <w:rPr>
      <w:rFonts w:ascii="Times New Roman" w:eastAsia="Times New Roman" w:hAnsi="Times New Roman" w:cs="Times New Roman"/>
      <w:sz w:val="24"/>
      <w:szCs w:val="24"/>
      <w:lang w:eastAsia="ar-SA" w:bidi="ar-SA"/>
    </w:rPr>
  </w:style>
  <w:style w:type="paragraph" w:styleId="List">
    <w:name w:val="List"/>
    <w:basedOn w:val="BodyText"/>
    <w:rsid w:val="00C334AB"/>
    <w:rPr>
      <w:rFonts w:cs="Tahoma"/>
    </w:rPr>
  </w:style>
  <w:style w:type="paragraph" w:styleId="Caption">
    <w:name w:val="caption"/>
    <w:basedOn w:val="Normal"/>
    <w:next w:val="Normal"/>
    <w:qFormat/>
    <w:rsid w:val="00C334AB"/>
    <w:pPr>
      <w:suppressAutoHyphens/>
      <w:spacing w:after="0" w:line="240" w:lineRule="auto"/>
    </w:pPr>
    <w:rPr>
      <w:rFonts w:ascii="Times New Roman" w:eastAsia="Times New Roman" w:hAnsi="Times New Roman" w:cs="Times New Roman"/>
      <w:b/>
      <w:bCs/>
      <w:sz w:val="20"/>
      <w:szCs w:val="20"/>
      <w:lang w:eastAsia="ar-SA" w:bidi="ar-SA"/>
    </w:rPr>
  </w:style>
  <w:style w:type="paragraph" w:customStyle="1" w:styleId="Index">
    <w:name w:val="Index"/>
    <w:basedOn w:val="Normal"/>
    <w:rsid w:val="00C334AB"/>
    <w:pPr>
      <w:suppressLineNumbers/>
      <w:suppressAutoHyphens/>
      <w:spacing w:after="0" w:line="240" w:lineRule="auto"/>
    </w:pPr>
    <w:rPr>
      <w:rFonts w:ascii="Times New Roman" w:eastAsia="Times New Roman" w:hAnsi="Times New Roman" w:cs="Tahoma"/>
      <w:sz w:val="24"/>
      <w:szCs w:val="24"/>
      <w:lang w:eastAsia="ar-SA" w:bidi="ar-SA"/>
    </w:rPr>
  </w:style>
  <w:style w:type="paragraph" w:styleId="Footer">
    <w:name w:val="footer"/>
    <w:basedOn w:val="Normal"/>
    <w:link w:val="FooterChar"/>
    <w:uiPriority w:val="99"/>
    <w:rsid w:val="00C334AB"/>
    <w:pPr>
      <w:tabs>
        <w:tab w:val="center" w:pos="4320"/>
        <w:tab w:val="right" w:pos="8640"/>
      </w:tabs>
      <w:suppressAutoHyphens/>
      <w:spacing w:after="0" w:line="240" w:lineRule="auto"/>
    </w:pPr>
    <w:rPr>
      <w:rFonts w:ascii="Times New Roman" w:eastAsia="Times New Roman" w:hAnsi="Times New Roman" w:cs="Times New Roman"/>
      <w:sz w:val="24"/>
      <w:szCs w:val="24"/>
      <w:lang w:eastAsia="ar-SA" w:bidi="ar-SA"/>
    </w:rPr>
  </w:style>
  <w:style w:type="character" w:customStyle="1" w:styleId="FooterChar">
    <w:name w:val="Footer Char"/>
    <w:basedOn w:val="DefaultParagraphFont"/>
    <w:link w:val="Footer"/>
    <w:uiPriority w:val="99"/>
    <w:rsid w:val="00C334AB"/>
    <w:rPr>
      <w:rFonts w:ascii="Times New Roman" w:eastAsia="Times New Roman" w:hAnsi="Times New Roman" w:cs="Times New Roman"/>
      <w:sz w:val="24"/>
      <w:szCs w:val="24"/>
      <w:lang w:eastAsia="ar-SA" w:bidi="ar-SA"/>
    </w:rPr>
  </w:style>
  <w:style w:type="paragraph" w:styleId="Header">
    <w:name w:val="header"/>
    <w:basedOn w:val="Normal"/>
    <w:link w:val="HeaderChar"/>
    <w:uiPriority w:val="99"/>
    <w:rsid w:val="00C334AB"/>
    <w:pPr>
      <w:tabs>
        <w:tab w:val="center" w:pos="4680"/>
        <w:tab w:val="right" w:pos="9360"/>
      </w:tabs>
      <w:suppressAutoHyphens/>
      <w:spacing w:after="0" w:line="240" w:lineRule="auto"/>
    </w:pPr>
    <w:rPr>
      <w:rFonts w:ascii="Times New Roman" w:eastAsia="Times New Roman" w:hAnsi="Times New Roman" w:cs="Times New Roman"/>
      <w:sz w:val="24"/>
      <w:szCs w:val="24"/>
      <w:lang w:eastAsia="ar-SA" w:bidi="ar-SA"/>
    </w:rPr>
  </w:style>
  <w:style w:type="character" w:customStyle="1" w:styleId="HeaderChar">
    <w:name w:val="Header Char"/>
    <w:basedOn w:val="DefaultParagraphFont"/>
    <w:link w:val="Header"/>
    <w:uiPriority w:val="99"/>
    <w:rsid w:val="00C334AB"/>
    <w:rPr>
      <w:rFonts w:ascii="Times New Roman" w:eastAsia="Times New Roman" w:hAnsi="Times New Roman" w:cs="Times New Roman"/>
      <w:sz w:val="24"/>
      <w:szCs w:val="24"/>
      <w:lang w:eastAsia="ar-SA" w:bidi="ar-SA"/>
    </w:rPr>
  </w:style>
  <w:style w:type="paragraph" w:styleId="BodyText2">
    <w:name w:val="Body Text 2"/>
    <w:basedOn w:val="Normal"/>
    <w:link w:val="BodyText2Char"/>
    <w:rsid w:val="00C334AB"/>
    <w:pPr>
      <w:suppressAutoHyphens/>
      <w:spacing w:after="120" w:line="480" w:lineRule="auto"/>
    </w:pPr>
    <w:rPr>
      <w:rFonts w:ascii="Times New Roman" w:eastAsia="Times New Roman" w:hAnsi="Times New Roman" w:cs="Times New Roman"/>
      <w:sz w:val="24"/>
      <w:szCs w:val="24"/>
      <w:lang w:eastAsia="ar-SA" w:bidi="ar-SA"/>
    </w:rPr>
  </w:style>
  <w:style w:type="character" w:customStyle="1" w:styleId="BodyText2Char">
    <w:name w:val="Body Text 2 Char"/>
    <w:basedOn w:val="DefaultParagraphFont"/>
    <w:link w:val="BodyText2"/>
    <w:rsid w:val="00C334AB"/>
    <w:rPr>
      <w:rFonts w:ascii="Times New Roman" w:eastAsia="Times New Roman" w:hAnsi="Times New Roman" w:cs="Times New Roman"/>
      <w:sz w:val="24"/>
      <w:szCs w:val="24"/>
      <w:lang w:eastAsia="ar-SA" w:bidi="ar-SA"/>
    </w:rPr>
  </w:style>
  <w:style w:type="paragraph" w:styleId="DocumentMap">
    <w:name w:val="Document Map"/>
    <w:basedOn w:val="Normal"/>
    <w:link w:val="DocumentMapChar"/>
    <w:rsid w:val="00C334AB"/>
    <w:pPr>
      <w:shd w:val="clear" w:color="auto" w:fill="000080"/>
      <w:suppressAutoHyphens/>
      <w:spacing w:after="0" w:line="240" w:lineRule="auto"/>
    </w:pPr>
    <w:rPr>
      <w:rFonts w:ascii="Tahoma" w:eastAsia="Times New Roman" w:hAnsi="Tahoma" w:cs="Tahoma"/>
      <w:sz w:val="20"/>
      <w:szCs w:val="20"/>
      <w:lang w:eastAsia="ar-SA" w:bidi="ar-SA"/>
    </w:rPr>
  </w:style>
  <w:style w:type="character" w:customStyle="1" w:styleId="DocumentMapChar">
    <w:name w:val="Document Map Char"/>
    <w:basedOn w:val="DefaultParagraphFont"/>
    <w:link w:val="DocumentMap"/>
    <w:rsid w:val="00C334AB"/>
    <w:rPr>
      <w:rFonts w:ascii="Tahoma" w:eastAsia="Times New Roman" w:hAnsi="Tahoma" w:cs="Tahoma"/>
      <w:sz w:val="20"/>
      <w:szCs w:val="20"/>
      <w:shd w:val="clear" w:color="auto" w:fill="000080"/>
      <w:lang w:eastAsia="ar-SA" w:bidi="ar-SA"/>
    </w:rPr>
  </w:style>
  <w:style w:type="paragraph" w:customStyle="1" w:styleId="Style">
    <w:name w:val="Style"/>
    <w:rsid w:val="00C334AB"/>
    <w:pPr>
      <w:widowControl w:val="0"/>
      <w:suppressAutoHyphens/>
      <w:autoSpaceDE w:val="0"/>
      <w:spacing w:after="0" w:line="240" w:lineRule="auto"/>
    </w:pPr>
    <w:rPr>
      <w:rFonts w:ascii="Times New Roman" w:eastAsia="Arial" w:hAnsi="Times New Roman" w:cs="Times New Roman"/>
      <w:sz w:val="24"/>
      <w:szCs w:val="24"/>
      <w:lang w:eastAsia="ar-SA" w:bidi="ar-SA"/>
    </w:rPr>
  </w:style>
  <w:style w:type="paragraph" w:customStyle="1" w:styleId="contents">
    <w:name w:val="contents"/>
    <w:basedOn w:val="Normal"/>
    <w:rsid w:val="00C334AB"/>
    <w:pPr>
      <w:suppressAutoHyphens/>
      <w:spacing w:before="280" w:after="280" w:line="240" w:lineRule="auto"/>
    </w:pPr>
    <w:rPr>
      <w:rFonts w:ascii="Times New Roman" w:eastAsia="Times New Roman" w:hAnsi="Times New Roman" w:cs="Times New Roman"/>
      <w:sz w:val="24"/>
      <w:szCs w:val="24"/>
      <w:lang w:eastAsia="ar-SA" w:bidi="ar-SA"/>
    </w:rPr>
  </w:style>
  <w:style w:type="paragraph" w:customStyle="1" w:styleId="xl63">
    <w:name w:val="xl63"/>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pPr>
    <w:rPr>
      <w:rFonts w:ascii="Times New Roman" w:eastAsia="Times New Roman" w:hAnsi="Times New Roman" w:cs="Times New Roman"/>
      <w:sz w:val="24"/>
      <w:szCs w:val="24"/>
      <w:lang w:eastAsia="ar-SA" w:bidi="ar-SA"/>
    </w:rPr>
  </w:style>
  <w:style w:type="paragraph" w:customStyle="1" w:styleId="xl64">
    <w:name w:val="xl64"/>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pPr>
    <w:rPr>
      <w:rFonts w:ascii="Times New Roman" w:eastAsia="Times New Roman" w:hAnsi="Times New Roman" w:cs="Times New Roman"/>
      <w:sz w:val="24"/>
      <w:szCs w:val="24"/>
      <w:lang w:eastAsia="ar-SA" w:bidi="ar-SA"/>
    </w:rPr>
  </w:style>
  <w:style w:type="paragraph" w:customStyle="1" w:styleId="xl65">
    <w:name w:val="xl65"/>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jc w:val="center"/>
    </w:pPr>
    <w:rPr>
      <w:rFonts w:ascii="Times New Roman" w:eastAsia="Times New Roman" w:hAnsi="Times New Roman" w:cs="Times New Roman"/>
      <w:b/>
      <w:bCs/>
      <w:sz w:val="24"/>
      <w:szCs w:val="24"/>
      <w:lang w:eastAsia="ar-SA" w:bidi="ar-SA"/>
    </w:rPr>
  </w:style>
  <w:style w:type="paragraph" w:customStyle="1" w:styleId="xl66">
    <w:name w:val="xl66"/>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pPr>
    <w:rPr>
      <w:rFonts w:ascii="Times New Roman" w:eastAsia="Times New Roman" w:hAnsi="Times New Roman" w:cs="Times New Roman"/>
      <w:sz w:val="24"/>
      <w:szCs w:val="24"/>
      <w:lang w:eastAsia="ar-SA" w:bidi="ar-SA"/>
    </w:rPr>
  </w:style>
  <w:style w:type="paragraph" w:customStyle="1" w:styleId="xl67">
    <w:name w:val="xl67"/>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pPr>
    <w:rPr>
      <w:rFonts w:ascii="Times New Roman" w:eastAsia="Times New Roman" w:hAnsi="Times New Roman" w:cs="Times New Roman"/>
      <w:sz w:val="24"/>
      <w:szCs w:val="24"/>
      <w:lang w:eastAsia="ar-SA" w:bidi="ar-SA"/>
    </w:rPr>
  </w:style>
  <w:style w:type="paragraph" w:customStyle="1" w:styleId="xl68">
    <w:name w:val="xl68"/>
    <w:basedOn w:val="Normal"/>
    <w:rsid w:val="00C334AB"/>
    <w:pPr>
      <w:pBdr>
        <w:top w:val="single" w:sz="4" w:space="0" w:color="000000"/>
        <w:left w:val="single" w:sz="4" w:space="0" w:color="000000"/>
        <w:bottom w:val="single" w:sz="4" w:space="0" w:color="000000"/>
        <w:right w:val="single" w:sz="4" w:space="0" w:color="000000"/>
      </w:pBdr>
      <w:shd w:val="clear" w:color="auto" w:fill="FFFFFF"/>
      <w:suppressAutoHyphens/>
      <w:spacing w:before="280" w:after="280" w:line="240" w:lineRule="auto"/>
      <w:jc w:val="right"/>
    </w:pPr>
    <w:rPr>
      <w:rFonts w:ascii="Arial" w:eastAsia="Times New Roman" w:hAnsi="Arial" w:cs="Arial"/>
      <w:sz w:val="24"/>
      <w:szCs w:val="24"/>
      <w:lang w:eastAsia="ar-SA" w:bidi="ar-SA"/>
    </w:rPr>
  </w:style>
  <w:style w:type="paragraph" w:customStyle="1" w:styleId="xl69">
    <w:name w:val="xl69"/>
    <w:basedOn w:val="Normal"/>
    <w:rsid w:val="00C334AB"/>
    <w:pPr>
      <w:pBdr>
        <w:bottom w:val="single" w:sz="4" w:space="0" w:color="000000"/>
        <w:right w:val="single" w:sz="4" w:space="0" w:color="000000"/>
      </w:pBdr>
      <w:suppressAutoHyphens/>
      <w:spacing w:before="280" w:after="280" w:line="240" w:lineRule="auto"/>
    </w:pPr>
    <w:rPr>
      <w:rFonts w:ascii="Times New Roman" w:eastAsia="Times New Roman" w:hAnsi="Times New Roman" w:cs="Times New Roman"/>
      <w:sz w:val="24"/>
      <w:szCs w:val="24"/>
      <w:lang w:eastAsia="ar-SA" w:bidi="ar-SA"/>
    </w:rPr>
  </w:style>
  <w:style w:type="paragraph" w:customStyle="1" w:styleId="xl70">
    <w:name w:val="xl70"/>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jc w:val="center"/>
    </w:pPr>
    <w:rPr>
      <w:rFonts w:ascii="Times New Roman" w:eastAsia="Times New Roman" w:hAnsi="Times New Roman" w:cs="Times New Roman"/>
      <w:sz w:val="24"/>
      <w:szCs w:val="24"/>
      <w:lang w:eastAsia="ar-SA" w:bidi="ar-SA"/>
    </w:rPr>
  </w:style>
  <w:style w:type="paragraph" w:customStyle="1" w:styleId="xl71">
    <w:name w:val="xl71"/>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jc w:val="center"/>
    </w:pPr>
    <w:rPr>
      <w:rFonts w:ascii="Times New Roman" w:eastAsia="Times New Roman" w:hAnsi="Times New Roman" w:cs="Times New Roman"/>
      <w:b/>
      <w:bCs/>
      <w:sz w:val="26"/>
      <w:szCs w:val="26"/>
      <w:lang w:eastAsia="ar-SA" w:bidi="ar-SA"/>
    </w:rPr>
  </w:style>
  <w:style w:type="paragraph" w:customStyle="1" w:styleId="xl72">
    <w:name w:val="xl72"/>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jc w:val="right"/>
    </w:pPr>
    <w:rPr>
      <w:rFonts w:ascii="Times New Roman" w:eastAsia="Times New Roman" w:hAnsi="Times New Roman" w:cs="Times New Roman"/>
      <w:sz w:val="24"/>
      <w:szCs w:val="24"/>
      <w:lang w:eastAsia="ar-SA" w:bidi="ar-SA"/>
    </w:rPr>
  </w:style>
  <w:style w:type="paragraph" w:customStyle="1" w:styleId="xl73">
    <w:name w:val="xl73"/>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jc w:val="right"/>
    </w:pPr>
    <w:rPr>
      <w:rFonts w:ascii="Times New Roman" w:eastAsia="Times New Roman" w:hAnsi="Times New Roman" w:cs="Times New Roman"/>
      <w:sz w:val="24"/>
      <w:szCs w:val="24"/>
      <w:lang w:eastAsia="ar-SA" w:bidi="ar-SA"/>
    </w:rPr>
  </w:style>
  <w:style w:type="paragraph" w:customStyle="1" w:styleId="xl74">
    <w:name w:val="xl74"/>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jc w:val="right"/>
    </w:pPr>
    <w:rPr>
      <w:rFonts w:ascii="Times New Roman" w:eastAsia="Times New Roman" w:hAnsi="Times New Roman" w:cs="Times New Roman"/>
      <w:b/>
      <w:bCs/>
      <w:sz w:val="24"/>
      <w:szCs w:val="24"/>
      <w:lang w:eastAsia="ar-SA" w:bidi="ar-SA"/>
    </w:rPr>
  </w:style>
  <w:style w:type="paragraph" w:customStyle="1" w:styleId="xl75">
    <w:name w:val="xl75"/>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jc w:val="center"/>
    </w:pPr>
    <w:rPr>
      <w:rFonts w:ascii="Times New Roman" w:eastAsia="Times New Roman" w:hAnsi="Times New Roman" w:cs="Times New Roman"/>
      <w:sz w:val="24"/>
      <w:szCs w:val="24"/>
      <w:lang w:eastAsia="ar-SA" w:bidi="ar-SA"/>
    </w:rPr>
  </w:style>
  <w:style w:type="paragraph" w:customStyle="1" w:styleId="xl76">
    <w:name w:val="xl76"/>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pPr>
    <w:rPr>
      <w:rFonts w:ascii="Times New Roman" w:eastAsia="Times New Roman" w:hAnsi="Times New Roman" w:cs="Times New Roman"/>
      <w:sz w:val="24"/>
      <w:szCs w:val="24"/>
      <w:lang w:eastAsia="ar-SA" w:bidi="ar-SA"/>
    </w:rPr>
  </w:style>
  <w:style w:type="paragraph" w:customStyle="1" w:styleId="xl77">
    <w:name w:val="xl77"/>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jc w:val="right"/>
    </w:pPr>
    <w:rPr>
      <w:rFonts w:ascii="Times New Roman" w:eastAsia="Times New Roman" w:hAnsi="Times New Roman" w:cs="Times New Roman"/>
      <w:b/>
      <w:bCs/>
      <w:sz w:val="24"/>
      <w:szCs w:val="24"/>
      <w:lang w:eastAsia="ar-SA" w:bidi="ar-SA"/>
    </w:rPr>
  </w:style>
  <w:style w:type="paragraph" w:customStyle="1" w:styleId="xl78">
    <w:name w:val="xl78"/>
    <w:basedOn w:val="Normal"/>
    <w:rsid w:val="00C334AB"/>
    <w:pPr>
      <w:pBdr>
        <w:top w:val="single" w:sz="4" w:space="0" w:color="000000"/>
        <w:left w:val="single" w:sz="4" w:space="0" w:color="000000"/>
        <w:bottom w:val="single" w:sz="4" w:space="0" w:color="000000"/>
        <w:right w:val="single" w:sz="4" w:space="0" w:color="000000"/>
      </w:pBdr>
      <w:suppressAutoHyphens/>
      <w:spacing w:before="280" w:after="280" w:line="240" w:lineRule="auto"/>
    </w:pPr>
    <w:rPr>
      <w:rFonts w:ascii="Times New Roman" w:eastAsia="Times New Roman" w:hAnsi="Times New Roman" w:cs="Times New Roman"/>
      <w:b/>
      <w:bCs/>
      <w:sz w:val="24"/>
      <w:szCs w:val="24"/>
      <w:lang w:eastAsia="ar-SA" w:bidi="ar-SA"/>
    </w:rPr>
  </w:style>
  <w:style w:type="paragraph" w:customStyle="1" w:styleId="NormalGray-875">
    <w:name w:val="Normal + Gray-87.5%"/>
    <w:basedOn w:val="NormalWeb"/>
    <w:rsid w:val="00C334AB"/>
  </w:style>
  <w:style w:type="paragraph" w:customStyle="1" w:styleId="td4">
    <w:name w:val="td4"/>
    <w:basedOn w:val="Normal"/>
    <w:rsid w:val="00C334AB"/>
    <w:pPr>
      <w:suppressAutoHyphens/>
      <w:spacing w:before="280" w:after="280" w:line="240" w:lineRule="auto"/>
    </w:pPr>
    <w:rPr>
      <w:rFonts w:ascii="Times New Roman" w:eastAsia="Times New Roman" w:hAnsi="Times New Roman" w:cs="Times New Roman"/>
      <w:color w:val="000000"/>
      <w:sz w:val="24"/>
      <w:szCs w:val="24"/>
      <w:lang w:eastAsia="ar-SA" w:bidi="ar-SA"/>
    </w:rPr>
  </w:style>
  <w:style w:type="paragraph" w:customStyle="1" w:styleId="NormalJustified">
    <w:name w:val="Normal + Justified"/>
    <w:basedOn w:val="Normal"/>
    <w:rsid w:val="00C334AB"/>
    <w:pPr>
      <w:tabs>
        <w:tab w:val="num" w:pos="360"/>
      </w:tabs>
      <w:suppressAutoHyphens/>
      <w:spacing w:before="280" w:after="280" w:line="500" w:lineRule="atLeast"/>
      <w:ind w:right="144"/>
      <w:jc w:val="both"/>
    </w:pPr>
    <w:rPr>
      <w:rFonts w:ascii="Times New Roman" w:eastAsia="Times New Roman" w:hAnsi="Times New Roman" w:cs="Times New Roman"/>
      <w:color w:val="3E3E3E"/>
      <w:sz w:val="24"/>
      <w:szCs w:val="24"/>
      <w:lang w:eastAsia="ar-SA" w:bidi="ar-SA"/>
    </w:rPr>
  </w:style>
  <w:style w:type="paragraph" w:customStyle="1" w:styleId="Normal14pt">
    <w:name w:val="Normal+14pt&quot;"/>
    <w:basedOn w:val="Heading2"/>
    <w:rsid w:val="00C334AB"/>
    <w:pPr>
      <w:tabs>
        <w:tab w:val="clear" w:pos="576"/>
      </w:tabs>
      <w:ind w:left="0" w:right="65" w:firstLine="0"/>
      <w:outlineLvl w:val="9"/>
    </w:pPr>
    <w:rPr>
      <w:sz w:val="28"/>
      <w:szCs w:val="28"/>
      <w:u w:val="single"/>
    </w:rPr>
  </w:style>
  <w:style w:type="paragraph" w:customStyle="1" w:styleId="TableContents">
    <w:name w:val="Table Contents"/>
    <w:basedOn w:val="Normal"/>
    <w:rsid w:val="00C334AB"/>
    <w:pPr>
      <w:suppressLineNumbers/>
      <w:suppressAutoHyphens/>
      <w:spacing w:after="0" w:line="240" w:lineRule="auto"/>
    </w:pPr>
    <w:rPr>
      <w:rFonts w:ascii="Times New Roman" w:eastAsia="Times New Roman" w:hAnsi="Times New Roman" w:cs="Times New Roman"/>
      <w:sz w:val="24"/>
      <w:szCs w:val="24"/>
      <w:lang w:eastAsia="ar-SA" w:bidi="ar-SA"/>
    </w:rPr>
  </w:style>
  <w:style w:type="paragraph" w:customStyle="1" w:styleId="TableHeading">
    <w:name w:val="Table Heading"/>
    <w:basedOn w:val="TableContents"/>
    <w:rsid w:val="00C334AB"/>
    <w:pPr>
      <w:jc w:val="center"/>
    </w:pPr>
    <w:rPr>
      <w:b/>
      <w:bCs/>
    </w:rPr>
  </w:style>
  <w:style w:type="character" w:customStyle="1" w:styleId="greyheading">
    <w:name w:val="greyheading"/>
    <w:basedOn w:val="DefaultParagraphFont"/>
    <w:rsid w:val="00C334AB"/>
  </w:style>
  <w:style w:type="character" w:customStyle="1" w:styleId="redfonts1">
    <w:name w:val="redfonts1"/>
    <w:basedOn w:val="DefaultParagraphFont"/>
    <w:rsid w:val="00C334AB"/>
    <w:rPr>
      <w:rFonts w:ascii="Arial" w:hAnsi="Arial" w:cs="Arial" w:hint="default"/>
      <w:b/>
      <w:bCs/>
      <w:color w:val="FF0000"/>
      <w:sz w:val="22"/>
      <w:szCs w:val="22"/>
    </w:rPr>
  </w:style>
  <w:style w:type="character" w:customStyle="1" w:styleId="blackfonts">
    <w:name w:val="blackfonts"/>
    <w:basedOn w:val="DefaultParagraphFont"/>
    <w:rsid w:val="00C334AB"/>
  </w:style>
</w:styles>
</file>

<file path=word/webSettings.xml><?xml version="1.0" encoding="utf-8"?>
<w:webSettings xmlns:r="http://schemas.openxmlformats.org/officeDocument/2006/relationships" xmlns:w="http://schemas.openxmlformats.org/wordprocessingml/2006/main">
  <w:divs>
    <w:div w:id="7302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akshmi_Mittal" TargetMode="External"/><Relationship Id="rId18" Type="http://schemas.openxmlformats.org/officeDocument/2006/relationships/hyperlink" Target="http://www.nseindia.com/marketinfo/companyinfo/companysearch.jsp?cons=INDIABULLS&amp;section=7" TargetMode="External"/><Relationship Id="rId26" Type="http://schemas.openxmlformats.org/officeDocument/2006/relationships/hyperlink" Target="http://en.wikipedia.org/wiki/Indiabulls"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en.wikipedia.org/wiki/Financial_Services" TargetMode="External"/><Relationship Id="rId34" Type="http://schemas.openxmlformats.org/officeDocument/2006/relationships/hyperlink" Target="http://www.indiabulls.com/power/investors.htm" TargetMode="External"/><Relationship Id="rId42" Type="http://schemas.openxmlformats.org/officeDocument/2006/relationships/hyperlink" Target="http://www.amfiindia.com"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n.wikipedia.org/wiki/Securities" TargetMode="External"/><Relationship Id="rId17" Type="http://schemas.openxmlformats.org/officeDocument/2006/relationships/hyperlink" Target="http://en.wikipedia.org/wiki/National_Stock_Exchange_of_India" TargetMode="External"/><Relationship Id="rId25" Type="http://schemas.openxmlformats.org/officeDocument/2006/relationships/hyperlink" Target="http://en.wikipedia.org/wiki/Gurgaon" TargetMode="External"/><Relationship Id="rId33" Type="http://schemas.openxmlformats.org/officeDocument/2006/relationships/hyperlink" Target="http://www.indiabulls.com/power/investors.htm" TargetMode="External"/><Relationship Id="rId38" Type="http://schemas.openxmlformats.org/officeDocument/2006/relationships/image" Target="media/image6.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n.wikipedia.org/wiki/Ticker_symbol" TargetMode="External"/><Relationship Id="rId20" Type="http://schemas.openxmlformats.org/officeDocument/2006/relationships/hyperlink" Target="http://www.bseindia.com/scripsearch/scrips.aspx?myScrip=532544" TargetMode="External"/><Relationship Id="rId29" Type="http://schemas.openxmlformats.org/officeDocument/2006/relationships/hyperlink" Target="http://en.wikipedia.org/wiki/Consumer_Finance" TargetMode="External"/><Relationship Id="rId41" Type="http://schemas.openxmlformats.org/officeDocument/2006/relationships/hyperlink" Target="http://www.moneycontro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ndia" TargetMode="External"/><Relationship Id="rId24" Type="http://schemas.openxmlformats.org/officeDocument/2006/relationships/image" Target="media/image5.png"/><Relationship Id="rId32" Type="http://schemas.openxmlformats.org/officeDocument/2006/relationships/hyperlink" Target="http://www.indiabulls.com/power/investors.htm" TargetMode="External"/><Relationship Id="rId37" Type="http://schemas.openxmlformats.org/officeDocument/2006/relationships/chart" Target="charts/chart2.xml"/><Relationship Id="rId40" Type="http://schemas.openxmlformats.org/officeDocument/2006/relationships/hyperlink" Target="http://www.njfundz.com"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en.wikipedia.org/wiki/Types_of_business_entity" TargetMode="External"/><Relationship Id="rId23" Type="http://schemas.openxmlformats.org/officeDocument/2006/relationships/hyperlink" Target="http://en.wikipedia.org/wiki/File:Flag_of_India.svg" TargetMode="External"/><Relationship Id="rId28" Type="http://schemas.openxmlformats.org/officeDocument/2006/relationships/hyperlink" Target="http://en.wikipedia.org/wiki/Security_%28finance%29" TargetMode="External"/><Relationship Id="rId36" Type="http://schemas.openxmlformats.org/officeDocument/2006/relationships/chart" Target="charts/chart1.xm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en.wikipedia.org/wiki/Bombay_Stock_Exchange" TargetMode="External"/><Relationship Id="rId31" Type="http://schemas.openxmlformats.org/officeDocument/2006/relationships/hyperlink" Target="http://www.indiabulls.com" TargetMode="External"/><Relationship Id="rId44" Type="http://schemas.openxmlformats.org/officeDocument/2006/relationships/hyperlink" Target="http://www.iciciprumf.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Harish_Fabiani" TargetMode="External"/><Relationship Id="rId22" Type="http://schemas.openxmlformats.org/officeDocument/2006/relationships/hyperlink" Target="http://en.wikipedia.org/wiki/Electrical_power_industry" TargetMode="External"/><Relationship Id="rId27" Type="http://schemas.openxmlformats.org/officeDocument/2006/relationships/hyperlink" Target="http://en.wikipedia.org/wiki/Sameer_Gehlaut" TargetMode="External"/><Relationship Id="rId30" Type="http://schemas.openxmlformats.org/officeDocument/2006/relationships/hyperlink" Target="http://en.wikipedia.org/wiki/Mortgages" TargetMode="External"/><Relationship Id="rId35" Type="http://schemas.openxmlformats.org/officeDocument/2006/relationships/hyperlink" Target="http://www.indiabulls.com/power/investors.htm" TargetMode="External"/><Relationship Id="rId43" Type="http://schemas.openxmlformats.org/officeDocument/2006/relationships/hyperlink" Target="http://www.reliancemf.com" TargetMode="External"/><Relationship Id="rId48" Type="http://schemas.openxmlformats.org/officeDocument/2006/relationships/glossaryDocument" Target="glossary/document.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[Book1]Sheet1!$B$1</c:f>
              <c:strCache>
                <c:ptCount val="1"/>
                <c:pt idx="0">
                  <c:v>NAV </c:v>
                </c:pt>
              </c:strCache>
            </c:strRef>
          </c:tx>
          <c:cat>
            <c:numRef>
              <c:f>[Book1]Sheet1!$A$2:$A$15</c:f>
              <c:numCache>
                <c:formatCode>dd/mm/yyyy</c:formatCode>
                <c:ptCount val="14"/>
                <c:pt idx="0">
                  <c:v>40157</c:v>
                </c:pt>
                <c:pt idx="1">
                  <c:v>40522</c:v>
                </c:pt>
                <c:pt idx="2">
                  <c:v>40887</c:v>
                </c:pt>
                <c:pt idx="3">
                  <c:v>41253</c:v>
                </c:pt>
                <c:pt idx="4">
                  <c:v>41618</c:v>
                </c:pt>
                <c:pt idx="5">
                  <c:v>41983</c:v>
                </c:pt>
                <c:pt idx="6">
                  <c:v>42348</c:v>
                </c:pt>
                <c:pt idx="7">
                  <c:v>42714</c:v>
                </c:pt>
                <c:pt idx="8">
                  <c:v>43079</c:v>
                </c:pt>
                <c:pt idx="9">
                  <c:v>43444</c:v>
                </c:pt>
                <c:pt idx="10">
                  <c:v>43809</c:v>
                </c:pt>
                <c:pt idx="11">
                  <c:v>44175</c:v>
                </c:pt>
                <c:pt idx="12">
                  <c:v>44540</c:v>
                </c:pt>
                <c:pt idx="13">
                  <c:v>44630</c:v>
                </c:pt>
              </c:numCache>
            </c:numRef>
          </c:cat>
          <c:val>
            <c:numRef>
              <c:f>[Book1]Sheet1!$B$2:$B$15</c:f>
              <c:numCache>
                <c:formatCode>General</c:formatCode>
                <c:ptCount val="14"/>
                <c:pt idx="0">
                  <c:v>71.179999999999978</c:v>
                </c:pt>
                <c:pt idx="1">
                  <c:v>199.39000000000001</c:v>
                </c:pt>
                <c:pt idx="2">
                  <c:v>321.27</c:v>
                </c:pt>
                <c:pt idx="3">
                  <c:v>218.55</c:v>
                </c:pt>
                <c:pt idx="4">
                  <c:v>227.69</c:v>
                </c:pt>
                <c:pt idx="5">
                  <c:v>288.35000000000002</c:v>
                </c:pt>
                <c:pt idx="6">
                  <c:v>435.33</c:v>
                </c:pt>
                <c:pt idx="7">
                  <c:v>604.1</c:v>
                </c:pt>
                <c:pt idx="8">
                  <c:v>953.82999999999947</c:v>
                </c:pt>
                <c:pt idx="9">
                  <c:v>1239</c:v>
                </c:pt>
                <c:pt idx="10">
                  <c:v>1168.1099999999999</c:v>
                </c:pt>
                <c:pt idx="11">
                  <c:v>1129.57</c:v>
                </c:pt>
                <c:pt idx="12">
                  <c:v>1551.61</c:v>
                </c:pt>
                <c:pt idx="13">
                  <c:v>263.47999999999939</c:v>
                </c:pt>
              </c:numCache>
            </c:numRef>
          </c:val>
        </c:ser>
        <c:axId val="101277056"/>
        <c:axId val="101328000"/>
      </c:barChart>
      <c:dateAx>
        <c:axId val="101277056"/>
        <c:scaling>
          <c:orientation val="minMax"/>
        </c:scaling>
        <c:axPos val="b"/>
        <c:numFmt formatCode="dd/mm/yyyy" sourceLinked="1"/>
        <c:tickLblPos val="nextTo"/>
        <c:crossAx val="101328000"/>
        <c:crosses val="autoZero"/>
        <c:auto val="1"/>
        <c:lblOffset val="100"/>
      </c:dateAx>
      <c:valAx>
        <c:axId val="101328000"/>
        <c:scaling>
          <c:orientation val="minMax"/>
        </c:scaling>
        <c:axPos val="l"/>
        <c:majorGridlines/>
        <c:numFmt formatCode="General" sourceLinked="1"/>
        <c:tickLblPos val="nextTo"/>
        <c:crossAx val="10127705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[Book1]Sheet1!$B$24</c:f>
              <c:strCache>
                <c:ptCount val="1"/>
                <c:pt idx="0">
                  <c:v>NAV </c:v>
                </c:pt>
              </c:strCache>
            </c:strRef>
          </c:tx>
          <c:cat>
            <c:numRef>
              <c:f>[Book1]Sheet1!$A$25:$A$40</c:f>
              <c:numCache>
                <c:formatCode>dd/mm/yyyy</c:formatCode>
                <c:ptCount val="16"/>
                <c:pt idx="0">
                  <c:v>39426</c:v>
                </c:pt>
                <c:pt idx="1">
                  <c:v>39792</c:v>
                </c:pt>
                <c:pt idx="2">
                  <c:v>40157</c:v>
                </c:pt>
                <c:pt idx="3">
                  <c:v>40522</c:v>
                </c:pt>
                <c:pt idx="4">
                  <c:v>40887</c:v>
                </c:pt>
                <c:pt idx="5">
                  <c:v>41253</c:v>
                </c:pt>
                <c:pt idx="6">
                  <c:v>41618</c:v>
                </c:pt>
                <c:pt idx="7">
                  <c:v>41983</c:v>
                </c:pt>
                <c:pt idx="8">
                  <c:v>42348</c:v>
                </c:pt>
                <c:pt idx="9">
                  <c:v>42714</c:v>
                </c:pt>
                <c:pt idx="10">
                  <c:v>43079</c:v>
                </c:pt>
                <c:pt idx="11">
                  <c:v>43444</c:v>
                </c:pt>
                <c:pt idx="12">
                  <c:v>43809</c:v>
                </c:pt>
                <c:pt idx="13">
                  <c:v>44175</c:v>
                </c:pt>
                <c:pt idx="14">
                  <c:v>44540</c:v>
                </c:pt>
                <c:pt idx="15">
                  <c:v>44630</c:v>
                </c:pt>
              </c:numCache>
            </c:numRef>
          </c:cat>
          <c:val>
            <c:numRef>
              <c:f>[Book1]Sheet1!$B$25:$B$40</c:f>
              <c:numCache>
                <c:formatCode>General</c:formatCode>
                <c:ptCount val="16"/>
                <c:pt idx="0">
                  <c:v>124.07</c:v>
                </c:pt>
                <c:pt idx="1">
                  <c:v>142.97</c:v>
                </c:pt>
                <c:pt idx="2">
                  <c:v>154.85000000000031</c:v>
                </c:pt>
                <c:pt idx="3">
                  <c:v>249.44</c:v>
                </c:pt>
                <c:pt idx="4">
                  <c:v>378.16</c:v>
                </c:pt>
                <c:pt idx="5">
                  <c:v>243.13</c:v>
                </c:pt>
                <c:pt idx="6">
                  <c:v>320.17</c:v>
                </c:pt>
                <c:pt idx="7">
                  <c:v>514.54999999999939</c:v>
                </c:pt>
                <c:pt idx="8">
                  <c:v>986.82999999999947</c:v>
                </c:pt>
                <c:pt idx="9">
                  <c:v>1724.04</c:v>
                </c:pt>
                <c:pt idx="10">
                  <c:v>2682.72</c:v>
                </c:pt>
                <c:pt idx="11">
                  <c:v>3772.15</c:v>
                </c:pt>
                <c:pt idx="12">
                  <c:v>3822.1331000000055</c:v>
                </c:pt>
                <c:pt idx="13">
                  <c:v>3649.279</c:v>
                </c:pt>
                <c:pt idx="14">
                  <c:v>5641.6427000000003</c:v>
                </c:pt>
                <c:pt idx="15">
                  <c:v>897.0489</c:v>
                </c:pt>
              </c:numCache>
            </c:numRef>
          </c:val>
        </c:ser>
        <c:axId val="118797056"/>
        <c:axId val="118798592"/>
      </c:barChart>
      <c:dateAx>
        <c:axId val="118797056"/>
        <c:scaling>
          <c:orientation val="minMax"/>
        </c:scaling>
        <c:axPos val="b"/>
        <c:numFmt formatCode="dd/mm/yyyy" sourceLinked="1"/>
        <c:tickLblPos val="nextTo"/>
        <c:crossAx val="118798592"/>
        <c:crosses val="autoZero"/>
        <c:auto val="1"/>
        <c:lblOffset val="100"/>
      </c:dateAx>
      <c:valAx>
        <c:axId val="118798592"/>
        <c:scaling>
          <c:orientation val="minMax"/>
        </c:scaling>
        <c:axPos val="l"/>
        <c:majorGridlines/>
        <c:numFmt formatCode="General" sourceLinked="1"/>
        <c:tickLblPos val="nextTo"/>
        <c:crossAx val="118797056"/>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C4969C25E54230AFE1D515C4B23854"/>
        <w:category>
          <w:name w:val="General"/>
          <w:gallery w:val="placeholder"/>
        </w:category>
        <w:types>
          <w:type w:val="bbPlcHdr"/>
        </w:types>
        <w:behaviors>
          <w:behavior w:val="content"/>
        </w:behaviors>
        <w:guid w:val="{230B783C-59E3-4595-94B4-EB9ADB4E5CBB}"/>
      </w:docPartPr>
      <w:docPartBody>
        <w:p w:rsidR="00CA725A" w:rsidRDefault="00E26100" w:rsidP="00E26100">
          <w:pPr>
            <w:pStyle w:val="CEC4969C25E54230AFE1D515C4B2385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6100"/>
    <w:rsid w:val="00040038"/>
    <w:rsid w:val="002C5C5A"/>
    <w:rsid w:val="0061578A"/>
    <w:rsid w:val="008472FE"/>
    <w:rsid w:val="00900CFF"/>
    <w:rsid w:val="00CA725A"/>
    <w:rsid w:val="00E2610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5A"/>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C4969C25E54230AFE1D515C4B23854">
    <w:name w:val="CEC4969C25E54230AFE1D515C4B23854"/>
    <w:rsid w:val="00E26100"/>
    <w:rPr>
      <w:rFonts w:cs="Gautami"/>
    </w:rPr>
  </w:style>
  <w:style w:type="paragraph" w:customStyle="1" w:styleId="4EB9CF4F0D0949FBBD0C954A45D7321D">
    <w:name w:val="4EB9CF4F0D0949FBBD0C954A45D7321D"/>
    <w:rsid w:val="00E26100"/>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70</Pages>
  <Words>11263</Words>
  <Characters>64205</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A COMPARATIVE STUDY ON MUTUAL FUNDS</vt:lpstr>
    </vt:vector>
  </TitlesOfParts>
  <Company/>
  <LinksUpToDate>false</LinksUpToDate>
  <CharactersWithSpaces>75318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ON MUTUAL FUNDS</dc:title>
  <dc:creator>user</dc:creator>
  <cp:lastModifiedBy>user</cp:lastModifiedBy>
  <cp:revision>8</cp:revision>
  <dcterms:created xsi:type="dcterms:W3CDTF">2022-09-04T16:44:00Z</dcterms:created>
  <dcterms:modified xsi:type="dcterms:W3CDTF">2022-09-16T00:31:00Z</dcterms:modified>
</cp:coreProperties>
</file>