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158"/>
        <w:rPr>
          <w:sz w:val="28"/>
        </w:rPr>
      </w:pPr>
    </w:p>
    <w:p>
      <w:pPr>
        <w:pStyle w:val="Heading1"/>
      </w:pPr>
      <w:bookmarkStart w:name="Customer Journey Map " w:id="1"/>
      <w:bookmarkEnd w:id="1"/>
      <w:r>
        <w:rPr>
          <w:b w:val="0"/>
        </w:rPr>
      </w:r>
      <w:r>
        <w:rPr/>
        <w:t>Customer</w:t>
      </w:r>
      <w:r>
        <w:rPr>
          <w:spacing w:val="-8"/>
        </w:rPr>
        <w:t> </w:t>
      </w:r>
      <w:r>
        <w:rPr/>
        <w:t>Journey</w:t>
      </w:r>
      <w:r>
        <w:rPr>
          <w:spacing w:val="-7"/>
        </w:rPr>
        <w:t> </w:t>
      </w:r>
      <w:r>
        <w:rPr>
          <w:spacing w:val="-5"/>
        </w:rPr>
        <w:t>Map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78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40"/>
        <w:gridCol w:w="6920"/>
      </w:tblGrid>
      <w:tr>
        <w:trPr>
          <w:trHeight w:val="400" w:hRule="atLeast"/>
        </w:trPr>
        <w:tc>
          <w:tcPr>
            <w:tcW w:w="2440" w:type="dxa"/>
          </w:tcPr>
          <w:p>
            <w:pPr>
              <w:pStyle w:val="TableParagraph"/>
              <w:spacing w:before="47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6920" w:type="dxa"/>
          </w:tcPr>
          <w:p>
            <w:pPr>
              <w:pStyle w:val="TableParagraph"/>
              <w:spacing w:before="47"/>
              <w:ind w:left="114"/>
              <w:rPr>
                <w:sz w:val="24"/>
              </w:rPr>
            </w:pPr>
            <w:r>
              <w:rPr>
                <w:sz w:val="24"/>
              </w:rPr>
              <w:t>01/10/2026</w:t>
            </w:r>
          </w:p>
        </w:tc>
      </w:tr>
      <w:tr>
        <w:trPr>
          <w:trHeight w:val="400" w:hRule="atLeast"/>
        </w:trPr>
        <w:tc>
          <w:tcPr>
            <w:tcW w:w="2440" w:type="dxa"/>
          </w:tcPr>
          <w:p>
            <w:pPr>
              <w:pStyle w:val="TableParagraph"/>
              <w:spacing w:before="50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6920" w:type="dxa"/>
          </w:tcPr>
          <w:p>
            <w:pPr>
              <w:pStyle w:val="TableParagraph"/>
              <w:spacing w:before="50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00" w:hRule="atLeast"/>
        </w:trPr>
        <w:tc>
          <w:tcPr>
            <w:tcW w:w="2440" w:type="dxa"/>
          </w:tcPr>
          <w:p>
            <w:pPr>
              <w:pStyle w:val="TableParagraph"/>
              <w:spacing w:before="52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920" w:type="dxa"/>
          </w:tcPr>
          <w:p>
            <w:pPr>
              <w:pStyle w:val="TableParagraph"/>
              <w:spacing w:before="52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00" w:hRule="atLeast"/>
        </w:trPr>
        <w:tc>
          <w:tcPr>
            <w:tcW w:w="2440" w:type="dxa"/>
          </w:tcPr>
          <w:p>
            <w:pPr>
              <w:pStyle w:val="TableParagraph"/>
              <w:spacing w:before="52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Guide</w:t>
            </w:r>
          </w:p>
        </w:tc>
        <w:tc>
          <w:tcPr>
            <w:tcW w:w="6920" w:type="dxa"/>
          </w:tcPr>
          <w:p>
            <w:pPr>
              <w:pStyle w:val="TableParagraph"/>
              <w:spacing w:before="52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N. Indumathi AP/CSE</w:t>
            </w:r>
          </w:p>
        </w:tc>
      </w:tr>
      <w:tr>
        <w:trPr>
          <w:trHeight w:val="400" w:hRule="atLeast"/>
        </w:trPr>
        <w:tc>
          <w:tcPr>
            <w:tcW w:w="2440" w:type="dxa"/>
          </w:tcPr>
          <w:p>
            <w:pPr>
              <w:pStyle w:val="TableParagraph"/>
              <w:spacing w:before="54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Maximum </w:t>
            </w:r>
            <w:r>
              <w:rPr>
                <w:b/>
                <w:spacing w:val="-2"/>
                <w:sz w:val="24"/>
              </w:rPr>
              <w:t>Marks</w:t>
            </w:r>
          </w:p>
        </w:tc>
        <w:tc>
          <w:tcPr>
            <w:tcW w:w="6920" w:type="dxa"/>
          </w:tcPr>
          <w:p>
            <w:pPr>
              <w:pStyle w:val="TableParagraph"/>
              <w:spacing w:before="54"/>
              <w:ind w:left="114"/>
              <w:rPr>
                <w:sz w:val="24"/>
              </w:rPr>
            </w:pPr>
            <w:r>
              <w:rPr>
                <w:sz w:val="24"/>
              </w:rPr>
              <w:t>2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pStyle w:val="BodyText"/>
        <w:spacing w:before="96"/>
        <w:rPr>
          <w:b/>
        </w:rPr>
      </w:pPr>
    </w:p>
    <w:p>
      <w:pPr>
        <w:pStyle w:val="Heading2"/>
      </w:pPr>
      <w:bookmarkStart w:name="Customer Journey Map " w:id="2"/>
      <w:bookmarkEnd w:id="2"/>
      <w:r>
        <w:rPr>
          <w:b w:val="0"/>
        </w:rPr>
      </w:r>
      <w:r>
        <w:rPr/>
        <w:t>Customer Journey </w:t>
      </w:r>
      <w:r>
        <w:rPr>
          <w:spacing w:val="-5"/>
        </w:rPr>
        <w:t>Map</w:t>
      </w:r>
    </w:p>
    <w:p>
      <w:pPr>
        <w:pStyle w:val="BodyText"/>
        <w:spacing w:line="276" w:lineRule="auto" w:before="121"/>
        <w:ind w:right="139"/>
      </w:pPr>
      <w:r>
        <w:rPr/>
        <w:t>The journey follows a user from discovering PocketSmart AI to reviewing a finished plan, with the actions, touchpoints, thoughts, feelings, ownership and improvement opportunities at each stage.</w:t>
      </w:r>
    </w:p>
    <w:p>
      <w:pPr>
        <w:pStyle w:val="BodyText"/>
        <w:rPr>
          <w:sz w:val="20"/>
        </w:rPr>
      </w:pPr>
    </w:p>
    <w:p>
      <w:pPr>
        <w:pStyle w:val="BodyText"/>
        <w:spacing w:before="56"/>
        <w:rPr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00"/>
        <w:gridCol w:w="2580"/>
        <w:gridCol w:w="2580"/>
        <w:gridCol w:w="2580"/>
      </w:tblGrid>
      <w:tr>
        <w:trPr>
          <w:trHeight w:val="1100" w:hRule="atLeast"/>
        </w:trPr>
        <w:tc>
          <w:tcPr>
            <w:tcW w:w="1600" w:type="dxa"/>
            <w:shd w:val="clear" w:color="auto" w:fill="F1F1F1"/>
          </w:tcPr>
          <w:p>
            <w:pPr>
              <w:pStyle w:val="TableParagraph"/>
              <w:spacing w:line="276" w:lineRule="auto" w:before="56"/>
              <w:ind w:left="109" w:right="606"/>
              <w:rPr>
                <w:b/>
                <w:sz w:val="24"/>
              </w:rPr>
            </w:pPr>
            <w:r>
              <w:rPr>
                <w:b/>
                <w:sz w:val="24"/>
              </w:rPr>
              <w:t>Phase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of </w:t>
            </w:r>
            <w:r>
              <w:rPr>
                <w:b/>
                <w:spacing w:val="-2"/>
                <w:sz w:val="24"/>
              </w:rPr>
              <w:t>Journey</w:t>
            </w:r>
          </w:p>
        </w:tc>
        <w:tc>
          <w:tcPr>
            <w:tcW w:w="2580" w:type="dxa"/>
            <w:shd w:val="clear" w:color="auto" w:fill="1F3C87"/>
          </w:tcPr>
          <w:p>
            <w:pPr>
              <w:pStyle w:val="TableParagraph"/>
              <w:spacing w:before="56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Stage 1: Discover &amp; Register</w:t>
            </w:r>
          </w:p>
        </w:tc>
        <w:tc>
          <w:tcPr>
            <w:tcW w:w="2580" w:type="dxa"/>
            <w:shd w:val="clear" w:color="auto" w:fill="E7B400"/>
          </w:tcPr>
          <w:p>
            <w:pPr>
              <w:pStyle w:val="TableParagraph"/>
              <w:spacing w:before="56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Stage 2: Plan &amp; Generate</w:t>
            </w:r>
          </w:p>
        </w:tc>
        <w:tc>
          <w:tcPr>
            <w:tcW w:w="2580" w:type="dxa"/>
            <w:shd w:val="clear" w:color="auto" w:fill="E68FA0"/>
          </w:tcPr>
          <w:p>
            <w:pPr>
              <w:pStyle w:val="TableParagraph"/>
              <w:spacing w:before="56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Stage 3: Review &amp; Revisit</w:t>
            </w:r>
          </w:p>
        </w:tc>
      </w:tr>
      <w:tr>
        <w:trPr>
          <w:trHeight w:val="1159" w:hRule="atLeast"/>
        </w:trPr>
        <w:tc>
          <w:tcPr>
            <w:tcW w:w="1600" w:type="dxa"/>
            <w:shd w:val="clear" w:color="auto" w:fill="F1F1F1"/>
          </w:tcPr>
          <w:p>
            <w:pPr>
              <w:pStyle w:val="TableParagraph"/>
              <w:spacing w:before="63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Actions</w:t>
            </w:r>
          </w:p>
          <w:p>
            <w:pPr>
              <w:pStyle w:val="TableParagraph"/>
              <w:spacing w:line="276" w:lineRule="auto" w:before="82"/>
              <w:ind w:left="109"/>
              <w:rPr>
                <w:i/>
                <w:sz w:val="24"/>
              </w:rPr>
            </w:pPr>
            <w:r>
              <w:rPr>
                <w:i/>
                <w:color w:val="545454"/>
                <w:sz w:val="24"/>
              </w:rPr>
              <w:t>What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does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the customer do?</w:t>
            </w:r>
          </w:p>
        </w:tc>
        <w:tc>
          <w:tcPr>
            <w:tcW w:w="2580" w:type="dxa"/>
            <w:shd w:val="clear" w:color="auto" w:fill="DBE6F6"/>
          </w:tcPr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Hears about the app from a friend</w:t>
            </w:r>
          </w:p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Opens the landing page</w:t>
            </w:r>
          </w:p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Registers and logs in</w:t>
            </w:r>
          </w:p>
        </w:tc>
        <w:tc>
          <w:tcPr>
            <w:tcW w:w="2580" w:type="dxa"/>
            <w:shd w:val="clear" w:color="auto" w:fill="DBE6F6"/>
          </w:tcPr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Chooses the Home, Party or Jewelry planner</w:t>
            </w:r>
          </w:p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Enters budget and preferences (and an outfit photo)</w:t>
            </w:r>
          </w:p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Submits and waits for the plan</w:t>
            </w:r>
          </w:p>
        </w:tc>
        <w:tc>
          <w:tcPr>
            <w:tcW w:w="2580" w:type="dxa"/>
            <w:shd w:val="clear" w:color="auto" w:fill="DBE6F6"/>
          </w:tcPr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Reads the cards, budget bar and reasons</w:t>
            </w:r>
          </w:p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Sorts by price and filters by platform</w:t>
            </w:r>
          </w:p>
          <w:p>
            <w:pPr>
              <w:pStyle w:val="TableParagraph"/>
              <w:spacing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Opens History to revisit plans</w:t>
            </w:r>
          </w:p>
        </w:tc>
      </w:tr>
      <w:tr>
        <w:trPr>
          <w:trHeight w:val="1740" w:hRule="atLeast"/>
        </w:trPr>
        <w:tc>
          <w:tcPr>
            <w:tcW w:w="1600" w:type="dxa"/>
            <w:shd w:val="clear" w:color="auto" w:fill="F1F1F1"/>
          </w:tcPr>
          <w:p>
            <w:pPr>
              <w:pStyle w:val="TableParagraph"/>
              <w:spacing w:line="288" w:lineRule="auto" w:before="61"/>
              <w:ind w:left="109"/>
              <w:rPr>
                <w:i/>
                <w:sz w:val="24"/>
              </w:rPr>
            </w:pPr>
            <w:r>
              <w:rPr>
                <w:b/>
                <w:spacing w:val="-2"/>
                <w:sz w:val="24"/>
              </w:rPr>
              <w:t>Touchpoint </w:t>
            </w:r>
            <w:r>
              <w:rPr>
                <w:i/>
                <w:color w:val="545454"/>
                <w:sz w:val="24"/>
              </w:rPr>
              <w:t>What part of the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service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do they interact</w:t>
            </w:r>
          </w:p>
          <w:p>
            <w:pPr>
              <w:pStyle w:val="TableParagraph"/>
              <w:spacing w:line="261" w:lineRule="exact"/>
              <w:ind w:left="109"/>
              <w:rPr>
                <w:i/>
                <w:sz w:val="24"/>
              </w:rPr>
            </w:pPr>
            <w:r>
              <w:rPr>
                <w:i/>
                <w:color w:val="545454"/>
                <w:spacing w:val="-2"/>
                <w:sz w:val="24"/>
              </w:rPr>
              <w:t>with?</w:t>
            </w:r>
          </w:p>
        </w:tc>
        <w:tc>
          <w:tcPr>
            <w:tcW w:w="2580" w:type="dxa"/>
          </w:tcPr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Landing page</w:t>
            </w:r>
          </w:p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Register and Login pages</w:t>
            </w:r>
          </w:p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Dashboard</w:t>
            </w:r>
          </w:p>
        </w:tc>
        <w:tc>
          <w:tcPr>
            <w:tcW w:w="2580" w:type="dxa"/>
          </w:tcPr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Planner forms</w:t>
            </w:r>
          </w:p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/generate-home, /generate-party, /generate-jewelry</w:t>
            </w:r>
          </w:p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Gemini AI or fallback badge</w:t>
            </w:r>
          </w:p>
        </w:tc>
        <w:tc>
          <w:tcPr>
            <w:tcW w:w="2580" w:type="dxa"/>
          </w:tcPr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Result cards and budget bar</w:t>
            </w:r>
          </w:p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Sort and platform filter</w:t>
            </w:r>
          </w:p>
          <w:p>
            <w:pPr>
              <w:pStyle w:val="TableParagraph"/>
              <w:spacing w:before="46"/>
              <w:rPr>
                <w:sz w:val="24"/>
              </w:rPr>
            </w:pPr>
            <w:r>
              <w:rPr>
                <w:spacing w:val="-10"/>
                <w:sz w:val="24"/>
              </w:rPr>
              <w:t>• History page</w:t>
            </w:r>
          </w:p>
        </w:tc>
      </w:tr>
      <w:tr>
        <w:trPr>
          <w:trHeight w:val="1739" w:hRule="atLeast"/>
        </w:trPr>
        <w:tc>
          <w:tcPr>
            <w:tcW w:w="1600" w:type="dxa"/>
            <w:shd w:val="clear" w:color="auto" w:fill="F1F1F1"/>
          </w:tcPr>
          <w:p>
            <w:pPr>
              <w:pStyle w:val="TableParagraph"/>
              <w:spacing w:line="288" w:lineRule="auto" w:before="62"/>
              <w:ind w:left="109" w:right="251"/>
              <w:rPr>
                <w:i/>
                <w:sz w:val="24"/>
              </w:rPr>
            </w:pPr>
            <w:r>
              <w:rPr>
                <w:b/>
                <w:spacing w:val="-2"/>
                <w:sz w:val="24"/>
              </w:rPr>
              <w:t>Customer Thought </w:t>
            </w:r>
            <w:r>
              <w:rPr>
                <w:i/>
                <w:color w:val="545454"/>
                <w:sz w:val="24"/>
              </w:rPr>
              <w:t>What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is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the </w:t>
            </w:r>
            <w:r>
              <w:rPr>
                <w:i/>
                <w:color w:val="545454"/>
                <w:spacing w:val="-2"/>
                <w:sz w:val="24"/>
              </w:rPr>
              <w:t>customer</w:t>
            </w:r>
          </w:p>
          <w:p>
            <w:pPr>
              <w:pStyle w:val="TableParagraph"/>
              <w:spacing w:line="261" w:lineRule="exact"/>
              <w:ind w:left="109"/>
              <w:rPr>
                <w:i/>
                <w:sz w:val="24"/>
              </w:rPr>
            </w:pPr>
            <w:r>
              <w:rPr>
                <w:i/>
                <w:color w:val="545454"/>
                <w:spacing w:val="-2"/>
                <w:sz w:val="24"/>
              </w:rPr>
              <w:t>thinking?</w:t>
            </w:r>
          </w:p>
        </w:tc>
        <w:tc>
          <w:tcPr>
            <w:tcW w:w="2580" w:type="dxa"/>
            <w:shd w:val="clear" w:color="auto" w:fill="E2F0D9"/>
          </w:tcPr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Is it free and easy to use?</w:t>
            </w:r>
          </w:p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Is my password safe?</w:t>
            </w:r>
          </w:p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What can it plan for me?</w:t>
            </w:r>
          </w:p>
        </w:tc>
        <w:tc>
          <w:tcPr>
            <w:tcW w:w="2580" w:type="dxa"/>
            <w:shd w:val="clear" w:color="auto" w:fill="E2F0D9"/>
          </w:tcPr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Will it fit my budget?</w:t>
            </w:r>
          </w:p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Does it understand my room, event or outfit?</w:t>
            </w:r>
          </w:p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Can I trust the picks?</w:t>
            </w:r>
          </w:p>
        </w:tc>
        <w:tc>
          <w:tcPr>
            <w:tcW w:w="2580" w:type="dxa"/>
            <w:shd w:val="clear" w:color="auto" w:fill="E2F0D9"/>
          </w:tcPr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Why was this item chosen?</w:t>
            </w:r>
          </w:p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Can I find a cheaper option?</w:t>
            </w:r>
          </w:p>
          <w:p>
            <w:pPr>
              <w:pStyle w:val="TableParagraph"/>
              <w:spacing w:before="47"/>
              <w:rPr>
                <w:sz w:val="24"/>
              </w:rPr>
            </w:pPr>
            <w:r>
              <w:rPr>
                <w:spacing w:val="-10"/>
                <w:sz w:val="24"/>
              </w:rPr>
              <w:t>• Can I come back to this plan later?</w:t>
            </w:r>
          </w:p>
        </w:tc>
      </w:tr>
      <w:tr>
        <w:trPr>
          <w:trHeight w:val="1740" w:hRule="atLeast"/>
        </w:trPr>
        <w:tc>
          <w:tcPr>
            <w:tcW w:w="1600" w:type="dxa"/>
            <w:shd w:val="clear" w:color="auto" w:fill="F1F1F1"/>
          </w:tcPr>
          <w:p>
            <w:pPr>
              <w:pStyle w:val="TableParagraph"/>
              <w:spacing w:line="288" w:lineRule="auto" w:before="64"/>
              <w:ind w:left="109" w:right="251"/>
              <w:rPr>
                <w:i/>
                <w:sz w:val="24"/>
              </w:rPr>
            </w:pPr>
            <w:r>
              <w:rPr>
                <w:b/>
                <w:spacing w:val="-2"/>
                <w:sz w:val="24"/>
              </w:rPr>
              <w:t>Customer Feeling </w:t>
            </w:r>
            <w:r>
              <w:rPr>
                <w:i/>
                <w:color w:val="545454"/>
                <w:sz w:val="24"/>
              </w:rPr>
              <w:t>What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is</w:t>
            </w:r>
            <w:r>
              <w:rPr>
                <w:i/>
                <w:color w:val="545454"/>
                <w:spacing w:val="-15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the </w:t>
            </w:r>
            <w:r>
              <w:rPr>
                <w:i/>
                <w:color w:val="545454"/>
                <w:spacing w:val="-2"/>
                <w:sz w:val="24"/>
              </w:rPr>
              <w:t>customer</w:t>
            </w:r>
          </w:p>
          <w:p>
            <w:pPr>
              <w:pStyle w:val="TableParagraph"/>
              <w:spacing w:line="261" w:lineRule="exact"/>
              <w:ind w:left="109"/>
              <w:rPr>
                <w:i/>
                <w:sz w:val="24"/>
              </w:rPr>
            </w:pPr>
            <w:r>
              <w:rPr>
                <w:i/>
                <w:color w:val="545454"/>
                <w:spacing w:val="-2"/>
                <w:sz w:val="24"/>
              </w:rPr>
              <w:t>feeling?</w:t>
            </w:r>
          </w:p>
        </w:tc>
        <w:tc>
          <w:tcPr>
            <w:tcW w:w="2580" w:type="dxa"/>
          </w:tcPr>
          <w:p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Curious but unsure</w:t>
            </w:r>
          </w:p>
        </w:tc>
        <w:tc>
          <w:tcPr>
            <w:tcW w:w="2580" w:type="dxa"/>
          </w:tcPr>
          <w:p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Hopeful and slightly impatient</w:t>
            </w:r>
          </w:p>
        </w:tc>
        <w:tc>
          <w:tcPr>
            <w:tcW w:w="2580" w:type="dxa"/>
          </w:tcPr>
          <w:p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Confident and in control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headerReference w:type="default" r:id="rId5"/>
          <w:type w:val="continuous"/>
          <w:pgSz w:w="12240" w:h="15840"/>
          <w:pgMar w:header="0" w:footer="0" w:top="1440" w:bottom="1132" w:left="1440" w:right="1080"/>
          <w:pgNumType w:start="1"/>
        </w:sect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00"/>
        <w:gridCol w:w="2580"/>
        <w:gridCol w:w="2580"/>
        <w:gridCol w:w="2580"/>
      </w:tblGrid>
      <w:tr>
        <w:trPr>
          <w:trHeight w:val="1419" w:hRule="atLeast"/>
        </w:trPr>
        <w:tc>
          <w:tcPr>
            <w:tcW w:w="1600" w:type="dxa"/>
            <w:shd w:val="clear" w:color="auto" w:fill="F1F1F1"/>
          </w:tcPr>
          <w:p>
            <w:pPr>
              <w:pStyle w:val="TableParagraph"/>
              <w:spacing w:line="288" w:lineRule="auto" w:before="55"/>
              <w:ind w:left="109"/>
              <w:rPr>
                <w:i/>
                <w:sz w:val="24"/>
              </w:rPr>
            </w:pPr>
            <w:r>
              <w:rPr>
                <w:b/>
                <w:spacing w:val="-2"/>
                <w:sz w:val="24"/>
              </w:rPr>
              <w:t>Process Ownership </w:t>
            </w:r>
            <w:r>
              <w:rPr>
                <w:i/>
                <w:color w:val="545454"/>
                <w:sz w:val="24"/>
              </w:rPr>
              <w:t>Who</w:t>
            </w:r>
            <w:r>
              <w:rPr>
                <w:i/>
                <w:color w:val="545454"/>
                <w:spacing w:val="-13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is</w:t>
            </w:r>
            <w:r>
              <w:rPr>
                <w:i/>
                <w:color w:val="545454"/>
                <w:spacing w:val="-13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in</w:t>
            </w:r>
            <w:r>
              <w:rPr>
                <w:i/>
                <w:color w:val="545454"/>
                <w:spacing w:val="-13"/>
                <w:sz w:val="24"/>
              </w:rPr>
              <w:t> </w:t>
            </w:r>
            <w:r>
              <w:rPr>
                <w:i/>
                <w:color w:val="545454"/>
                <w:sz w:val="24"/>
              </w:rPr>
              <w:t>the lead on </w:t>
            </w:r>
            <w:r>
              <w:rPr>
                <w:i/>
                <w:color w:val="545454"/>
                <w:spacing w:val="-2"/>
                <w:sz w:val="24"/>
              </w:rPr>
              <w:t>this?</w:t>
            </w:r>
          </w:p>
        </w:tc>
        <w:tc>
          <w:tcPr>
            <w:tcW w:w="2580" w:type="dxa"/>
          </w:tcPr>
          <w:p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Frontend (UI) with the product lead (Team Leader)</w:t>
            </w:r>
          </w:p>
        </w:tc>
        <w:tc>
          <w:tcPr>
            <w:tcW w:w="2580" w:type="dxa"/>
          </w:tcPr>
          <w:p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Backend and AI owner (planner engine, Gemini layer)</w:t>
            </w:r>
          </w:p>
        </w:tc>
        <w:tc>
          <w:tcPr>
            <w:tcW w:w="2580" w:type="dxa"/>
          </w:tcPr>
          <w:p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Frontend and backend (result cards, history)</w:t>
            </w:r>
          </w:p>
        </w:tc>
      </w:tr>
      <w:tr>
        <w:trPr>
          <w:trHeight w:val="361" w:hRule="atLeast"/>
        </w:trPr>
        <w:tc>
          <w:tcPr>
            <w:tcW w:w="1600" w:type="dxa"/>
            <w:tcBorders>
              <w:bottom w:val="nil"/>
            </w:tcBorders>
            <w:shd w:val="clear" w:color="auto" w:fill="F1F1F1"/>
          </w:tcPr>
          <w:p>
            <w:pPr>
              <w:pStyle w:val="TableParagraph"/>
              <w:spacing w:before="59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Opportunitie</w:t>
            </w:r>
          </w:p>
        </w:tc>
        <w:tc>
          <w:tcPr>
            <w:tcW w:w="2580" w:type="dxa"/>
            <w:tcBorders>
              <w:bottom w:val="nil"/>
            </w:tcBorders>
            <w:shd w:val="clear" w:color="auto" w:fill="ECECEC"/>
          </w:tcPr>
          <w:p>
            <w:pPr>
              <w:pStyle w:val="TableParagraph"/>
              <w:spacing w:before="44"/>
              <w:rPr>
                <w:sz w:val="24"/>
              </w:rPr>
            </w:pPr>
            <w:r>
              <w:rPr>
                <w:spacing w:val="-10"/>
                <w:sz w:val="24"/>
              </w:rPr>
              <w:t>• Quick demo-login hint</w:t>
            </w:r>
          </w:p>
        </w:tc>
        <w:tc>
          <w:tcPr>
            <w:tcW w:w="2580" w:type="dxa"/>
            <w:tcBorders>
              <w:bottom w:val="nil"/>
            </w:tcBorders>
            <w:shd w:val="clear" w:color="auto" w:fill="ECECEC"/>
          </w:tcPr>
          <w:p>
            <w:pPr>
              <w:pStyle w:val="TableParagraph"/>
              <w:spacing w:before="44"/>
              <w:rPr>
                <w:sz w:val="24"/>
              </w:rPr>
            </w:pPr>
            <w:r>
              <w:rPr>
                <w:spacing w:val="-10"/>
                <w:sz w:val="24"/>
              </w:rPr>
              <w:t>• Example inputs on each planner form</w:t>
            </w:r>
          </w:p>
        </w:tc>
        <w:tc>
          <w:tcPr>
            <w:tcW w:w="2580" w:type="dxa"/>
            <w:tcBorders>
              <w:bottom w:val="nil"/>
            </w:tcBorders>
            <w:shd w:val="clear" w:color="auto" w:fill="ECECEC"/>
          </w:tcPr>
          <w:p>
            <w:pPr>
              <w:pStyle w:val="TableParagraph"/>
              <w:spacing w:before="44"/>
              <w:rPr>
                <w:sz w:val="24"/>
              </w:rPr>
            </w:pPr>
            <w:r>
              <w:rPr>
                <w:spacing w:val="-10"/>
                <w:sz w:val="24"/>
              </w:rPr>
              <w:t>• Export or print a plan</w:t>
            </w:r>
          </w:p>
        </w:tc>
      </w:tr>
      <w:tr>
        <w:trPr>
          <w:trHeight w:val="349" w:hRule="atLeast"/>
        </w:trPr>
        <w:tc>
          <w:tcPr>
            <w:tcW w:w="1600" w:type="dxa"/>
            <w:tcBorders>
              <w:top w:val="nil"/>
              <w:bottom w:val="nil"/>
            </w:tcBorders>
            <w:shd w:val="clear" w:color="auto" w:fill="F1F1F1"/>
          </w:tcPr>
          <w:p>
            <w:pPr>
              <w:pStyle w:val="TableParagraph"/>
              <w:spacing w:before="15"/>
              <w:ind w:left="109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s</w:t>
            </w: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spacing w:before="40"/>
              <w:rPr>
                <w:sz w:val="24"/>
              </w:rPr>
            </w:pPr>
            <w:r>
              <w:rPr>
                <w:spacing w:val="-10"/>
                <w:sz w:val="24"/>
              </w:rPr>
              <w:t>• Short onboarding text on the landing page</w:t>
            </w: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spacing w:before="40"/>
              <w:rPr>
                <w:sz w:val="24"/>
              </w:rPr>
            </w:pPr>
            <w:r>
              <w:rPr>
                <w:spacing w:val="-10"/>
                <w:sz w:val="24"/>
              </w:rPr>
              <w:t>• Loading state while Gemini works</w:t>
            </w: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spacing w:before="40"/>
              <w:rPr>
                <w:sz w:val="24"/>
              </w:rPr>
            </w:pPr>
            <w:r>
              <w:rPr>
                <w:spacing w:val="-10"/>
                <w:sz w:val="24"/>
              </w:rPr>
              <w:t>• Compare two plans side by side</w:t>
            </w:r>
          </w:p>
        </w:tc>
      </w:tr>
      <w:tr>
        <w:trPr>
          <w:trHeight w:val="337" w:hRule="atLeast"/>
        </w:trPr>
        <w:tc>
          <w:tcPr>
            <w:tcW w:w="1600" w:type="dxa"/>
            <w:tcBorders>
              <w:top w:val="nil"/>
              <w:bottom w:val="nil"/>
            </w:tcBorders>
            <w:shd w:val="clear" w:color="auto" w:fill="F1F1F1"/>
          </w:tcPr>
          <w:p>
            <w:pPr>
              <w:pStyle w:val="TableParagraph"/>
              <w:spacing w:before="23"/>
              <w:ind w:left="109"/>
              <w:rPr>
                <w:i/>
                <w:sz w:val="24"/>
              </w:rPr>
            </w:pPr>
            <w:r>
              <w:rPr>
                <w:i/>
                <w:color w:val="545454"/>
                <w:sz w:val="24"/>
              </w:rPr>
              <w:t>How can </w:t>
            </w:r>
            <w:r>
              <w:rPr>
                <w:i/>
                <w:color w:val="545454"/>
                <w:spacing w:val="-5"/>
                <w:sz w:val="24"/>
              </w:rPr>
              <w:t>we</w:t>
            </w: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spacing w:line="269" w:lineRule="exact"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Clear note that prices are simulated</w:t>
            </w: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spacing w:line="269" w:lineRule="exact"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Clear banner when the fallback is used</w:t>
            </w: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spacing w:line="269" w:lineRule="exact" w:before="48"/>
              <w:rPr>
                <w:sz w:val="24"/>
              </w:rPr>
            </w:pPr>
            <w:r>
              <w:rPr>
                <w:spacing w:val="-10"/>
                <w:sz w:val="24"/>
              </w:rPr>
              <w:t>• Spending charts on the dashboard</w:t>
            </w:r>
          </w:p>
        </w:tc>
      </w:tr>
      <w:tr>
        <w:trPr>
          <w:trHeight w:val="304" w:hRule="atLeast"/>
        </w:trPr>
        <w:tc>
          <w:tcPr>
            <w:tcW w:w="1600" w:type="dxa"/>
            <w:tcBorders>
              <w:top w:val="nil"/>
              <w:bottom w:val="nil"/>
            </w:tcBorders>
            <w:shd w:val="clear" w:color="auto" w:fill="F1F1F1"/>
          </w:tcPr>
          <w:p>
            <w:pPr>
              <w:pStyle w:val="TableParagraph"/>
              <w:spacing w:before="3"/>
              <w:ind w:left="109"/>
              <w:rPr>
                <w:i/>
                <w:sz w:val="24"/>
              </w:rPr>
            </w:pPr>
            <w:r>
              <w:rPr>
                <w:i/>
                <w:color w:val="545454"/>
                <w:sz w:val="24"/>
              </w:rPr>
              <w:t>improve</w:t>
            </w:r>
            <w:r>
              <w:rPr>
                <w:i/>
                <w:color w:val="545454"/>
                <w:spacing w:val="-9"/>
                <w:sz w:val="24"/>
              </w:rPr>
              <w:t> </w:t>
            </w:r>
            <w:r>
              <w:rPr>
                <w:i/>
                <w:color w:val="545454"/>
                <w:spacing w:val="-4"/>
                <w:sz w:val="24"/>
              </w:rPr>
              <w:t>this</w:t>
            </w: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ind w:left="0"/>
              <w:rPr>
                <w:sz w:val="22"/>
              </w:rPr>
            </w:pP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ind w:left="0"/>
              <w:rPr>
                <w:sz w:val="22"/>
              </w:rPr>
            </w:pPr>
          </w:p>
        </w:tc>
        <w:tc>
          <w:tcPr>
            <w:tcW w:w="2580" w:type="dxa"/>
            <w:tcBorders>
              <w:top w:val="nil"/>
              <w:bottom w:val="nil"/>
            </w:tcBorders>
            <w:shd w:val="clear" w:color="auto" w:fill="ECECEC"/>
          </w:tcPr>
          <w:p>
            <w:pPr>
              <w:pStyle w:val="TableParagraph"/>
              <w:ind w:left="0"/>
              <w:rPr>
                <w:sz w:val="22"/>
              </w:rPr>
            </w:pPr>
          </w:p>
        </w:tc>
      </w:tr>
      <w:tr>
        <w:trPr>
          <w:trHeight w:val="386" w:hRule="atLeast"/>
        </w:trPr>
        <w:tc>
          <w:tcPr>
            <w:tcW w:w="1600" w:type="dxa"/>
            <w:tcBorders>
              <w:top w:val="nil"/>
            </w:tcBorders>
            <w:shd w:val="clear" w:color="auto" w:fill="F1F1F1"/>
          </w:tcPr>
          <w:p>
            <w:pPr>
              <w:pStyle w:val="TableParagraph"/>
              <w:spacing w:before="15"/>
              <w:ind w:left="109"/>
              <w:rPr>
                <w:i/>
                <w:sz w:val="24"/>
              </w:rPr>
            </w:pPr>
            <w:r>
              <w:rPr>
                <w:i/>
                <w:color w:val="545454"/>
                <w:spacing w:val="-2"/>
                <w:sz w:val="24"/>
              </w:rPr>
              <w:t>stage?</w:t>
            </w:r>
          </w:p>
        </w:tc>
        <w:tc>
          <w:tcPr>
            <w:tcW w:w="2580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2580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2580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</w:tr>
    </w:tbl>
    <w:sectPr>
      <w:type w:val="continuous"/>
      <w:pgSz w:w="12240" w:h="15840"/>
      <w:pgMar w:header="0" w:footer="0" w:top="144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72128">
          <wp:simplePos x="0" y="0"/>
          <wp:positionH relativeFrom="page">
            <wp:posOffset>352425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472640">
          <wp:simplePos x="0" y="0"/>
          <wp:positionH relativeFrom="page">
            <wp:posOffset>6162675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right="357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459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Journey Map</dc:title>
  <dcterms:created xsi:type="dcterms:W3CDTF">2026-09-30T04:45:16Z</dcterms:created>
  <dcterms:modified xsi:type="dcterms:W3CDTF">2026-09-30T04:45:16Z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