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bookmarkStart w:name="Solution Requirements " w:id="1"/>
      <w:bookmarkEnd w:id="1"/>
      <w:r>
        <w:rPr>
          <w:b w:val="0"/>
        </w:rPr>
      </w:r>
      <w:r>
        <w:rPr/>
        <w:t>Solution</w:t>
      </w:r>
      <w:r>
        <w:rPr>
          <w:spacing w:val="-8"/>
        </w:rPr>
        <w:t> </w:t>
      </w:r>
      <w:r>
        <w:rPr>
          <w:spacing w:val="-2"/>
        </w:rPr>
        <w:t>Requirements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98" w:after="0"/>
        <w:rPr>
          <w:b/>
          <w:sz w:val="20"/>
        </w:rPr>
      </w:pPr>
    </w:p>
    <w:tbl>
      <w:tblPr>
        <w:tblW w:w="0" w:type="auto"/>
        <w:jc w:val="left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20"/>
        <w:gridCol w:w="6120"/>
      </w:tblGrid>
      <w:tr>
        <w:trPr>
          <w:trHeight w:val="460" w:hRule="atLeast"/>
        </w:trPr>
        <w:tc>
          <w:tcPr>
            <w:tcW w:w="3220" w:type="dxa"/>
          </w:tcPr>
          <w:p>
            <w:pPr>
              <w:pStyle w:val="TableParagraph"/>
              <w:spacing w:before="77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>
            <w:pPr>
              <w:pStyle w:val="TableParagraph"/>
              <w:spacing w:before="77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01/10/2026</w:t>
            </w:r>
          </w:p>
        </w:tc>
      </w:tr>
      <w:tr>
        <w:trPr>
          <w:trHeight w:val="460" w:hRule="atLeast"/>
        </w:trPr>
        <w:tc>
          <w:tcPr>
            <w:tcW w:w="3220" w:type="dxa"/>
          </w:tcPr>
          <w:p>
            <w:pPr>
              <w:pStyle w:val="TableParagraph"/>
              <w:spacing w:before="80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Team</w:t>
            </w:r>
            <w:r>
              <w:rPr>
                <w:rFonts w:ascii="Times New Roman"/>
                <w:b/>
                <w:spacing w:val="-7"/>
                <w:sz w:val="24"/>
              </w:rPr>
              <w:t> </w:t>
            </w:r>
            <w:r>
              <w:rPr>
                <w:rFonts w:ascii="Times New Roman"/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>
            <w:pPr>
              <w:pStyle w:val="TableParagraph"/>
              <w:spacing w:before="80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SWTID-2026-6594</w:t>
            </w:r>
          </w:p>
        </w:tc>
      </w:tr>
      <w:tr>
        <w:trPr>
          <w:trHeight w:val="460" w:hRule="atLeast"/>
        </w:trPr>
        <w:tc>
          <w:tcPr>
            <w:tcW w:w="3220" w:type="dxa"/>
          </w:tcPr>
          <w:p>
            <w:pPr>
              <w:pStyle w:val="TableParagraph"/>
              <w:spacing w:before="82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Project</w:t>
            </w:r>
            <w:r>
              <w:rPr>
                <w:rFonts w:ascii="Times New Roman"/>
                <w:b/>
                <w:spacing w:val="-5"/>
                <w:sz w:val="24"/>
              </w:rPr>
              <w:t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>
            <w:pPr>
              <w:pStyle w:val="TableParagraph"/>
              <w:spacing w:before="82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PocketSmart AI</w:t>
            </w:r>
          </w:p>
        </w:tc>
      </w:tr>
      <w:tr>
        <w:trPr>
          <w:trHeight w:val="460" w:hRule="atLeast"/>
        </w:trPr>
        <w:tc>
          <w:tcPr>
            <w:tcW w:w="3220" w:type="dxa"/>
          </w:tcPr>
          <w:p>
            <w:pPr>
              <w:pStyle w:val="TableParagraph"/>
              <w:spacing w:before="82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Guide</w:t>
            </w:r>
          </w:p>
        </w:tc>
        <w:tc>
          <w:tcPr>
            <w:tcW w:w="6120" w:type="dxa"/>
          </w:tcPr>
          <w:p>
            <w:pPr>
              <w:pStyle w:val="TableParagraph"/>
              <w:spacing w:before="82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N. Indumathi AP/CSE</w:t>
            </w:r>
          </w:p>
        </w:tc>
      </w:tr>
      <w:tr>
        <w:trPr>
          <w:trHeight w:val="460" w:hRule="atLeast"/>
        </w:trPr>
        <w:tc>
          <w:tcPr>
            <w:tcW w:w="3220" w:type="dxa"/>
          </w:tcPr>
          <w:p>
            <w:pPr>
              <w:pStyle w:val="TableParagraph"/>
              <w:spacing w:before="84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Maximum </w:t>
            </w:r>
            <w:r>
              <w:rPr>
                <w:rFonts w:ascii="Times New Roman"/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>
            <w:pPr>
              <w:pStyle w:val="TableParagraph"/>
              <w:spacing w:before="84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4 </w:t>
            </w: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</w:tr>
    </w:tbl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37"/>
        <w:rPr>
          <w:b/>
          <w:sz w:val="22"/>
        </w:rPr>
      </w:pPr>
    </w:p>
    <w:p>
      <w:pPr>
        <w:pStyle w:val="Heading2"/>
      </w:pPr>
      <w:r>
        <w:rPr/>
        <w:t>Define</w:t>
      </w:r>
      <w:r>
        <w:rPr>
          <w:spacing w:val="-9"/>
        </w:rPr>
        <w:t> </w:t>
      </w:r>
      <w:r>
        <w:rPr/>
        <w:t>Functional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Non-Functional</w:t>
      </w:r>
      <w:r>
        <w:rPr>
          <w:spacing w:val="-8"/>
        </w:rPr>
        <w:t> </w:t>
      </w:r>
      <w:r>
        <w:rPr>
          <w:spacing w:val="-2"/>
        </w:rPr>
        <w:t>Requirements:</w:t>
      </w:r>
    </w:p>
    <w:p>
      <w:pPr>
        <w:spacing w:line="240" w:lineRule="auto" w:before="25"/>
        <w:rPr>
          <w:b/>
          <w:sz w:val="22"/>
        </w:rPr>
      </w:pPr>
    </w:p>
    <w:p>
      <w:pPr>
        <w:pStyle w:val="BodyText"/>
        <w:spacing w:line="276" w:lineRule="auto"/>
        <w:ind w:right="130"/>
      </w:pPr>
      <w:r>
        <w:rPr/>
        <w:t>This document lists what PocketSmart AI does and how well it must do it.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240" w:after="0"/>
        <w:ind w:left="720" w:right="244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Functional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Requirements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(FR)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define</w:t>
      </w:r>
      <w:r>
        <w:rPr>
          <w:spacing w:val="-5"/>
          <w:sz w:val="22"/>
        </w:rPr>
        <w:t> </w:t>
      </w:r>
      <w:r>
        <w:rPr>
          <w:sz w:val="22"/>
        </w:rPr>
        <w:t>specific</w:t>
      </w:r>
      <w:r>
        <w:rPr>
          <w:spacing w:val="-5"/>
          <w:sz w:val="22"/>
        </w:rPr>
        <w:t> </w:t>
      </w:r>
      <w:r>
        <w:rPr>
          <w:sz w:val="22"/>
        </w:rPr>
        <w:t>behaviors,</w:t>
      </w:r>
      <w:r>
        <w:rPr>
          <w:spacing w:val="-5"/>
          <w:sz w:val="22"/>
        </w:rPr>
        <w:t> </w:t>
      </w:r>
      <w:r>
        <w:rPr>
          <w:sz w:val="22"/>
        </w:rPr>
        <w:t>functions,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features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the system (What the system should </w:t>
      </w:r>
      <w:r>
        <w:rPr>
          <w:rFonts w:ascii="Arial" w:hAnsi="Arial"/>
          <w:i/>
          <w:sz w:val="22"/>
        </w:rPr>
        <w:t>do</w:t>
      </w:r>
      <w:r>
        <w:rPr>
          <w:sz w:val="22"/>
        </w:rPr>
        <w:t>).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0" w:after="0"/>
        <w:ind w:left="720" w:right="207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Non-Functional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Requirements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(NFR)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specify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criteria</w:t>
      </w:r>
      <w:r>
        <w:rPr>
          <w:spacing w:val="-4"/>
          <w:sz w:val="22"/>
        </w:rPr>
        <w:t> </w:t>
      </w:r>
      <w:r>
        <w:rPr>
          <w:sz w:val="22"/>
        </w:rPr>
        <w:t>that</w:t>
      </w:r>
      <w:r>
        <w:rPr>
          <w:spacing w:val="-4"/>
          <w:sz w:val="22"/>
        </w:rPr>
        <w:t> </w:t>
      </w:r>
      <w:r>
        <w:rPr>
          <w:sz w:val="22"/>
        </w:rPr>
        <w:t>judge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operation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a system, rather than specific behaviors (How the system should </w:t>
      </w:r>
      <w:r>
        <w:rPr>
          <w:rFonts w:ascii="Arial" w:hAnsi="Arial"/>
          <w:i/>
          <w:sz w:val="22"/>
        </w:rPr>
        <w:t>be</w:t>
      </w:r>
      <w:r>
        <w:rPr>
          <w:sz w:val="22"/>
        </w:rPr>
        <w:t>).</w:t>
      </w:r>
    </w:p>
    <w:p>
      <w:pPr>
        <w:pStyle w:val="BodyText"/>
        <w:spacing w:before="240"/>
      </w:pPr>
      <w:r>
        <w:rPr/>
        <w:t>The functional and non-functional requirements of PocketSmart AI are listed in the two tables below.</w:t>
      </w:r>
    </w:p>
    <w:p>
      <w:pPr>
        <w:pStyle w:val="BodyText"/>
        <w:spacing w:before="25"/>
      </w:pPr>
    </w:p>
    <w:p>
      <w:pPr>
        <w:pStyle w:val="Heading2"/>
      </w:pPr>
      <w:bookmarkStart w:name="Step 1: Functional Requirements (FR) " w:id="2"/>
      <w:bookmarkEnd w:id="2"/>
      <w:r>
        <w:rPr>
          <w:b w:val="0"/>
        </w:rPr>
      </w:r>
      <w:r>
        <w:rPr/>
        <w:t>Step</w:t>
      </w:r>
      <w:r>
        <w:rPr>
          <w:spacing w:val="-7"/>
        </w:rPr>
        <w:t> </w:t>
      </w:r>
      <w:r>
        <w:rPr/>
        <w:t>1:</w:t>
      </w:r>
      <w:r>
        <w:rPr>
          <w:spacing w:val="-7"/>
        </w:rPr>
        <w:t> </w:t>
      </w:r>
      <w:r>
        <w:rPr/>
        <w:t>Functional</w:t>
      </w:r>
      <w:r>
        <w:rPr>
          <w:spacing w:val="-7"/>
        </w:rPr>
        <w:t> </w:t>
      </w:r>
      <w:r>
        <w:rPr/>
        <w:t>Requirements</w:t>
      </w:r>
      <w:r>
        <w:rPr>
          <w:spacing w:val="-7"/>
        </w:rPr>
        <w:t> </w:t>
      </w:r>
      <w:r>
        <w:rPr>
          <w:spacing w:val="-4"/>
        </w:rPr>
        <w:t>(FR)</w:t>
      </w:r>
    </w:p>
    <w:p>
      <w:pPr>
        <w:spacing w:line="240" w:lineRule="auto" w:before="7"/>
        <w:rPr>
          <w:b/>
          <w:sz w:val="6"/>
        </w:rPr>
      </w:pPr>
    </w:p>
    <w:tbl>
      <w:tblPr>
        <w:tblW w:w="0" w:type="auto"/>
        <w:jc w:val="left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0"/>
        <w:gridCol w:w="2060"/>
        <w:gridCol w:w="3140"/>
        <w:gridCol w:w="2660"/>
      </w:tblGrid>
      <w:tr>
        <w:trPr>
          <w:trHeight w:val="1279" w:hRule="atLeast"/>
        </w:trPr>
        <w:tc>
          <w:tcPr>
            <w:tcW w:w="920" w:type="dxa"/>
          </w:tcPr>
          <w:p>
            <w:pPr>
              <w:pStyle w:val="TableParagraph"/>
              <w:spacing w:before="116"/>
              <w:ind w:left="169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S.No</w:t>
            </w:r>
          </w:p>
        </w:tc>
        <w:tc>
          <w:tcPr>
            <w:tcW w:w="2060" w:type="dxa"/>
          </w:tcPr>
          <w:p>
            <w:pPr>
              <w:pStyle w:val="TableParagraph"/>
              <w:spacing w:line="276" w:lineRule="auto" w:before="116"/>
              <w:ind w:left="17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Requirement Category</w:t>
            </w:r>
          </w:p>
        </w:tc>
        <w:tc>
          <w:tcPr>
            <w:tcW w:w="3140" w:type="dxa"/>
          </w:tcPr>
          <w:p>
            <w:pPr>
              <w:pStyle w:val="TableParagraph"/>
              <w:spacing w:before="116"/>
              <w:rPr>
                <w:b/>
                <w:sz w:val="22"/>
              </w:rPr>
            </w:pPr>
            <w:r>
              <w:rPr>
                <w:b/>
                <w:sz w:val="22"/>
              </w:rPr>
              <w:t>Requirement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Description</w:t>
            </w:r>
          </w:p>
        </w:tc>
        <w:tc>
          <w:tcPr>
            <w:tcW w:w="2660" w:type="dxa"/>
          </w:tcPr>
          <w:p>
            <w:pPr>
              <w:pStyle w:val="TableParagraph"/>
              <w:spacing w:line="276" w:lineRule="auto" w:before="116"/>
              <w:ind w:left="169" w:right="44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Priority (High/Medium/Low)</w:t>
            </w:r>
          </w:p>
        </w:tc>
      </w:tr>
      <w:tr>
        <w:trPr>
          <w:trHeight w:val="1600" w:hRule="atLeast"/>
        </w:trPr>
        <w:tc>
          <w:tcPr>
            <w:tcW w:w="920" w:type="dxa"/>
          </w:tcPr>
          <w:p>
            <w:pPr>
              <w:pStyle w:val="TableParagraph"/>
              <w:spacing w:before="133"/>
              <w:ind w:left="169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1</w:t>
            </w:r>
          </w:p>
        </w:tc>
        <w:tc>
          <w:tcPr>
            <w:tcW w:w="2060" w:type="dxa"/>
          </w:tcPr>
          <w:p>
            <w:pPr>
              <w:pStyle w:val="TableParagraph"/>
              <w:spacing w:before="133"/>
              <w:ind w:left="179"/>
              <w:rPr>
                <w:rFonts w:ascii="Arial MT"/>
                <w:sz w:val="22"/>
              </w:rPr>
            </w:pPr>
            <w:r>
              <w:rPr>
                <w:rFonts w:ascii="Arial MT"/>
                <w:spacing w:val="-2"/>
                <w:sz w:val="22"/>
              </w:rPr>
              <w:t>Authentication</w:t>
            </w:r>
          </w:p>
        </w:tc>
        <w:tc>
          <w:tcPr>
            <w:tcW w:w="3140" w:type="dxa"/>
          </w:tcPr>
          <w:p>
            <w:pPr>
              <w:pStyle w:val="TableParagraph"/>
              <w:spacing w:line="276" w:lineRule="auto" w:before="133"/>
              <w:rPr>
                <w:i/>
                <w:sz w:val="22"/>
              </w:rPr>
            </w:pPr>
            <w:r>
              <w:rPr>
                <w:i/>
                <w:sz w:val="22"/>
              </w:rPr>
              <w:t>Register and log in with username, email and password; passwords stored as salted PBKDF2-SHA256 hashes; JWT in an HttpOnly cookie and a /token Bearer token for API clients.</w:t>
            </w:r>
          </w:p>
        </w:tc>
        <w:tc>
          <w:tcPr>
            <w:tcW w:w="2660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High</w:t>
            </w:r>
          </w:p>
        </w:tc>
      </w:tr>
      <w:tr>
        <w:trPr>
          <w:trHeight w:val="1580" w:hRule="atLeast"/>
        </w:trPr>
        <w:tc>
          <w:tcPr>
            <w:tcW w:w="920" w:type="dxa"/>
          </w:tcPr>
          <w:p>
            <w:pPr>
              <w:pStyle w:val="TableParagraph"/>
              <w:spacing w:before="121"/>
              <w:ind w:left="169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2</w:t>
            </w:r>
          </w:p>
        </w:tc>
        <w:tc>
          <w:tcPr>
            <w:tcW w:w="2060" w:type="dxa"/>
          </w:tcPr>
          <w:p>
            <w:pPr>
              <w:pStyle w:val="TableParagraph"/>
              <w:spacing w:line="276" w:lineRule="auto" w:before="121"/>
              <w:ind w:left="179" w:right="365"/>
              <w:rPr>
                <w:rFonts w:ascii="Arial MT"/>
                <w:sz w:val="22"/>
              </w:rPr>
            </w:pPr>
            <w:r>
              <w:rPr>
                <w:rFonts w:ascii="Arial MT"/>
                <w:spacing w:val="-2"/>
                <w:sz w:val="22"/>
              </w:rPr>
              <w:t>Authorization levels</w:t>
            </w:r>
          </w:p>
        </w:tc>
        <w:tc>
          <w:tcPr>
            <w:tcW w:w="3140" w:type="dxa"/>
          </w:tcPr>
          <w:p>
            <w:pPr>
              <w:pStyle w:val="TableParagraph"/>
              <w:spacing w:line="276" w:lineRule="auto" w:before="121"/>
              <w:ind w:right="241"/>
              <w:rPr>
                <w:i/>
                <w:sz w:val="22"/>
              </w:rPr>
            </w:pPr>
            <w:r>
              <w:rPr>
                <w:i/>
                <w:sz w:val="22"/>
              </w:rPr>
              <w:t>Anonymous visitor (landing, testimonials, register, login) and logged-in user (planners, dashboard, history); each user sees only their own history.</w:t>
            </w:r>
          </w:p>
        </w:tc>
        <w:tc>
          <w:tcPr>
            <w:tcW w:w="2660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High</w:t>
            </w:r>
          </w:p>
        </w:tc>
      </w:tr>
      <w:tr>
        <w:trPr>
          <w:trHeight w:val="1359" w:hRule="atLeast"/>
        </w:trPr>
        <w:tc>
          <w:tcPr>
            <w:tcW w:w="920" w:type="dxa"/>
          </w:tcPr>
          <w:p>
            <w:pPr>
              <w:pStyle w:val="TableParagraph"/>
              <w:spacing w:before="128"/>
              <w:ind w:left="169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3</w:t>
            </w:r>
          </w:p>
        </w:tc>
        <w:tc>
          <w:tcPr>
            <w:tcW w:w="2060" w:type="dxa"/>
          </w:tcPr>
          <w:p>
            <w:pPr>
              <w:pStyle w:val="TableParagraph"/>
              <w:spacing w:line="276" w:lineRule="auto" w:before="128"/>
              <w:ind w:left="179" w:right="365"/>
              <w:rPr>
                <w:rFonts w:ascii="Arial MT"/>
                <w:sz w:val="22"/>
              </w:rPr>
            </w:pPr>
            <w:r>
              <w:rPr>
                <w:rFonts w:ascii="Arial MT"/>
                <w:spacing w:val="-2"/>
                <w:sz w:val="22"/>
              </w:rPr>
              <w:t>External interfaces</w:t>
            </w:r>
          </w:p>
        </w:tc>
        <w:tc>
          <w:tcPr>
            <w:tcW w:w="3140" w:type="dxa"/>
          </w:tcPr>
          <w:p>
            <w:pPr>
              <w:pStyle w:val="TableParagraph"/>
              <w:spacing w:line="276" w:lineRule="auto" w:before="128"/>
              <w:rPr>
                <w:i/>
                <w:sz w:val="22"/>
              </w:rPr>
            </w:pPr>
            <w:r>
              <w:rPr>
                <w:i/>
                <w:sz w:val="22"/>
              </w:rPr>
              <w:t>Google Gemini API (google-genai SDK, text and text+image); Pillow for image checks; simulated catalog of 52 items with search links to shopping platforms.</w:t>
            </w:r>
          </w:p>
        </w:tc>
        <w:tc>
          <w:tcPr>
            <w:tcW w:w="2660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High</w:t>
            </w: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headerReference w:type="default" r:id="rId5"/>
          <w:type w:val="continuous"/>
          <w:pgSz w:w="12240" w:h="15840"/>
          <w:pgMar w:header="0" w:footer="0" w:top="1440" w:bottom="862" w:left="1440" w:right="1440"/>
          <w:pgNumType w:start="1"/>
        </w:sectPr>
      </w:pPr>
    </w:p>
    <w:tbl>
      <w:tblPr>
        <w:tblW w:w="0" w:type="auto"/>
        <w:jc w:val="left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0"/>
        <w:gridCol w:w="2060"/>
        <w:gridCol w:w="3140"/>
        <w:gridCol w:w="2660"/>
      </w:tblGrid>
      <w:tr>
        <w:trPr>
          <w:trHeight w:val="1879" w:hRule="atLeast"/>
        </w:trPr>
        <w:tc>
          <w:tcPr>
            <w:tcW w:w="920" w:type="dxa"/>
          </w:tcPr>
          <w:p>
            <w:pPr>
              <w:pStyle w:val="TableParagraph"/>
              <w:spacing w:before="132"/>
              <w:ind w:left="169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4</w:t>
            </w:r>
          </w:p>
        </w:tc>
        <w:tc>
          <w:tcPr>
            <w:tcW w:w="2060" w:type="dxa"/>
          </w:tcPr>
          <w:p>
            <w:pPr>
              <w:pStyle w:val="TableParagraph"/>
              <w:spacing w:line="276" w:lineRule="auto" w:before="132"/>
              <w:ind w:left="179" w:right="605"/>
              <w:rPr>
                <w:rFonts w:ascii="Arial MT"/>
                <w:sz w:val="22"/>
              </w:rPr>
            </w:pPr>
            <w:r>
              <w:rPr>
                <w:rFonts w:ascii="Arial MT"/>
                <w:spacing w:val="-2"/>
                <w:sz w:val="22"/>
              </w:rPr>
              <w:t>Transactions processing</w:t>
            </w:r>
          </w:p>
        </w:tc>
        <w:tc>
          <w:tcPr>
            <w:tcW w:w="3140" w:type="dxa"/>
          </w:tcPr>
          <w:p>
            <w:pPr>
              <w:pStyle w:val="TableParagraph"/>
              <w:spacing w:line="276" w:lineRule="auto" w:before="132"/>
              <w:ind w:right="241"/>
              <w:rPr>
                <w:i/>
                <w:sz w:val="22"/>
              </w:rPr>
            </w:pPr>
            <w:r>
              <w:rPr>
                <w:i/>
                <w:sz w:val="22"/>
              </w:rPr>
              <w:t>Accept budget and preferences at /generate-home, /generate-party and /generate-jewelry, ask Gemini, verify the answer, save to history and return the plan.</w:t>
            </w:r>
          </w:p>
        </w:tc>
        <w:tc>
          <w:tcPr>
            <w:tcW w:w="2660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High</w:t>
            </w:r>
          </w:p>
        </w:tc>
      </w:tr>
      <w:tr>
        <w:trPr>
          <w:trHeight w:val="1879" w:hRule="atLeast"/>
        </w:trPr>
        <w:tc>
          <w:tcPr>
            <w:tcW w:w="920" w:type="dxa"/>
          </w:tcPr>
          <w:p>
            <w:pPr>
              <w:pStyle w:val="TableParagraph"/>
              <w:spacing w:before="130"/>
              <w:ind w:left="169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5</w:t>
            </w:r>
          </w:p>
        </w:tc>
        <w:tc>
          <w:tcPr>
            <w:tcW w:w="2060" w:type="dxa"/>
          </w:tcPr>
          <w:p>
            <w:pPr>
              <w:pStyle w:val="TableParagraph"/>
              <w:spacing w:before="130"/>
              <w:ind w:left="179"/>
              <w:rPr>
                <w:rFonts w:ascii="Arial MT"/>
                <w:sz w:val="22"/>
              </w:rPr>
            </w:pPr>
            <w:r>
              <w:rPr>
                <w:rFonts w:ascii="Arial MT"/>
                <w:spacing w:val="-2"/>
                <w:sz w:val="22"/>
              </w:rPr>
              <w:t>Reporting</w:t>
            </w:r>
          </w:p>
        </w:tc>
        <w:tc>
          <w:tcPr>
            <w:tcW w:w="3140" w:type="dxa"/>
          </w:tcPr>
          <w:p>
            <w:pPr>
              <w:pStyle w:val="TableParagraph"/>
              <w:spacing w:line="276" w:lineRule="auto" w:before="130"/>
              <w:ind w:right="92"/>
              <w:rPr>
                <w:i/>
                <w:sz w:val="22"/>
              </w:rPr>
            </w:pPr>
            <w:r>
              <w:rPr>
                <w:i/>
                <w:sz w:val="22"/>
              </w:rPr>
              <w:t>Result cards with price, platform, reason and link; budget bar, total and money left; dashboard counts; history with reopen.</w:t>
            </w:r>
          </w:p>
        </w:tc>
        <w:tc>
          <w:tcPr>
            <w:tcW w:w="2660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High</w:t>
            </w:r>
          </w:p>
        </w:tc>
      </w:tr>
      <w:tr>
        <w:trPr>
          <w:trHeight w:val="1880" w:hRule="atLeast"/>
        </w:trPr>
        <w:tc>
          <w:tcPr>
            <w:tcW w:w="920" w:type="dxa"/>
          </w:tcPr>
          <w:p>
            <w:pPr>
              <w:pStyle w:val="TableParagraph"/>
              <w:spacing w:before="129"/>
              <w:ind w:left="169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6</w:t>
            </w:r>
          </w:p>
        </w:tc>
        <w:tc>
          <w:tcPr>
            <w:tcW w:w="2060" w:type="dxa"/>
          </w:tcPr>
          <w:p>
            <w:pPr>
              <w:pStyle w:val="TableParagraph"/>
              <w:spacing w:line="276" w:lineRule="auto" w:before="129"/>
              <w:ind w:left="179" w:right="365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Business rules, etc.</w:t>
            </w:r>
          </w:p>
        </w:tc>
        <w:tc>
          <w:tcPr>
            <w:tcW w:w="3140" w:type="dxa"/>
          </w:tcPr>
          <w:p>
            <w:pPr>
              <w:pStyle w:val="TableParagraph"/>
              <w:spacing w:line="276" w:lineRule="auto" w:before="129"/>
              <w:ind w:right="241"/>
              <w:rPr>
                <w:i/>
                <w:sz w:val="22"/>
              </w:rPr>
            </w:pPr>
            <w:r>
              <w:rPr>
                <w:i/>
                <w:sz w:val="22"/>
              </w:rPr>
              <w:t>Total never exceeds the budget; Gemini picks only real catalog ids; party food priced per guest and venue must fit the guests; rule-based fallback when AI fails.</w:t>
            </w:r>
          </w:p>
        </w:tc>
        <w:tc>
          <w:tcPr>
            <w:tcW w:w="2660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High</w:t>
            </w:r>
          </w:p>
        </w:tc>
      </w:tr>
      <w:tr>
        <w:trPr>
          <w:trHeight w:val="1879" w:hRule="atLeast"/>
        </w:trPr>
        <w:tc>
          <w:tcPr>
            <w:tcW w:w="920" w:type="dxa"/>
          </w:tcPr>
          <w:p>
            <w:pPr>
              <w:pStyle w:val="TableParagraph"/>
              <w:spacing w:before="128"/>
              <w:ind w:left="169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7</w:t>
            </w:r>
          </w:p>
        </w:tc>
        <w:tc>
          <w:tcPr>
            <w:tcW w:w="2060" w:type="dxa"/>
          </w:tcPr>
          <w:p>
            <w:pPr>
              <w:pStyle w:val="TableParagraph"/>
              <w:spacing w:line="276" w:lineRule="auto" w:before="128"/>
              <w:ind w:left="179" w:right="450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Compliance to laws or regulations</w:t>
            </w:r>
          </w:p>
        </w:tc>
        <w:tc>
          <w:tcPr>
            <w:tcW w:w="3140" w:type="dxa"/>
          </w:tcPr>
          <w:p>
            <w:pPr>
              <w:pStyle w:val="TableParagraph"/>
              <w:spacing w:line="276" w:lineRule="auto" w:before="128"/>
              <w:ind w:right="241"/>
              <w:rPr>
                <w:i/>
                <w:sz w:val="22"/>
              </w:rPr>
            </w:pPr>
            <w:r>
              <w:rPr>
                <w:i/>
                <w:sz w:val="22"/>
              </w:rPr>
              <w:t>No real payment data; passwords hashed; keys kept in a git-ignored .env; prices simulated and no scraping that breaks site terms.</w:t>
            </w:r>
          </w:p>
        </w:tc>
        <w:tc>
          <w:tcPr>
            <w:tcW w:w="2660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Medium</w:t>
            </w:r>
          </w:p>
        </w:tc>
      </w:tr>
      <w:tr>
        <w:trPr>
          <w:trHeight w:val="1580" w:hRule="atLeast"/>
        </w:trPr>
        <w:tc>
          <w:tcPr>
            <w:tcW w:w="920" w:type="dxa"/>
          </w:tcPr>
          <w:p>
            <w:pPr>
              <w:pStyle w:val="TableParagraph"/>
              <w:spacing w:before="126"/>
              <w:ind w:left="169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8</w:t>
            </w:r>
          </w:p>
        </w:tc>
        <w:tc>
          <w:tcPr>
            <w:tcW w:w="2060" w:type="dxa"/>
          </w:tcPr>
          <w:p>
            <w:pPr>
              <w:pStyle w:val="TableParagraph"/>
              <w:spacing w:before="126"/>
              <w:ind w:left="179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Other</w:t>
            </w:r>
          </w:p>
        </w:tc>
        <w:tc>
          <w:tcPr>
            <w:tcW w:w="3140" w:type="dxa"/>
          </w:tcPr>
          <w:p>
            <w:pPr>
              <w:pStyle w:val="TableParagraph"/>
              <w:spacing w:line="276" w:lineRule="auto" w:before="126"/>
              <w:ind w:right="655"/>
              <w:rPr>
                <w:i/>
                <w:sz w:val="22"/>
              </w:rPr>
            </w:pPr>
            <w:r>
              <w:rPr>
                <w:i/>
                <w:sz w:val="22"/>
              </w:rPr>
              <w:t>Pydantic validation (budget Rs 500 to 10,000,000, enums, guest limits); images JPEG, PNG or WEBP up to 5 MB, not stored; clear errors.</w:t>
            </w:r>
          </w:p>
        </w:tc>
        <w:tc>
          <w:tcPr>
            <w:tcW w:w="2660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Medium</w:t>
            </w:r>
          </w:p>
        </w:tc>
      </w:tr>
    </w:tbl>
    <w:p>
      <w:pPr>
        <w:pStyle w:val="Heading2"/>
        <w:spacing w:before="17"/>
      </w:pPr>
      <w:bookmarkStart w:name="Step 2: Non-Functional Requirements (NFR" w:id="3"/>
      <w:bookmarkEnd w:id="3"/>
      <w:r>
        <w:rPr>
          <w:b w:val="0"/>
        </w:rPr>
      </w:r>
      <w:r>
        <w:rPr/>
        <w:t>Step</w:t>
      </w:r>
      <w:r>
        <w:rPr>
          <w:spacing w:val="-8"/>
        </w:rPr>
        <w:t> </w:t>
      </w:r>
      <w:r>
        <w:rPr/>
        <w:t>2:</w:t>
      </w:r>
      <w:r>
        <w:rPr>
          <w:spacing w:val="-8"/>
        </w:rPr>
        <w:t> </w:t>
      </w:r>
      <w:r>
        <w:rPr/>
        <w:t>Non-Functional</w:t>
      </w:r>
      <w:r>
        <w:rPr>
          <w:spacing w:val="-8"/>
        </w:rPr>
        <w:t> </w:t>
      </w:r>
      <w:r>
        <w:rPr/>
        <w:t>Requirements</w:t>
      </w:r>
      <w:r>
        <w:rPr>
          <w:spacing w:val="-8"/>
        </w:rPr>
        <w:t> </w:t>
      </w:r>
      <w:r>
        <w:rPr>
          <w:spacing w:val="-2"/>
        </w:rPr>
        <w:t>(NFR)</w:t>
      </w:r>
    </w:p>
    <w:p>
      <w:pPr>
        <w:spacing w:line="240" w:lineRule="auto" w:before="4"/>
        <w:rPr>
          <w:b/>
          <w:sz w:val="6"/>
        </w:rPr>
      </w:pPr>
    </w:p>
    <w:tbl>
      <w:tblPr>
        <w:tblW w:w="0" w:type="auto"/>
        <w:jc w:val="left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0"/>
        <w:gridCol w:w="2000"/>
        <w:gridCol w:w="3380"/>
        <w:gridCol w:w="2460"/>
      </w:tblGrid>
      <w:tr>
        <w:trPr>
          <w:trHeight w:val="1299" w:hRule="atLeast"/>
        </w:trPr>
        <w:tc>
          <w:tcPr>
            <w:tcW w:w="920" w:type="dxa"/>
          </w:tcPr>
          <w:p>
            <w:pPr>
              <w:pStyle w:val="TableParagraph"/>
              <w:spacing w:before="120"/>
              <w:ind w:left="169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S.No</w:t>
            </w:r>
          </w:p>
        </w:tc>
        <w:tc>
          <w:tcPr>
            <w:tcW w:w="2000" w:type="dxa"/>
          </w:tcPr>
          <w:p>
            <w:pPr>
              <w:pStyle w:val="TableParagraph"/>
              <w:spacing w:before="120"/>
              <w:ind w:left="179"/>
              <w:rPr>
                <w:b/>
                <w:sz w:val="22"/>
              </w:rPr>
            </w:pPr>
            <w:r>
              <w:rPr>
                <w:b/>
                <w:sz w:val="22"/>
              </w:rPr>
              <w:t>NFR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Category</w:t>
            </w:r>
          </w:p>
        </w:tc>
        <w:tc>
          <w:tcPr>
            <w:tcW w:w="3380" w:type="dxa"/>
          </w:tcPr>
          <w:p>
            <w:pPr>
              <w:pStyle w:val="TableParagraph"/>
              <w:spacing w:before="120"/>
              <w:rPr>
                <w:b/>
                <w:sz w:val="22"/>
              </w:rPr>
            </w:pPr>
            <w:r>
              <w:rPr>
                <w:b/>
                <w:sz w:val="22"/>
              </w:rPr>
              <w:t>Requirement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Description</w:t>
            </w:r>
          </w:p>
        </w:tc>
        <w:tc>
          <w:tcPr>
            <w:tcW w:w="2460" w:type="dxa"/>
          </w:tcPr>
          <w:p>
            <w:pPr>
              <w:pStyle w:val="TableParagraph"/>
              <w:spacing w:line="276" w:lineRule="auto" w:before="120"/>
              <w:ind w:left="184" w:right="185"/>
              <w:rPr>
                <w:b/>
                <w:sz w:val="22"/>
              </w:rPr>
            </w:pPr>
            <w:r>
              <w:rPr>
                <w:b/>
                <w:sz w:val="22"/>
              </w:rPr>
              <w:t>Target Metric / Acceptance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Criteria</w:t>
            </w:r>
          </w:p>
        </w:tc>
      </w:tr>
    </w:tbl>
    <w:p>
      <w:pPr>
        <w:pStyle w:val="TableParagraph"/>
        <w:spacing w:after="0" w:line="276" w:lineRule="auto"/>
        <w:rPr>
          <w:b/>
          <w:sz w:val="22"/>
        </w:rPr>
        <w:sectPr>
          <w:type w:val="continuous"/>
          <w:pgSz w:w="12240" w:h="15840"/>
          <w:pgMar w:header="0" w:footer="0" w:top="1440" w:bottom="1561" w:left="1440" w:right="1440"/>
        </w:sectPr>
      </w:pPr>
    </w:p>
    <w:tbl>
      <w:tblPr>
        <w:tblW w:w="0" w:type="auto"/>
        <w:jc w:val="left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0"/>
        <w:gridCol w:w="2000"/>
        <w:gridCol w:w="3380"/>
        <w:gridCol w:w="2460"/>
      </w:tblGrid>
      <w:tr>
        <w:trPr>
          <w:trHeight w:val="1280" w:hRule="atLeast"/>
        </w:trPr>
        <w:tc>
          <w:tcPr>
            <w:tcW w:w="920" w:type="dxa"/>
          </w:tcPr>
          <w:p>
            <w:pPr>
              <w:pStyle w:val="TableParagraph"/>
              <w:spacing w:before="115"/>
              <w:ind w:left="169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1</w:t>
            </w:r>
          </w:p>
        </w:tc>
        <w:tc>
          <w:tcPr>
            <w:tcW w:w="2000" w:type="dxa"/>
          </w:tcPr>
          <w:p>
            <w:pPr>
              <w:pStyle w:val="TableParagraph"/>
              <w:spacing w:line="276" w:lineRule="auto" w:before="115"/>
              <w:ind w:left="179" w:right="329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Performance &amp; Speed</w:t>
            </w:r>
          </w:p>
        </w:tc>
        <w:tc>
          <w:tcPr>
            <w:tcW w:w="3380" w:type="dxa"/>
          </w:tcPr>
          <w:p>
            <w:pPr>
              <w:pStyle w:val="TableParagraph"/>
              <w:spacing w:line="276" w:lineRule="auto" w:before="115"/>
              <w:rPr>
                <w:i/>
                <w:sz w:val="22"/>
              </w:rPr>
            </w:pPr>
            <w:r>
              <w:rPr>
                <w:i/>
                <w:sz w:val="22"/>
              </w:rPr>
              <w:t>Plan generation and page loads are fast; Gemini calls dominate latency when AI is used.</w:t>
            </w:r>
          </w:p>
        </w:tc>
        <w:tc>
          <w:tcPr>
            <w:tcW w:w="2460" w:type="dxa"/>
          </w:tcPr>
          <w:p>
            <w:pPr>
              <w:pStyle w:val="TableParagraph"/>
              <w:spacing w:line="276" w:lineRule="auto" w:before="115"/>
              <w:ind w:left="184" w:right="108"/>
              <w:rPr>
                <w:i/>
                <w:sz w:val="22"/>
              </w:rPr>
            </w:pPr>
            <w:r>
              <w:rPr>
                <w:i/>
                <w:sz w:val="22"/>
              </w:rPr>
              <w:t>Avg 0.06 s (1 user), 0.50 s (10 users) on the fallback path; target &lt; 2 s</w:t>
            </w:r>
          </w:p>
        </w:tc>
      </w:tr>
      <w:tr>
        <w:trPr>
          <w:trHeight w:val="1599" w:hRule="atLeast"/>
        </w:trPr>
        <w:tc>
          <w:tcPr>
            <w:tcW w:w="920" w:type="dxa"/>
          </w:tcPr>
          <w:p>
            <w:pPr>
              <w:pStyle w:val="TableParagraph"/>
              <w:spacing w:before="132"/>
              <w:ind w:left="169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2</w:t>
            </w:r>
          </w:p>
        </w:tc>
        <w:tc>
          <w:tcPr>
            <w:tcW w:w="2000" w:type="dxa"/>
          </w:tcPr>
          <w:p>
            <w:pPr>
              <w:pStyle w:val="TableParagraph"/>
              <w:spacing w:before="132"/>
              <w:ind w:left="179"/>
              <w:rPr>
                <w:rFonts w:ascii="Arial MT"/>
                <w:sz w:val="22"/>
              </w:rPr>
            </w:pPr>
            <w:r>
              <w:rPr>
                <w:rFonts w:ascii="Arial MT"/>
                <w:spacing w:val="-2"/>
                <w:sz w:val="22"/>
              </w:rPr>
              <w:t>Scalability</w:t>
            </w:r>
          </w:p>
        </w:tc>
        <w:tc>
          <w:tcPr>
            <w:tcW w:w="3380" w:type="dxa"/>
          </w:tcPr>
          <w:p>
            <w:pPr>
              <w:pStyle w:val="TableParagraph"/>
              <w:spacing w:line="276" w:lineRule="auto" w:before="132"/>
              <w:ind w:right="604"/>
              <w:jc w:val="both"/>
              <w:rPr>
                <w:i/>
                <w:sz w:val="22"/>
              </w:rPr>
            </w:pPr>
            <w:r>
              <w:rPr>
                <w:i/>
                <w:sz w:val="22"/>
              </w:rPr>
              <w:t>Stateless FastAPI app with one SQLite file, sized for demo use; the same code runs on any machine with Python 3.10 or newer.</w:t>
            </w:r>
          </w:p>
        </w:tc>
        <w:tc>
          <w:tcPr>
            <w:tcW w:w="2460" w:type="dxa"/>
          </w:tcPr>
          <w:p>
            <w:pPr>
              <w:pStyle w:val="TableParagraph"/>
              <w:spacing w:line="276" w:lineRule="auto" w:before="132"/>
              <w:ind w:left="184" w:right="185"/>
              <w:rPr>
                <w:i/>
                <w:sz w:val="22"/>
              </w:rPr>
            </w:pPr>
            <w:r>
              <w:rPr>
                <w:i/>
                <w:sz w:val="22"/>
              </w:rPr>
              <w:t>50 concurrent users, 0% errors (avg 2.5 s on a shared 2-vCPU machine)</w:t>
            </w:r>
          </w:p>
        </w:tc>
      </w:tr>
      <w:tr>
        <w:trPr>
          <w:trHeight w:val="1580" w:hRule="atLeast"/>
        </w:trPr>
        <w:tc>
          <w:tcPr>
            <w:tcW w:w="920" w:type="dxa"/>
          </w:tcPr>
          <w:p>
            <w:pPr>
              <w:pStyle w:val="TableParagraph"/>
              <w:spacing w:before="119"/>
              <w:ind w:left="169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3</w:t>
            </w:r>
          </w:p>
        </w:tc>
        <w:tc>
          <w:tcPr>
            <w:tcW w:w="2000" w:type="dxa"/>
          </w:tcPr>
          <w:p>
            <w:pPr>
              <w:pStyle w:val="TableParagraph"/>
              <w:spacing w:line="276" w:lineRule="auto" w:before="119"/>
              <w:ind w:left="179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Security &amp; Data Privacy</w:t>
            </w:r>
          </w:p>
        </w:tc>
        <w:tc>
          <w:tcPr>
            <w:tcW w:w="3380" w:type="dxa"/>
          </w:tcPr>
          <w:p>
            <w:pPr>
              <w:pStyle w:val="TableParagraph"/>
              <w:spacing w:line="276" w:lineRule="auto" w:before="119"/>
              <w:rPr>
                <w:i/>
                <w:sz w:val="22"/>
              </w:rPr>
            </w:pPr>
            <w:r>
              <w:rPr>
                <w:i/>
                <w:sz w:val="22"/>
              </w:rPr>
              <w:t>PBKDF2-SHA256 (200,000 rounds), HttpOnly JWT cookie, parameterised SQL, secrets in .env, Jinja2 auto-escaping.</w:t>
            </w:r>
          </w:p>
        </w:tc>
        <w:tc>
          <w:tcPr>
            <w:tcW w:w="2460" w:type="dxa"/>
          </w:tcPr>
          <w:p>
            <w:pPr>
              <w:pStyle w:val="TableParagraph"/>
              <w:spacing w:line="276" w:lineRule="auto" w:before="119"/>
              <w:ind w:left="184" w:right="224"/>
              <w:rPr>
                <w:i/>
                <w:sz w:val="22"/>
              </w:rPr>
            </w:pPr>
            <w:r>
              <w:rPr>
                <w:i/>
                <w:sz w:val="22"/>
              </w:rPr>
              <w:t>No secrets in the repository; user isolation tested</w:t>
            </w:r>
          </w:p>
        </w:tc>
      </w:tr>
      <w:tr>
        <w:trPr>
          <w:trHeight w:val="1300" w:hRule="atLeast"/>
        </w:trPr>
        <w:tc>
          <w:tcPr>
            <w:tcW w:w="920" w:type="dxa"/>
          </w:tcPr>
          <w:p>
            <w:pPr>
              <w:pStyle w:val="TableParagraph"/>
              <w:spacing w:before="127"/>
              <w:ind w:left="169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4</w:t>
            </w:r>
          </w:p>
        </w:tc>
        <w:tc>
          <w:tcPr>
            <w:tcW w:w="2000" w:type="dxa"/>
          </w:tcPr>
          <w:p>
            <w:pPr>
              <w:pStyle w:val="TableParagraph"/>
              <w:spacing w:line="276" w:lineRule="auto" w:before="127"/>
              <w:ind w:left="179" w:right="647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Reliability &amp; Availability</w:t>
            </w:r>
          </w:p>
        </w:tc>
        <w:tc>
          <w:tcPr>
            <w:tcW w:w="3380" w:type="dxa"/>
          </w:tcPr>
          <w:p>
            <w:pPr>
              <w:pStyle w:val="TableParagraph"/>
              <w:spacing w:line="276" w:lineRule="auto" w:before="127"/>
              <w:ind w:right="20"/>
              <w:rPr>
                <w:i/>
                <w:sz w:val="22"/>
              </w:rPr>
            </w:pPr>
            <w:r>
              <w:rPr>
                <w:i/>
                <w:sz w:val="22"/>
              </w:rPr>
              <w:t>Rule-based engine builds the plan when Gemini fails, returns bad ids or exceeds the budget.</w:t>
            </w:r>
          </w:p>
        </w:tc>
        <w:tc>
          <w:tcPr>
            <w:tcW w:w="2460" w:type="dxa"/>
          </w:tcPr>
          <w:p>
            <w:pPr>
              <w:pStyle w:val="TableParagraph"/>
              <w:spacing w:line="276" w:lineRule="auto" w:before="127"/>
              <w:ind w:left="184" w:right="185"/>
              <w:rPr>
                <w:i/>
                <w:sz w:val="22"/>
              </w:rPr>
            </w:pPr>
            <w:r>
              <w:rPr>
                <w:i/>
                <w:sz w:val="22"/>
              </w:rPr>
              <w:t>Every plan within budget; 0 errors in 3,400+ requests</w:t>
            </w:r>
          </w:p>
        </w:tc>
      </w:tr>
      <w:tr>
        <w:trPr>
          <w:trHeight w:val="1579" w:hRule="atLeast"/>
        </w:trPr>
        <w:tc>
          <w:tcPr>
            <w:tcW w:w="920" w:type="dxa"/>
          </w:tcPr>
          <w:p>
            <w:pPr>
              <w:pStyle w:val="TableParagraph"/>
              <w:spacing w:before="124"/>
              <w:ind w:left="169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5</w:t>
            </w:r>
          </w:p>
        </w:tc>
        <w:tc>
          <w:tcPr>
            <w:tcW w:w="2000" w:type="dxa"/>
          </w:tcPr>
          <w:p>
            <w:pPr>
              <w:pStyle w:val="TableParagraph"/>
              <w:spacing w:line="276" w:lineRule="auto" w:before="124"/>
              <w:ind w:left="179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Usability &amp; Accessibility</w:t>
            </w:r>
          </w:p>
        </w:tc>
        <w:tc>
          <w:tcPr>
            <w:tcW w:w="3380" w:type="dxa"/>
          </w:tcPr>
          <w:p>
            <w:pPr>
              <w:pStyle w:val="TableParagraph"/>
              <w:spacing w:line="276" w:lineRule="auto" w:before="124"/>
              <w:rPr>
                <w:i/>
                <w:sz w:val="22"/>
              </w:rPr>
            </w:pPr>
            <w:r>
              <w:rPr>
                <w:i/>
                <w:sz w:val="22"/>
              </w:rPr>
              <w:t>Simple forms, cards, sort and filter without reload, responsive layout, readable errors.</w:t>
            </w:r>
          </w:p>
        </w:tc>
        <w:tc>
          <w:tcPr>
            <w:tcW w:w="2460" w:type="dxa"/>
          </w:tcPr>
          <w:p>
            <w:pPr>
              <w:pStyle w:val="TableParagraph"/>
              <w:spacing w:line="276" w:lineRule="auto" w:before="124"/>
              <w:ind w:left="184" w:right="185"/>
              <w:rPr>
                <w:i/>
                <w:sz w:val="22"/>
              </w:rPr>
            </w:pPr>
            <w:r>
              <w:rPr>
                <w:i/>
                <w:sz w:val="22"/>
              </w:rPr>
              <w:t>Register, plan and reopen history in one session without help</w:t>
            </w:r>
          </w:p>
        </w:tc>
      </w:tr>
      <w:tr>
        <w:trPr>
          <w:trHeight w:val="1879" w:hRule="atLeast"/>
        </w:trPr>
        <w:tc>
          <w:tcPr>
            <w:tcW w:w="920" w:type="dxa"/>
          </w:tcPr>
          <w:p>
            <w:pPr>
              <w:pStyle w:val="TableParagraph"/>
              <w:spacing w:before="132"/>
              <w:ind w:left="169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6</w:t>
            </w:r>
          </w:p>
        </w:tc>
        <w:tc>
          <w:tcPr>
            <w:tcW w:w="2000" w:type="dxa"/>
          </w:tcPr>
          <w:p>
            <w:pPr>
              <w:pStyle w:val="TableParagraph"/>
              <w:spacing w:before="132"/>
              <w:ind w:left="179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Other</w:t>
            </w:r>
          </w:p>
        </w:tc>
        <w:tc>
          <w:tcPr>
            <w:tcW w:w="3380" w:type="dxa"/>
          </w:tcPr>
          <w:p>
            <w:pPr>
              <w:pStyle w:val="TableParagraph"/>
              <w:spacing w:before="132"/>
              <w:rPr>
                <w:i/>
                <w:sz w:val="22"/>
              </w:rPr>
            </w:pPr>
            <w:r>
              <w:rPr>
                <w:i/>
                <w:sz w:val="22"/>
              </w:rPr>
              <w:t>Maintainability: modular app package, one module per concern, offline tests with a fake Gemini.</w:t>
            </w:r>
          </w:p>
        </w:tc>
        <w:tc>
          <w:tcPr>
            <w:tcW w:w="2460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30 of 30 automated tests pass</w:t>
            </w:r>
          </w:p>
        </w:tc>
      </w:tr>
    </w:tbl>
    <w:sectPr>
      <w:type w:val="continuous"/>
      <w:pgSz w:w="12240" w:h="15840"/>
      <w:pgMar w:header="0" w:footer="0" w:top="144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37312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37824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jc w:val="center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0" w:right="207" w:hanging="36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74"/>
    </w:pPr>
    <w:rPr>
      <w:rFonts w:ascii="Arial" w:hAnsi="Arial" w:eastAsia="Arial" w:cs="Arial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numbering" Target="numbering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</dc:title>
  <dcterms:created xsi:type="dcterms:W3CDTF">2026-09-30T04:45:49Z</dcterms:created>
  <dcterms:modified xsi:type="dcterms:W3CDTF">2026-09-30T04:45:49Z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