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65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Code-Layout, Readability and Reusability" w:id="1"/>
      <w:bookmarkEnd w:id="1"/>
      <w:r>
        <w:rPr>
          <w:b w:val="0"/>
        </w:rPr>
      </w:r>
      <w:r>
        <w:rPr/>
        <w:t>Code-Layout,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Reusability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01/10/2026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SWTID-2026-6594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PocketSmart AI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Guide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N. Indumathi AP/CSE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Code-Layout, Readability and Reusability" w:id="2"/>
      <w:bookmarkEnd w:id="2"/>
      <w:r>
        <w:rPr>
          <w:b w:val="0"/>
        </w:rPr>
      </w:r>
      <w:r>
        <w:rPr/>
        <w:t>Code-Layout,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Reusability:</w:t>
      </w:r>
    </w:p>
    <w:p>
      <w:pPr>
        <w:pStyle w:val="BodyText"/>
        <w:spacing w:line="292" w:lineRule="auto" w:before="66"/>
        <w:ind w:left="540" w:right="768"/>
      </w:pPr>
      <w:r>
        <w:rPr/>
        <w:t>This document evaluates the structure, readability and reusability of the PocketSmart AI codebase: one module per concern, clear names, comments where the logic is not obvious, and reusable helpers.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  <w:spacing w:before="1" w:after="38"/>
      </w:pPr>
      <w:bookmarkStart w:name="Code Layout Checklist: " w:id="3"/>
      <w:bookmarkEnd w:id="3"/>
      <w:r>
        <w:rPr>
          <w:b w:val="0"/>
        </w:rPr>
      </w:r>
      <w:r>
        <w:rPr/>
        <w:t>Code</w:t>
      </w:r>
      <w:r>
        <w:rPr>
          <w:spacing w:val="-5"/>
        </w:rPr>
        <w:t> </w:t>
      </w:r>
      <w:r>
        <w:rPr/>
        <w:t>Layout</w:t>
      </w:r>
      <w:r>
        <w:rPr>
          <w:spacing w:val="-5"/>
        </w:rPr>
        <w:t> </w:t>
      </w:r>
      <w:r>
        <w:rPr>
          <w:spacing w:val="-2"/>
        </w:rPr>
        <w:t>Checklist: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3120"/>
        <w:gridCol w:w="1700"/>
        <w:gridCol w:w="266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 Partial)</w:t>
            </w:r>
          </w:p>
        </w:tc>
        <w:tc>
          <w:tcPr>
            <w:tcW w:w="266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Indentation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throughout the code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4-space PEP 8 indentation in every Python file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Structure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organized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pacing w:val="-10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app/ (with routes/), templates/, static/, tests/, scripts/ and docs/ are separate folders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 xml:space="preserve">Meaningful Variable Names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Variables reflect their purpose clearly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Names such as candidates, total_cost, history_id and GeminiUnavailable show their purpose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Names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named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Verbs such as build_prompt, rule_based_pick, generate_json and save_history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Comments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logic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2"/>
              <w:ind w:left="78"/>
              <w:rPr>
                <w:sz w:val="18"/>
              </w:rPr>
            </w:pPr>
            <w:r>
              <w:rPr>
                <w:spacing w:val="-10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Comments and docstrings explain prompts, verification and fallback logic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Design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functions/modules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23"/>
              <w:rPr>
                <w:sz w:val="18"/>
              </w:rPr>
            </w:pPr>
            <w:r>
              <w:rPr>
                <w:spacing w:val="-2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One module per concern: auth, database, gemini_service, planners, products and three route modules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Code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removed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Shared planner, verification and result-card code is reused by all three planners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Handling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gracefully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pacing w:val="-2"/>
                <w:sz w:val="18"/>
              </w:rPr>
              <w:t>Yes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Pydantic 422 errors, GeminiUnavailable triggers the fallback, image checks and error page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30"/>
        <w:rPr>
          <w:rFonts w:ascii="Arial"/>
          <w:b/>
          <w:sz w:val="22"/>
        </w:rPr>
      </w:pPr>
    </w:p>
    <w:p>
      <w:pPr>
        <w:pStyle w:val="Heading2"/>
        <w:spacing w:after="35"/>
      </w:pPr>
      <w:bookmarkStart w:name="Reusable Components / Modules: " w:id="4"/>
      <w:bookmarkEnd w:id="4"/>
      <w:r>
        <w:rPr>
          <w:b w:val="0"/>
        </w:rPr>
      </w:r>
      <w:r>
        <w:rPr/>
        <w:t>Reusable</w:t>
      </w:r>
      <w:r>
        <w:rPr>
          <w:spacing w:val="-7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Modules: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>
        <w:trPr>
          <w:trHeight w:val="859" w:hRule="atLeast"/>
        </w:trPr>
        <w:tc>
          <w:tcPr>
            <w:tcW w:w="58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>
            <w:pPr>
              <w:pStyle w:val="TableParagraph"/>
              <w:spacing w:line="278" w:lineRule="auto" w:before="127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gemini_service.py (text and image JSON calls, model fallback)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Python, google-genai</w:t>
            </w: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Home, Party and Jewelry planners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20" w:h="16840"/>
          <w:pgMar w:top="960" w:bottom="1171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Pydantic request models and validators (planners.py)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Python, Pydantic</w:t>
            </w: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All three generate endpoints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_verify_picks and rule_based_pick (budget engine)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Python</w:t>
            </w: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All planners and the fallback path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templates/_results.html (result cards partial)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Jinja2, HTML</w:t>
            </w: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Home, party, jewelry and history result pages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auth.py (hashing, JWT, current-user dependencies)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Python, PyJWT</w:t>
            </w: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Every protected route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Medium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5"/>
        <w:rPr>
          <w:rFonts w:ascii="Arial"/>
          <w:b/>
          <w:sz w:val="22"/>
        </w:rPr>
      </w:pPr>
    </w:p>
    <w:p>
      <w:pPr>
        <w:pStyle w:val="Heading2"/>
        <w:spacing w:after="38"/>
      </w:pPr>
      <w:bookmarkStart w:name="Overall Code Quality Assessment: " w:id="5"/>
      <w:bookmarkEnd w:id="5"/>
      <w:r>
        <w:rPr>
          <w:b w:val="0"/>
        </w:rPr>
      </w:r>
      <w:r>
        <w:rPr/>
        <w:t>Overall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Assessment: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1700"/>
        <w:gridCol w:w="5780"/>
      </w:tblGrid>
      <w:tr>
        <w:trPr>
          <w:trHeight w:val="540" w:hRule="atLeast"/>
        </w:trPr>
        <w:tc>
          <w:tcPr>
            <w:tcW w:w="2840" w:type="dxa"/>
          </w:tcPr>
          <w:p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>
        <w:trPr>
          <w:trHeight w:val="520" w:hRule="atLeast"/>
        </w:trPr>
        <w:tc>
          <w:tcPr>
            <w:tcW w:w="2840" w:type="dxa"/>
          </w:tcPr>
          <w:p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Clear folders for app, templates, static, tests, scripts and docs</w:t>
            </w:r>
          </w:p>
        </w:tc>
      </w:tr>
      <w:tr>
        <w:trPr>
          <w:trHeight w:val="540" w:hRule="atLeast"/>
        </w:trPr>
        <w:tc>
          <w:tcPr>
            <w:tcW w:w="284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Descriptive names and typed Pydantic models</w:t>
            </w:r>
          </w:p>
        </w:tc>
      </w:tr>
      <w:tr>
        <w:trPr>
          <w:trHeight w:val="539" w:hRule="atLeast"/>
        </w:trPr>
        <w:tc>
          <w:tcPr>
            <w:tcW w:w="2840" w:type="dxa"/>
          </w:tcPr>
          <w:p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Shared modules reused across the three planners</w:t>
            </w:r>
          </w:p>
        </w:tc>
      </w:tr>
      <w:tr>
        <w:trPr>
          <w:trHeight w:val="539" w:hRule="atLeast"/>
        </w:trPr>
        <w:tc>
          <w:tcPr>
            <w:tcW w:w="284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README, setup guide, demo script, viva guide and requirements checklist</w:t>
            </w:r>
          </w:p>
        </w:tc>
      </w:tr>
      <w:tr>
        <w:trPr>
          <w:trHeight w:val="520" w:hRule="atLeast"/>
        </w:trPr>
        <w:tc>
          <w:tcPr>
            <w:tcW w:w="2840" w:type="dxa"/>
          </w:tcPr>
          <w:p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 / 5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Well structured and reusable, with room to add CI and more tests for the UI</w:t>
            </w: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terms:created xsi:type="dcterms:W3CDTF">2026-09-30T04:49:37Z</dcterms:created>
  <dcterms:modified xsi:type="dcterms:W3CDTF">2026-09-30T04:49:37Z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