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bookmarkStart w:name="Coding &amp; Solution " w:id="1"/>
      <w:bookmarkEnd w:id="1"/>
      <w:r>
        <w:rPr>
          <w:b w:val="0"/>
        </w:rPr>
      </w:r>
      <w:r>
        <w:rPr/>
        <w:t>Coding</w:t>
      </w:r>
      <w:r>
        <w:rPr>
          <w:spacing w:val="-4"/>
        </w:rPr>
        <w:t> </w:t>
      </w:r>
      <w:r>
        <w:rPr/>
        <w:t>&amp;</w:t>
      </w:r>
      <w:r>
        <w:rPr>
          <w:spacing w:val="-3"/>
        </w:rPr>
        <w:t> </w:t>
      </w:r>
      <w:r>
        <w:rPr>
          <w:spacing w:val="-2"/>
        </w:rPr>
        <w:t>Solution</w:t>
      </w:r>
    </w:p>
    <w:p>
      <w:pPr>
        <w:pStyle w:val="BodyText"/>
        <w:spacing w:before="5"/>
        <w:rPr>
          <w:rFonts w:ascii="Arial"/>
          <w:b/>
          <w:sz w:val="15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7380"/>
      </w:tblGrid>
      <w:tr>
        <w:trPr>
          <w:trHeight w:val="399" w:hRule="atLeast"/>
        </w:trPr>
        <w:tc>
          <w:tcPr>
            <w:tcW w:w="1980" w:type="dxa"/>
          </w:tcPr>
          <w:p>
            <w:pPr>
              <w:pStyle w:val="TableParagraph"/>
              <w:spacing w:before="86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4"/>
                <w:sz w:val="22"/>
              </w:rPr>
              <w:t>Date</w:t>
            </w:r>
          </w:p>
        </w:tc>
        <w:tc>
          <w:tcPr>
            <w:tcW w:w="7380" w:type="dxa"/>
          </w:tcPr>
          <w:p>
            <w:pPr>
              <w:pStyle w:val="TableParagraph"/>
              <w:spacing w:before="86"/>
              <w:ind w:left="139"/>
              <w:rPr>
                <w:sz w:val="22"/>
              </w:rPr>
            </w:pPr>
            <w:r>
              <w:rPr>
                <w:sz w:val="22"/>
              </w:rPr>
              <w:t>01/10/2026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84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Team</w:t>
            </w:r>
            <w:r>
              <w:rPr>
                <w:rFonts w:ascii="Arial"/>
                <w:b/>
                <w:spacing w:val="-12"/>
                <w:sz w:val="22"/>
              </w:rPr>
              <w:t> </w:t>
            </w:r>
            <w:r>
              <w:rPr>
                <w:rFonts w:ascii="Arial"/>
                <w:b/>
                <w:spacing w:val="-5"/>
                <w:sz w:val="22"/>
              </w:rPr>
              <w:t>ID</w:t>
            </w:r>
          </w:p>
        </w:tc>
        <w:tc>
          <w:tcPr>
            <w:tcW w:w="7380" w:type="dxa"/>
          </w:tcPr>
          <w:p>
            <w:pPr>
              <w:pStyle w:val="TableParagraph"/>
              <w:spacing w:before="84"/>
              <w:ind w:left="139"/>
              <w:rPr>
                <w:sz w:val="22"/>
              </w:rPr>
            </w:pPr>
            <w:r>
              <w:rPr>
                <w:spacing w:val="-2"/>
                <w:sz w:val="22"/>
              </w:rPr>
              <w:t xml:space="preserve">SWTID-2026-6594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82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Project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Name</w:t>
            </w:r>
          </w:p>
        </w:tc>
        <w:tc>
          <w:tcPr>
            <w:tcW w:w="7380" w:type="dxa"/>
          </w:tcPr>
          <w:p>
            <w:pPr>
              <w:pStyle w:val="TableParagraph"/>
              <w:spacing w:before="82"/>
              <w:ind w:left="139"/>
              <w:rPr>
                <w:sz w:val="22"/>
              </w:rPr>
            </w:pPr>
            <w:r>
              <w:rPr>
                <w:spacing w:val="-2"/>
                <w:sz w:val="22"/>
              </w:rPr>
              <w:t xml:space="preserve">PocketSmart AI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82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Guide</w:t>
            </w:r>
          </w:p>
        </w:tc>
        <w:tc>
          <w:tcPr>
            <w:tcW w:w="7380" w:type="dxa"/>
          </w:tcPr>
          <w:p>
            <w:pPr>
              <w:pStyle w:val="TableParagraph"/>
              <w:spacing w:before="82"/>
              <w:ind w:left="139"/>
              <w:rPr>
                <w:sz w:val="22"/>
              </w:rPr>
            </w:pPr>
            <w:r>
              <w:rPr>
                <w:spacing w:val="-2"/>
                <w:sz w:val="22"/>
              </w:rPr>
              <w:t>N. Indumathi AP/CSE</w:t>
            </w:r>
          </w:p>
        </w:tc>
      </w:tr>
      <w:tr>
        <w:trPr>
          <w:trHeight w:val="400" w:hRule="atLeast"/>
        </w:trPr>
        <w:tc>
          <w:tcPr>
            <w:tcW w:w="1980" w:type="dxa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Maximum</w:t>
            </w:r>
            <w:r>
              <w:rPr>
                <w:rFonts w:ascii="Arial"/>
                <w:b/>
                <w:spacing w:val="-7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Marks</w:t>
            </w:r>
          </w:p>
        </w:tc>
        <w:tc>
          <w:tcPr>
            <w:tcW w:w="7380" w:type="dxa"/>
          </w:tcPr>
          <w:p>
            <w:pPr>
              <w:pStyle w:val="TableParagraph"/>
              <w:spacing w:before="80"/>
              <w:ind w:left="139"/>
              <w:rPr>
                <w:sz w:val="22"/>
              </w:rPr>
            </w:pPr>
            <w:r>
              <w:rPr>
                <w:sz w:val="22"/>
              </w:rPr>
              <w:t>5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Marks</w:t>
            </w:r>
          </w:p>
        </w:tc>
      </w:tr>
    </w:tbl>
    <w:p>
      <w:pPr>
        <w:pStyle w:val="BodyText"/>
        <w:spacing w:before="119"/>
        <w:rPr>
          <w:rFonts w:ascii="Arial"/>
          <w:b/>
          <w:sz w:val="26"/>
        </w:rPr>
      </w:pPr>
    </w:p>
    <w:p>
      <w:pPr>
        <w:pStyle w:val="Heading2"/>
      </w:pPr>
      <w:bookmarkStart w:name="Coding &amp; Solution " w:id="2"/>
      <w:bookmarkEnd w:id="2"/>
      <w:r>
        <w:rPr>
          <w:b w:val="0"/>
        </w:rPr>
      </w:r>
      <w:r>
        <w:rPr/>
        <w:t>Coding</w:t>
      </w:r>
      <w:r>
        <w:rPr>
          <w:spacing w:val="-4"/>
        </w:rPr>
        <w:t> </w:t>
      </w:r>
      <w:r>
        <w:rPr/>
        <w:t>&amp;</w:t>
      </w:r>
      <w:r>
        <w:rPr>
          <w:spacing w:val="-3"/>
        </w:rPr>
        <w:t> </w:t>
      </w:r>
      <w:r>
        <w:rPr>
          <w:spacing w:val="-2"/>
        </w:rPr>
        <w:t>Solution</w:t>
      </w:r>
    </w:p>
    <w:p>
      <w:pPr>
        <w:pStyle w:val="BodyText"/>
        <w:ind w:right="540"/>
        <w:jc w:val="both"/>
      </w:pPr>
      <w:r>
        <w:rPr/>
        <w:t>This section summarises the implemented PocketSmart AI code and solution: working features, clean code practices and how they meet the defined requirements.</w:t>
      </w:r>
    </w:p>
    <w:p>
      <w:pPr>
        <w:pStyle w:val="BodyText"/>
        <w:spacing w:before="0"/>
      </w:pPr>
    </w:p>
    <w:p>
      <w:pPr>
        <w:pStyle w:val="BodyText"/>
        <w:spacing w:before="7"/>
      </w:pPr>
    </w:p>
    <w:p>
      <w:pPr>
        <w:pStyle w:val="Heading2"/>
      </w:pPr>
      <w:bookmarkStart w:name="Instructions: " w:id="3"/>
      <w:bookmarkEnd w:id="3"/>
      <w:r>
        <w:rPr>
          <w:b w:val="0"/>
        </w:rPr>
        <w:t>Notes on the Code: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100" w:after="0"/>
        <w:ind w:left="0" w:right="847" w:firstLine="0"/>
        <w:jc w:val="left"/>
        <w:rPr>
          <w:sz w:val="22"/>
        </w:rPr>
      </w:pPr>
      <w:r>
        <w:rPr>
          <w:sz w:val="22"/>
        </w:rPr>
        <w:t>The code is split into small modules and commented where the logic is not obvious.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100" w:after="0"/>
        <w:ind w:left="0" w:right="1238" w:firstLine="0"/>
        <w:jc w:val="left"/>
        <w:rPr>
          <w:sz w:val="22"/>
        </w:rPr>
      </w:pPr>
      <w:r>
        <w:rPr>
          <w:sz w:val="22"/>
        </w:rPr>
        <w:t>The solution addresses the core problem statement and implements all the key functional requirements.</w:t>
      </w:r>
    </w:p>
    <w:p>
      <w:pPr>
        <w:pStyle w:val="ListParagraph"/>
        <w:numPr>
          <w:ilvl w:val="0"/>
          <w:numId w:val="1"/>
        </w:numPr>
        <w:tabs>
          <w:tab w:pos="238" w:val="left" w:leader="none"/>
        </w:tabs>
        <w:spacing w:line="240" w:lineRule="auto" w:before="100" w:after="0"/>
        <w:ind w:left="238" w:right="0" w:hanging="238"/>
        <w:jc w:val="left"/>
        <w:rPr>
          <w:sz w:val="22"/>
        </w:rPr>
      </w:pPr>
      <w:r>
        <w:rPr>
          <w:sz w:val="22"/>
        </w:rPr>
        <w:t>All source files, configuration files and setup instructions needed to run the application are in the repository.</w:t>
      </w:r>
    </w:p>
    <w:p>
      <w:pPr>
        <w:pStyle w:val="ListParagraph"/>
        <w:numPr>
          <w:ilvl w:val="0"/>
          <w:numId w:val="1"/>
        </w:numPr>
        <w:tabs>
          <w:tab w:pos="238" w:val="left" w:leader="none"/>
        </w:tabs>
        <w:spacing w:line="240" w:lineRule="auto" w:before="100" w:after="0"/>
        <w:ind w:left="238" w:right="0" w:hanging="238"/>
        <w:jc w:val="left"/>
        <w:rPr>
          <w:sz w:val="22"/>
        </w:rPr>
      </w:pPr>
      <w:r>
        <w:rPr>
          <w:sz w:val="22"/>
        </w:rPr>
        <w:t>The repository link is given in the table below.</w:t>
      </w:r>
    </w:p>
    <w:p>
      <w:pPr>
        <w:pStyle w:val="BodyText"/>
        <w:spacing w:before="0"/>
      </w:pPr>
    </w:p>
    <w:p>
      <w:pPr>
        <w:pStyle w:val="BodyText"/>
        <w:spacing w:before="7"/>
      </w:pPr>
    </w:p>
    <w:p>
      <w:pPr>
        <w:pStyle w:val="Heading2"/>
      </w:pPr>
      <w:bookmarkStart w:name="Solution Summary " w:id="4"/>
      <w:bookmarkEnd w:id="4"/>
      <w:r>
        <w:rPr>
          <w:b w:val="0"/>
        </w:rPr>
      </w:r>
      <w:r>
        <w:rPr/>
        <w:t>Solution</w:t>
      </w:r>
      <w:r>
        <w:rPr>
          <w:spacing w:val="-8"/>
        </w:rPr>
        <w:t> </w:t>
      </w:r>
      <w:r>
        <w:rPr>
          <w:spacing w:val="-2"/>
        </w:rPr>
        <w:t>Summary</w:t>
      </w:r>
    </w:p>
    <w:p>
      <w:pPr>
        <w:pStyle w:val="BodyText"/>
        <w:spacing w:before="0"/>
        <w:rPr>
          <w:rFonts w:ascii="Arial"/>
          <w:b/>
          <w:sz w:val="7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00"/>
        <w:gridCol w:w="6360"/>
      </w:tblGrid>
      <w:tr>
        <w:trPr>
          <w:trHeight w:val="380" w:hRule="atLeast"/>
        </w:trPr>
        <w:tc>
          <w:tcPr>
            <w:tcW w:w="3000" w:type="dxa"/>
          </w:tcPr>
          <w:p>
            <w:pPr>
              <w:pStyle w:val="TableParagraph"/>
              <w:spacing w:before="83"/>
              <w:ind w:left="4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Field</w:t>
            </w:r>
          </w:p>
        </w:tc>
        <w:tc>
          <w:tcPr>
            <w:tcW w:w="6360" w:type="dxa"/>
          </w:tcPr>
          <w:p>
            <w:pPr>
              <w:pStyle w:val="TableParagraph"/>
              <w:spacing w:before="83"/>
              <w:ind w:left="4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Details</w:t>
            </w:r>
          </w:p>
        </w:tc>
      </w:tr>
      <w:tr>
        <w:trPr>
          <w:trHeight w:val="400" w:hRule="atLeast"/>
        </w:trPr>
        <w:tc>
          <w:tcPr>
            <w:tcW w:w="3000" w:type="dxa"/>
          </w:tcPr>
          <w:p>
            <w:pPr>
              <w:pStyle w:val="TableParagraph"/>
              <w:spacing w:before="91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Repository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Link</w:t>
            </w:r>
            <w:r>
              <w:rPr>
                <w:rFonts w:ascii="Arial"/>
                <w:b/>
                <w:spacing w:val="-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/</w:t>
            </w:r>
            <w:r>
              <w:rPr>
                <w:rFonts w:ascii="Arial"/>
                <w:b/>
                <w:spacing w:val="-5"/>
                <w:sz w:val="22"/>
              </w:rPr>
              <w:t> URL</w:t>
            </w:r>
          </w:p>
        </w:tc>
        <w:tc>
          <w:tcPr>
            <w:tcW w:w="6360" w:type="dxa"/>
          </w:tcPr>
          <w:p>
            <w:pPr>
              <w:pStyle w:val="TableParagraph"/>
              <w:spacing w:before="91"/>
              <w:rPr>
                <w:sz w:val="22"/>
              </w:rPr>
            </w:pPr>
            <w:r>
              <w:rPr>
                <w:sz w:val="22"/>
              </w:rPr>
              <w:t>https://github.com/krishnan-naveen/Pocket_Smart-AI</w:t>
            </w:r>
          </w:p>
        </w:tc>
      </w:tr>
      <w:tr>
        <w:trPr>
          <w:trHeight w:val="660" w:hRule="atLeast"/>
        </w:trPr>
        <w:tc>
          <w:tcPr>
            <w:tcW w:w="3000" w:type="dxa"/>
          </w:tcPr>
          <w:p>
            <w:pPr>
              <w:pStyle w:val="TableParagraph"/>
              <w:spacing w:before="89"/>
              <w:ind w:right="181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Programming Language(s)</w:t>
            </w:r>
          </w:p>
        </w:tc>
        <w:tc>
          <w:tcPr>
            <w:tcW w:w="6360" w:type="dxa"/>
          </w:tcPr>
          <w:p>
            <w:pPr>
              <w:pStyle w:val="TableParagraph"/>
              <w:spacing w:before="216"/>
              <w:rPr>
                <w:sz w:val="22"/>
              </w:rPr>
            </w:pPr>
            <w:r>
              <w:rPr>
                <w:sz w:val="22"/>
              </w:rPr>
              <w:t>Python 3.10+, JavaScript, HTML, CSS</w:t>
            </w:r>
          </w:p>
        </w:tc>
      </w:tr>
      <w:tr>
        <w:trPr>
          <w:trHeight w:val="400" w:hRule="atLeast"/>
        </w:trPr>
        <w:tc>
          <w:tcPr>
            <w:tcW w:w="3000" w:type="dxa"/>
          </w:tcPr>
          <w:p>
            <w:pPr>
              <w:pStyle w:val="TableParagraph"/>
              <w:spacing w:before="7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Framework(s)</w:t>
            </w:r>
            <w:r>
              <w:rPr>
                <w:rFonts w:ascii="Arial"/>
                <w:b/>
                <w:spacing w:val="-12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Used</w:t>
            </w:r>
          </w:p>
        </w:tc>
        <w:tc>
          <w:tcPr>
            <w:tcW w:w="6360" w:type="dxa"/>
          </w:tcPr>
          <w:p>
            <w:pPr>
              <w:pStyle w:val="TableParagraph"/>
              <w:spacing w:before="75"/>
              <w:rPr>
                <w:sz w:val="22"/>
              </w:rPr>
            </w:pPr>
            <w:r>
              <w:rPr>
                <w:sz w:val="22"/>
              </w:rPr>
              <w:t>FastAPI, Uvicorn, Pydantic, Jinja2, SQLite, PyJWT, google-genai (Gemini), Pillow, pytest</w:t>
            </w:r>
          </w:p>
        </w:tc>
      </w:tr>
      <w:tr>
        <w:trPr>
          <w:trHeight w:val="640" w:hRule="atLeast"/>
        </w:trPr>
        <w:tc>
          <w:tcPr>
            <w:tcW w:w="3000" w:type="dxa"/>
          </w:tcPr>
          <w:p>
            <w:pPr>
              <w:pStyle w:val="TableParagraph"/>
              <w:spacing w:before="73"/>
              <w:ind w:right="147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Key</w:t>
            </w:r>
            <w:r>
              <w:rPr>
                <w:rFonts w:ascii="Arial"/>
                <w:b/>
                <w:spacing w:val="-1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Features </w:t>
            </w:r>
            <w:r>
              <w:rPr>
                <w:rFonts w:ascii="Arial"/>
                <w:b/>
                <w:spacing w:val="-2"/>
                <w:sz w:val="22"/>
              </w:rPr>
              <w:t>Implemented</w:t>
            </w:r>
          </w:p>
        </w:tc>
        <w:tc>
          <w:tcPr>
            <w:tcW w:w="63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- Register, login and logout with PBKDF2-hashed passwords and JWT (cookie and /token)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- Home Interior, Party and Jewelry planners (jewelry accepts an outfit image)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- Gemini text and text+image prompts with a model fallback chain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- Verification of every AI answer: real ids only, total within budget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- Rule-based fallback engine when the AI fails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- Result cards with budget bar, sort and platform filter; dashboard and history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- 30 automated tests and a Gemini connectivity script</w:t>
            </w:r>
          </w:p>
        </w:tc>
      </w:tr>
      <w:tr>
        <w:trPr>
          <w:trHeight w:val="640" w:hRule="atLeast"/>
        </w:trPr>
        <w:tc>
          <w:tcPr>
            <w:tcW w:w="3000" w:type="dxa"/>
          </w:tcPr>
          <w:p>
            <w:pPr>
              <w:pStyle w:val="TableParagraph"/>
              <w:spacing w:before="84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Pending</w:t>
            </w:r>
            <w:r>
              <w:rPr>
                <w:rFonts w:ascii="Arial"/>
                <w:b/>
                <w:spacing w:val="-16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/</w:t>
            </w:r>
            <w:r>
              <w:rPr>
                <w:rFonts w:ascii="Arial"/>
                <w:b/>
                <w:spacing w:val="-15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Incomplete </w:t>
            </w:r>
            <w:r>
              <w:rPr>
                <w:rFonts w:ascii="Arial"/>
                <w:b/>
                <w:spacing w:val="-2"/>
                <w:sz w:val="22"/>
              </w:rPr>
              <w:t>Features</w:t>
            </w:r>
          </w:p>
        </w:tc>
        <w:tc>
          <w:tcPr>
            <w:tcW w:w="63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None for this submission.</w:t>
            </w:r>
          </w:p>
        </w:tc>
      </w:tr>
      <w:tr>
        <w:trPr>
          <w:trHeight w:val="639" w:hRule="atLeast"/>
        </w:trPr>
        <w:tc>
          <w:tcPr>
            <w:tcW w:w="3000" w:type="dxa"/>
          </w:tcPr>
          <w:p>
            <w:pPr>
              <w:pStyle w:val="TableParagraph"/>
              <w:spacing w:before="2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Setup</w:t>
            </w:r>
            <w:r>
              <w:rPr>
                <w:rFonts w:ascii="Arial"/>
                <w:b/>
                <w:spacing w:val="-3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/</w:t>
            </w:r>
            <w:r>
              <w:rPr>
                <w:rFonts w:ascii="Arial"/>
                <w:b/>
                <w:spacing w:val="-3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Run</w:t>
            </w:r>
            <w:r>
              <w:rPr>
                <w:rFonts w:ascii="Arial"/>
                <w:b/>
                <w:spacing w:val="-3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Instructions</w:t>
            </w:r>
          </w:p>
        </w:tc>
        <w:tc>
          <w:tcPr>
            <w:tcW w:w="63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1. Install Python 3.10+ and create a virtual environment: python -m venv .venv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2. Activate it and run: python -m pip install -r requirements.txt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3. Copy .env.example to .env and set GEMINI_API_KEY and SECRET_KEY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4. Run the tests: python -m pytest -v (expect 30 passed)</w:t>
            </w:r>
          </w:p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>5. Start the app: python -m app.main and open http://127.0.0.1:8000</w:t>
            </w:r>
          </w:p>
        </w:tc>
      </w:tr>
    </w:tbl>
    <w:p>
      <w:pPr>
        <w:pStyle w:val="TableParagraph"/>
        <w:spacing w:after="0"/>
        <w:rPr>
          <w:rFonts w:ascii="Times New Roman"/>
          <w:sz w:val="22"/>
        </w:rPr>
        <w:sectPr>
          <w:headerReference w:type="default" r:id="rId5"/>
          <w:type w:val="continuous"/>
          <w:pgSz w:w="12240" w:h="15840"/>
          <w:pgMar w:header="0" w:footer="0" w:top="1780" w:bottom="280" w:left="1080" w:right="1440"/>
          <w:pgNumType w:start="1"/>
        </w:sectPr>
      </w:pPr>
    </w:p>
    <w:p>
      <w:pPr>
        <w:pStyle w:val="Heading2"/>
        <w:spacing w:before="83"/>
      </w:pPr>
      <w:bookmarkStart w:name="Code Quality Checklist " w:id="5"/>
      <w:bookmarkEnd w:id="5"/>
      <w:r>
        <w:rPr>
          <w:b w:val="0"/>
        </w:rPr>
      </w:r>
      <w:r>
        <w:rPr/>
        <w:t>Code</w:t>
      </w:r>
      <w:r>
        <w:rPr>
          <w:spacing w:val="-6"/>
        </w:rPr>
        <w:t> </w:t>
      </w:r>
      <w:r>
        <w:rPr/>
        <w:t>Quality</w:t>
      </w:r>
      <w:r>
        <w:rPr>
          <w:spacing w:val="-5"/>
        </w:rPr>
        <w:t> </w:t>
      </w:r>
      <w:r>
        <w:rPr>
          <w:spacing w:val="-2"/>
        </w:rPr>
        <w:t>Checklist</w:t>
      </w:r>
    </w:p>
    <w:p>
      <w:pPr>
        <w:pStyle w:val="BodyText"/>
        <w:spacing w:before="3"/>
        <w:rPr>
          <w:rFonts w:ascii="Arial"/>
          <w:b/>
          <w:sz w:val="7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0"/>
        <w:gridCol w:w="7200"/>
        <w:gridCol w:w="1440"/>
      </w:tblGrid>
      <w:tr>
        <w:trPr>
          <w:trHeight w:val="639" w:hRule="atLeast"/>
        </w:trPr>
        <w:tc>
          <w:tcPr>
            <w:tcW w:w="720" w:type="dxa"/>
          </w:tcPr>
          <w:p>
            <w:pPr>
              <w:pStyle w:val="TableParagraph"/>
              <w:spacing w:before="80"/>
              <w:ind w:left="4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S.N</w:t>
            </w:r>
          </w:p>
          <w:p>
            <w:pPr>
              <w:pStyle w:val="TableParagraph"/>
              <w:ind w:left="4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10"/>
                <w:sz w:val="22"/>
              </w:rPr>
              <w:t>o</w:t>
            </w:r>
          </w:p>
        </w:tc>
        <w:tc>
          <w:tcPr>
            <w:tcW w:w="7200" w:type="dxa"/>
          </w:tcPr>
          <w:p>
            <w:pPr>
              <w:pStyle w:val="TableParagraph"/>
              <w:spacing w:before="206"/>
              <w:ind w:left="4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Criteria</w:t>
            </w:r>
          </w:p>
        </w:tc>
        <w:tc>
          <w:tcPr>
            <w:tcW w:w="1440" w:type="dxa"/>
          </w:tcPr>
          <w:p>
            <w:pPr>
              <w:pStyle w:val="TableParagraph"/>
              <w:spacing w:before="80"/>
              <w:ind w:left="4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Status</w:t>
            </w:r>
            <w:r>
              <w:rPr>
                <w:rFonts w:ascii="Arial"/>
                <w:b/>
                <w:spacing w:val="-8"/>
                <w:sz w:val="22"/>
              </w:rPr>
              <w:t> </w:t>
            </w:r>
            <w:r>
              <w:rPr>
                <w:rFonts w:ascii="Arial"/>
                <w:b/>
                <w:spacing w:val="-4"/>
                <w:sz w:val="22"/>
              </w:rPr>
              <w:t>(Yes</w:t>
            </w:r>
          </w:p>
          <w:p>
            <w:pPr>
              <w:pStyle w:val="TableParagraph"/>
              <w:ind w:left="4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/</w:t>
            </w:r>
            <w:r>
              <w:rPr>
                <w:rFonts w:ascii="Arial"/>
                <w:b/>
                <w:spacing w:val="-1"/>
                <w:sz w:val="22"/>
              </w:rPr>
              <w:t> </w:t>
            </w:r>
            <w:r>
              <w:rPr>
                <w:rFonts w:ascii="Arial"/>
                <w:b/>
                <w:spacing w:val="-5"/>
                <w:sz w:val="22"/>
              </w:rPr>
              <w:t>No)</w:t>
            </w:r>
          </w:p>
        </w:tc>
      </w:tr>
      <w:tr>
        <w:trPr>
          <w:trHeight w:val="639" w:hRule="atLeast"/>
        </w:trPr>
        <w:tc>
          <w:tcPr>
            <w:tcW w:w="720" w:type="dxa"/>
          </w:tcPr>
          <w:p>
            <w:pPr>
              <w:pStyle w:val="TableParagraph"/>
              <w:spacing w:before="206"/>
              <w:ind w:left="45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1</w:t>
            </w:r>
          </w:p>
        </w:tc>
        <w:tc>
          <w:tcPr>
            <w:tcW w:w="7200" w:type="dxa"/>
          </w:tcPr>
          <w:p>
            <w:pPr>
              <w:pStyle w:val="TableParagraph"/>
              <w:spacing w:before="206"/>
              <w:rPr>
                <w:sz w:val="22"/>
              </w:rPr>
            </w:pPr>
            <w:r>
              <w:rPr>
                <w:sz w:val="22"/>
              </w:rPr>
              <w:t>Code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modular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organized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functions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classes</w:t>
            </w:r>
          </w:p>
        </w:tc>
        <w:tc>
          <w:tcPr>
            <w:tcW w:w="144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Yes</w:t>
            </w:r>
          </w:p>
        </w:tc>
      </w:tr>
      <w:tr>
        <w:trPr>
          <w:trHeight w:val="619" w:hRule="atLeast"/>
        </w:trPr>
        <w:tc>
          <w:tcPr>
            <w:tcW w:w="720" w:type="dxa"/>
          </w:tcPr>
          <w:p>
            <w:pPr>
              <w:pStyle w:val="TableParagraph"/>
              <w:spacing w:before="204"/>
              <w:ind w:left="45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2</w:t>
            </w:r>
          </w:p>
        </w:tc>
        <w:tc>
          <w:tcPr>
            <w:tcW w:w="7200" w:type="dxa"/>
          </w:tcPr>
          <w:p>
            <w:pPr>
              <w:pStyle w:val="TableParagraph"/>
              <w:spacing w:before="204"/>
              <w:rPr>
                <w:sz w:val="22"/>
              </w:rPr>
            </w:pPr>
            <w:r>
              <w:rPr>
                <w:sz w:val="22"/>
              </w:rPr>
              <w:t>Meaningful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variable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function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names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used</w:t>
            </w:r>
          </w:p>
        </w:tc>
        <w:tc>
          <w:tcPr>
            <w:tcW w:w="144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Yes</w:t>
            </w:r>
          </w:p>
        </w:tc>
      </w:tr>
      <w:tr>
        <w:trPr>
          <w:trHeight w:val="640" w:hRule="atLeast"/>
        </w:trPr>
        <w:tc>
          <w:tcPr>
            <w:tcW w:w="720" w:type="dxa"/>
          </w:tcPr>
          <w:p>
            <w:pPr>
              <w:pStyle w:val="TableParagraph"/>
              <w:spacing w:before="212"/>
              <w:ind w:left="45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3</w:t>
            </w:r>
          </w:p>
        </w:tc>
        <w:tc>
          <w:tcPr>
            <w:tcW w:w="7200" w:type="dxa"/>
          </w:tcPr>
          <w:p>
            <w:pPr>
              <w:pStyle w:val="TableParagraph"/>
              <w:spacing w:before="212"/>
              <w:rPr>
                <w:sz w:val="22"/>
              </w:rPr>
            </w:pPr>
            <w:r>
              <w:rPr>
                <w:sz w:val="22"/>
              </w:rPr>
              <w:t>Code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includes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comments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where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necessary</w:t>
            </w:r>
          </w:p>
        </w:tc>
        <w:tc>
          <w:tcPr>
            <w:tcW w:w="144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Yes</w:t>
            </w:r>
          </w:p>
        </w:tc>
      </w:tr>
      <w:tr>
        <w:trPr>
          <w:trHeight w:val="640" w:hRule="atLeast"/>
        </w:trPr>
        <w:tc>
          <w:tcPr>
            <w:tcW w:w="720" w:type="dxa"/>
          </w:tcPr>
          <w:p>
            <w:pPr>
              <w:pStyle w:val="TableParagraph"/>
              <w:spacing w:before="210"/>
              <w:ind w:left="45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4</w:t>
            </w:r>
          </w:p>
        </w:tc>
        <w:tc>
          <w:tcPr>
            <w:tcW w:w="7200" w:type="dxa"/>
          </w:tcPr>
          <w:p>
            <w:pPr>
              <w:pStyle w:val="TableParagraph"/>
              <w:spacing w:before="210"/>
              <w:rPr>
                <w:sz w:val="22"/>
              </w:rPr>
            </w:pPr>
            <w:r>
              <w:rPr>
                <w:sz w:val="22"/>
              </w:rPr>
              <w:t>Error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handling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implemented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critical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operations</w:t>
            </w:r>
          </w:p>
        </w:tc>
        <w:tc>
          <w:tcPr>
            <w:tcW w:w="144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Yes</w:t>
            </w:r>
          </w:p>
        </w:tc>
      </w:tr>
      <w:tr>
        <w:trPr>
          <w:trHeight w:val="640" w:hRule="atLeast"/>
        </w:trPr>
        <w:tc>
          <w:tcPr>
            <w:tcW w:w="720" w:type="dxa"/>
          </w:tcPr>
          <w:p>
            <w:pPr>
              <w:pStyle w:val="TableParagraph"/>
              <w:spacing w:before="208"/>
              <w:ind w:left="45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5</w:t>
            </w:r>
          </w:p>
        </w:tc>
        <w:tc>
          <w:tcPr>
            <w:tcW w:w="7200" w:type="dxa"/>
          </w:tcPr>
          <w:p>
            <w:pPr>
              <w:pStyle w:val="TableParagraph"/>
              <w:spacing w:before="208"/>
              <w:rPr>
                <w:sz w:val="22"/>
              </w:rPr>
            </w:pP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application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runs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without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critical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errors</w:t>
            </w:r>
          </w:p>
        </w:tc>
        <w:tc>
          <w:tcPr>
            <w:tcW w:w="144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Yes</w:t>
            </w:r>
          </w:p>
        </w:tc>
      </w:tr>
      <w:tr>
        <w:trPr>
          <w:trHeight w:val="640" w:hRule="atLeast"/>
        </w:trPr>
        <w:tc>
          <w:tcPr>
            <w:tcW w:w="720" w:type="dxa"/>
          </w:tcPr>
          <w:p>
            <w:pPr>
              <w:pStyle w:val="TableParagraph"/>
              <w:spacing w:before="206"/>
              <w:ind w:left="45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6</w:t>
            </w:r>
          </w:p>
        </w:tc>
        <w:tc>
          <w:tcPr>
            <w:tcW w:w="7200" w:type="dxa"/>
          </w:tcPr>
          <w:p>
            <w:pPr>
              <w:pStyle w:val="TableParagraph"/>
              <w:spacing w:before="206"/>
              <w:rPr>
                <w:sz w:val="22"/>
              </w:rPr>
            </w:pPr>
            <w:r>
              <w:rPr>
                <w:sz w:val="22"/>
              </w:rPr>
              <w:t>Code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committed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version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repository</w:t>
            </w:r>
          </w:p>
        </w:tc>
        <w:tc>
          <w:tcPr>
            <w:tcW w:w="144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Yes</w:t>
            </w:r>
          </w:p>
        </w:tc>
      </w:tr>
    </w:tbl>
    <w:p>
      <w:pPr>
        <w:pStyle w:val="BodyText"/>
        <w:spacing w:before="173"/>
        <w:rPr>
          <w:rFonts w:ascii="Arial"/>
          <w:b/>
        </w:rPr>
      </w:pPr>
    </w:p>
    <w:p>
      <w:pPr>
        <w:pStyle w:val="Heading2"/>
      </w:pPr>
      <w:bookmarkStart w:name="Additional Notes / Comments: " w:id="6"/>
      <w:bookmarkEnd w:id="6"/>
      <w:r>
        <w:rPr>
          <w:b w:val="0"/>
        </w:rPr>
      </w:r>
      <w:r>
        <w:rPr/>
        <w:t>Additional</w:t>
      </w:r>
      <w:r>
        <w:rPr>
          <w:spacing w:val="-6"/>
        </w:rPr>
        <w:t> </w:t>
      </w:r>
      <w:r>
        <w:rPr/>
        <w:t>Notes</w:t>
      </w:r>
      <w:r>
        <w:rPr>
          <w:spacing w:val="-5"/>
        </w:rPr>
        <w:t> </w:t>
      </w:r>
      <w:r>
        <w:rPr/>
        <w:t>/</w:t>
      </w:r>
      <w:r>
        <w:rPr>
          <w:spacing w:val="-5"/>
        </w:rPr>
        <w:t> </w:t>
      </w:r>
      <w:r>
        <w:rPr>
          <w:spacing w:val="-2"/>
        </w:rPr>
        <w:t>Comments:</w:t>
      </w:r>
    </w:p>
    <w:p>
      <w:pPr>
        <w:pStyle w:val="BodyText"/>
        <w:ind w:right="540"/>
        <w:jc w:val="both"/>
      </w:pPr>
      <w:r>
        <w:rPr/>
        <w:t>The design idea is AI proposes, code disposes: Gemini only chooses from a closed list of real catalog products, and the backend verifies the answer so a plan can never invent a product or exceed the budget. If Gemini is unavailable the rule-based engine returns a valid plan. Live Gemini text and text+image calls were verified with scripts/test_gemini.py (both PASS), while the 30 automated tests use a fake model so they run offline. Secrets stay in a git-ignored .env file.</w:t>
      </w:r>
    </w:p>
    <w:sectPr>
      <w:pgSz w:w="12240" w:h="15840"/>
      <w:pgMar w:header="0" w:footer="0" w:top="1780" w:bottom="280" w:left="108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 w:before="0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85952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486464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0" w:hanging="720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72" w:hanging="72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4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1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88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60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32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04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76" w:hanging="72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00"/>
    </w:pPr>
    <w:rPr>
      <w:rFonts w:ascii="Arial MT" w:hAnsi="Arial MT" w:eastAsia="Arial MT" w:cs="Arial MT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03"/>
      <w:jc w:val="center"/>
      <w:outlineLvl w:val="1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00"/>
      <w:ind w:hanging="238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24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3.png"/><Relationship Id="rId7" Type="http://schemas.openxmlformats.org/officeDocument/2006/relationships/numbering" Target="numbering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&amp; Solution</dc:title>
  <dcterms:created xsi:type="dcterms:W3CDTF">2026-09-30T04:50:20Z</dcterms:created>
  <dcterms:modified xsi:type="dcterms:W3CDTF">2026-09-30T04:50:20Z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