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0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Demonstration of Proposed Features " w:id="1"/>
      <w:bookmarkEnd w:id="1"/>
      <w:r>
        <w:rPr>
          <w:b w:val="0"/>
        </w:rPr>
      </w:r>
      <w:r>
        <w:rPr/>
        <w:t>Demonstration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2"/>
        </w:rPr>
        <w:t>Features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02 October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SWTID-2026-6594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PocketSmart AI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Demonstration of Proposed Features: " w:id="2"/>
      <w:bookmarkEnd w:id="2"/>
      <w:r>
        <w:rPr>
          <w:b w:val="0"/>
        </w:rPr>
      </w:r>
      <w:r>
        <w:rPr/>
        <w:t>Demonstration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Proposed</w:t>
      </w:r>
      <w:r>
        <w:rPr>
          <w:spacing w:val="-7"/>
        </w:rPr>
        <w:t> </w:t>
      </w:r>
      <w:r>
        <w:rPr>
          <w:spacing w:val="-2"/>
        </w:rPr>
        <w:t>Features:</w:t>
      </w:r>
    </w:p>
    <w:p>
      <w:pPr>
        <w:pStyle w:val="BodyText"/>
        <w:spacing w:line="292" w:lineRule="auto" w:before="66"/>
        <w:ind w:left="540" w:right="563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captures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phase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tracks whether each feature was successfully implemented and demonstrated. It serves as evidence of the team's ability to deliver on the proposed solution.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2840"/>
        <w:gridCol w:w="1980"/>
        <w:gridCol w:w="1400"/>
        <w:gridCol w:w="1540"/>
      </w:tblGrid>
      <w:tr>
        <w:trPr>
          <w:trHeight w:val="1079" w:hRule="atLeast"/>
        </w:trPr>
        <w:tc>
          <w:tcPr>
            <w:tcW w:w="580" w:type="dxa"/>
          </w:tcPr>
          <w:p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>
            <w:pPr>
              <w:pStyle w:val="TableParagraph"/>
              <w:spacing w:line="240" w:lineRule="atLeast" w:before="89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1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Synthetic data generator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Seeded 30-month transaction data with 10 categories and anomalies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Shown through data/generate.py output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2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Merchant classifier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Classifies messy merchant strings with confidence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Live on /categorize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3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Anomaly detection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Flags unusual transactions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Live on /anomalies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4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Weekly forecasting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Next-week spend per category vs baselines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Live on /forecast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5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Evaluation report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One-command metrics and plots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Shown from results folder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6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Category summary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Breakdown by category and period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Live on /summary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7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Plain-English advice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Gemini phrases model output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Live on /advice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8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Advice fallback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Template text when Gemini is unreachable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Shown with internet off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9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API validation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Pydantic schemas on all endpoints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Shown with a bad request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10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Response cache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Repeat requests served from local cache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Shown by repeat call speed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11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Streamlit interface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Simple UI over the API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Live in browser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12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Public deployment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Cloud Run URL works on a phone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Opened on mobile data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 xml:space="preserve">13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Secrets handling</w:t>
            </w:r>
          </w:p>
        </w:tc>
        <w:tc>
          <w:tcPr>
            <w:tcW w:w="28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API key kept out of code and git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Implemented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Yes</w:t>
            </w:r>
          </w:p>
        </w:tc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Shown through .gitignore and env vars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Feature Implementation Summary: " w:id="3"/>
      <w:bookmarkEnd w:id="3"/>
      <w:r>
        <w:rPr>
          <w:b w:val="0"/>
        </w:rPr>
      </w:r>
      <w:r>
        <w:rPr/>
        <w:t>Feature</w:t>
      </w:r>
      <w:r>
        <w:rPr>
          <w:spacing w:val="-11"/>
        </w:rPr>
        <w:t> </w:t>
      </w:r>
      <w:r>
        <w:rPr/>
        <w:t>Implementation</w:t>
      </w:r>
      <w:r>
        <w:rPr>
          <w:spacing w:val="-10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13</w:t>
            </w:r>
          </w:p>
        </w:tc>
      </w:tr>
      <w:tr>
        <w:trPr>
          <w:trHeight w:val="480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13</w:t>
            </w:r>
          </w:p>
        </w:tc>
      </w:tr>
      <w:tr>
        <w:trPr>
          <w:trHeight w:val="499" w:hRule="atLeast"/>
        </w:trPr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13</w:t>
            </w:r>
          </w:p>
        </w:tc>
      </w:tr>
      <w:tr>
        <w:trPr>
          <w:trHeight w:val="479" w:hRule="atLeast"/>
        </w:trPr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100%</w:t>
            </w:r>
          </w:p>
        </w:tc>
      </w:tr>
    </w:tbl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terms:created xsi:type="dcterms:W3CDTF">2026-09-30T04:55:34Z</dcterms:created>
  <dcterms:modified xsi:type="dcterms:W3CDTF">2026-09-30T04:55:34Z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