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280" w:after="40"/>
      </w:pPr>
      <w:r>
        <w:rPr>
          <w:b/>
          <w:color w:val="071A2F"/>
          <w:sz w:val="30"/>
        </w:rPr>
        <w:t>4.  Implementation 03 -- Architecture Guardrail</w:t>
      </w:r>
    </w:p>
    <w:p>
      <w:pPr>
        <w:spacing w:after="200"/>
      </w:pPr>
      <w:r>
        <w:rPr>
          <w:i/>
          <w:color w:val="555F70"/>
          <w:sz w:val="19"/>
        </w:rPr>
        <w:t>Date: 22 August 2026    |    Status: Completed and pushed (commit 1b80455)</w:t>
      </w:r>
    </w:p>
    <w:p>
      <w:pPr>
        <w:spacing w:after="80"/>
      </w:pPr>
      <w:r>
        <w:rPr>
          <w:b/>
          <w:color w:val="B8863B"/>
          <w:sz w:val="20"/>
        </w:rPr>
        <w:t>PROMPT (verbatim)</w:t>
      </w:r>
    </w:p>
    <w:p>
      <w:pPr>
        <w:spacing w:after="80"/>
        <w:ind w:left="360"/>
      </w:pPr>
      <w:r>
        <w:rPr>
          <w:rFonts w:ascii="Consolas" w:hAnsi="Consolas"/>
          <w:sz w:val="20"/>
        </w:rPr>
        <w:t>PROMPT 03 -- CREATE THE "FINTECHOSIS ARCHITECTURE GUARDRAIL"</w:t>
      </w:r>
    </w:p>
    <w:p>
      <w:pPr>
        <w:spacing w:after="80"/>
        <w:ind w:left="360"/>
      </w:pPr>
      <w:r>
        <w:rPr>
          <w:rFonts w:ascii="Consolas" w:hAnsi="Consolas"/>
          <w:sz w:val="20"/>
        </w:rPr>
        <w:t>FINTECHOSIS -- IMPLEMENTATION 03</w:t>
      </w:r>
    </w:p>
    <w:p>
      <w:pPr>
        <w:spacing w:after="80"/>
        <w:ind w:left="360"/>
      </w:pPr>
      <w:r>
        <w:rPr>
          <w:rFonts w:ascii="Consolas" w:hAnsi="Consolas"/>
          <w:sz w:val="20"/>
        </w:rPr>
        <w:t>ARCHITECTURE GUARDRAIL</w:t>
      </w:r>
    </w:p>
    <w:p>
      <w:pPr>
        <w:spacing w:after="80"/>
        <w:ind w:left="360"/>
      </w:pPr>
      <w:r>
        <w:rPr>
          <w:rFonts w:ascii="Consolas" w:hAnsi="Consolas"/>
          <w:sz w:val="20"/>
        </w:rPr>
      </w:r>
    </w:p>
    <w:p>
      <w:pPr>
        <w:spacing w:after="80"/>
        <w:ind w:left="360"/>
      </w:pPr>
      <w:r>
        <w:rPr>
          <w:rFonts w:ascii="Consolas" w:hAnsi="Consolas"/>
          <w:sz w:val="20"/>
        </w:rPr>
        <w:t>Create a lightweight architecture-governance document for the Fintechosis repository. Do not change the website.</w:t>
      </w:r>
    </w:p>
    <w:p>
      <w:pPr>
        <w:spacing w:after="80"/>
        <w:ind w:left="360"/>
      </w:pPr>
      <w:r>
        <w:rPr>
          <w:rFonts w:ascii="Consolas" w:hAnsi="Consolas"/>
          <w:sz w:val="20"/>
        </w:rPr>
      </w:r>
    </w:p>
    <w:p>
      <w:pPr>
        <w:spacing w:after="80"/>
        <w:ind w:left="360"/>
      </w:pPr>
      <w:r>
        <w:rPr>
          <w:rFonts w:ascii="Consolas" w:hAnsi="Consolas"/>
          <w:sz w:val="20"/>
        </w:rPr>
        <w:t>Document the components that are considered CORE and must not be replaced without explicit architectural approval.</w:t>
      </w:r>
    </w:p>
    <w:p>
      <w:pPr>
        <w:spacing w:after="80"/>
        <w:ind w:left="360"/>
      </w:pPr>
      <w:r>
        <w:rPr>
          <w:rFonts w:ascii="Consolas" w:hAnsi="Consolas"/>
          <w:sz w:val="20"/>
        </w:rPr>
      </w:r>
    </w:p>
    <w:p>
      <w:pPr>
        <w:spacing w:after="80"/>
        <w:ind w:left="360"/>
      </w:pPr>
      <w:r>
        <w:rPr>
          <w:rFonts w:ascii="Consolas" w:hAnsi="Consolas"/>
          <w:sz w:val="20"/>
        </w:rPr>
        <w:t>CORE COMPONENTS INCLUDE: existing static HTML architecture; existing CSS architecture; existing JavaScript architecture; GPIR performance-tier system; reduced-motion implementation; existing mega-menu architecture after remediation; ticker architecture; search-index architecture; i18n dictionary architecture; dashboard gallery/lightbox; intelligence-page generator; sitemap structure; current country-page approach; responsive image approach.</w:t>
      </w:r>
    </w:p>
    <w:p>
      <w:pPr>
        <w:spacing w:after="80"/>
        <w:ind w:left="360"/>
      </w:pPr>
      <w:r>
        <w:rPr>
          <w:rFonts w:ascii="Consolas" w:hAnsi="Consolas"/>
          <w:sz w:val="20"/>
        </w:rPr>
      </w:r>
    </w:p>
    <w:p>
      <w:pPr>
        <w:spacing w:after="80"/>
        <w:ind w:left="360"/>
      </w:pPr>
      <w:r>
        <w:rPr>
          <w:rFonts w:ascii="Consolas" w:hAnsi="Consolas"/>
          <w:sz w:val="20"/>
        </w:rPr>
        <w:t>Document: 1) What each system does, 2) Where it lives, 3) What depends on it, 4) How future developers should extend it, 5) What must not be duplicated, 6) What should eventually become data-driven, 7) What is explicitly deferred.</w:t>
      </w:r>
    </w:p>
    <w:p>
      <w:pPr>
        <w:spacing w:after="80"/>
        <w:ind w:left="360"/>
      </w:pPr>
      <w:r>
        <w:rPr>
          <w:rFonts w:ascii="Consolas" w:hAnsi="Consolas"/>
          <w:sz w:val="20"/>
        </w:rPr>
      </w:r>
    </w:p>
    <w:p>
      <w:pPr>
        <w:spacing w:after="80"/>
        <w:ind w:left="360"/>
      </w:pPr>
      <w:r>
        <w:rPr>
          <w:rFonts w:ascii="Consolas" w:hAnsi="Consolas"/>
          <w:sz w:val="20"/>
        </w:rPr>
        <w:t>Add a CONTRIBUTING/ARCHITECTURE document if appropriate for the existing repository.</w:t>
      </w:r>
    </w:p>
    <w:p>
      <w:pPr>
        <w:spacing w:after="80"/>
        <w:ind w:left="360"/>
      </w:pPr>
      <w:r>
        <w:rPr>
          <w:rFonts w:ascii="Consolas" w:hAnsi="Consolas"/>
          <w:sz w:val="20"/>
        </w:rPr>
      </w:r>
    </w:p>
    <w:p>
      <w:pPr>
        <w:spacing w:after="80"/>
        <w:ind w:left="360"/>
      </w:pPr>
      <w:r>
        <w:rPr>
          <w:rFonts w:ascii="Consolas" w:hAnsi="Consolas"/>
          <w:sz w:val="20"/>
        </w:rPr>
        <w:t>The purpose is to prevent future coding agents or developers from replacing functioning architecture unnecessarily.</w:t>
      </w:r>
    </w:p>
    <w:p>
      <w:pPr>
        <w:spacing w:after="80"/>
        <w:ind w:left="360"/>
      </w:pPr>
      <w:r>
        <w:rPr>
          <w:rFonts w:ascii="Consolas" w:hAnsi="Consolas"/>
          <w:sz w:val="20"/>
        </w:rPr>
      </w:r>
    </w:p>
    <w:p>
      <w:pPr>
        <w:spacing w:after="80"/>
        <w:ind w:left="360"/>
      </w:pPr>
      <w:r>
        <w:rPr>
          <w:rFonts w:ascii="Consolas" w:hAnsi="Consolas"/>
          <w:sz w:val="20"/>
        </w:rPr>
        <w:t>Do not change production behaviour.</w:t>
      </w:r>
    </w:p>
    <w:p>
      <w:pPr>
        <w:spacing w:before="200" w:after="80"/>
      </w:pPr>
      <w:r>
        <w:rPr>
          <w:b/>
          <w:color w:val="B8863B"/>
          <w:sz w:val="20"/>
        </w:rPr>
        <w:t>OUTCOME</w:t>
      </w:r>
    </w:p>
    <w:p>
      <w:pPr>
        <w:pStyle w:val="ListBullet"/>
        <w:ind w:left="360"/>
      </w:pPr>
      <w:r>
        <w:rPr>
          <w:sz w:val="20"/>
        </w:rPr>
        <w:t>Reviewed the two existing deep-dive docs first (ARCHITECTURE.md covers content/data/i18n layering, PERFORMANCE_ARCHITECTURE.md covers the performance-tier engine, responsive images, animation budget, ticker governance) to avoid duplicating what already exists -- the new document is a governance/index layer that points to those for systems already documented in depth, and covers the systems that weren't: the mega-menu, the ticker as a UI system, the search index, the dashboard gallery/lightbox, the intelligence-page generator, sitemap structure, the country-page approach, and the raw HTML/CSS/JS architecture itself.</w:t>
      </w:r>
    </w:p>
    <w:p>
      <w:pPr>
        <w:pStyle w:val="ListBullet"/>
        <w:ind w:left="360"/>
      </w:pPr>
      <w:r>
        <w:rPr>
          <w:sz w:val="20"/>
        </w:rPr>
        <w:t>Investigated each of the 14 named components directly (file reads, targeted greps) rather than writing from memory -- surfaced several concrete, non-obvious facts: CSS loading is NOT scoped per page (nearly every page loads the same ~26-file stack, unlike JS which is properly scoped), search-index.json has no generator script and is hand-maintained (a page added without a matching index entry fails silently, invisible to search with no error), sitemap.xml is a hybrid (hand-maintained except the pages/intelligence/* block, which the generator owns and overwrites), and world-map-countries.json is an explicitly curated marker subset, not the authoritative country list -- the six per-region registries are.</w:t>
      </w:r>
    </w:p>
    <w:p>
      <w:pPr>
        <w:pStyle w:val="ListBullet"/>
        <w:ind w:left="360"/>
      </w:pPr>
      <w:r>
        <w:rPr>
          <w:sz w:val="20"/>
        </w:rPr>
        <w:t>Wrote docs/ARCHITECTURE_GUARDRAIL.md covering all 14 components against the 7 required sub-points each, including an explicit guardrail against reverting the Implementation 01 mega-menu fix back to a transform-based centering approach, with the reasoning restated so a future agent can't rediscover the bug the hard way.</w:t>
      </w:r>
    </w:p>
    <w:p>
      <w:pPr>
        <w:pStyle w:val="ListBullet"/>
        <w:ind w:left="360"/>
      </w:pPr>
      <w:r>
        <w:rPr>
          <w:sz w:val="20"/>
        </w:rPr>
        <w:t>Populated the previously-empty docs/CONTRIBUTING.md with a short pointer into the guardrail doc plus the two pre-commit checks already available in the repo.</w:t>
      </w:r>
    </w:p>
    <w:p>
      <w:pPr>
        <w:pStyle w:val="ListBullet"/>
        <w:ind w:left="360"/>
      </w:pPr>
      <w:r>
        <w:rPr>
          <w:sz w:val="20"/>
        </w:rPr>
        <w:t>Docs-only change -- zero code, content, or production behaviour touched.</w:t>
      </w:r>
    </w:p>
    <w:p>
      <w:pPr>
        <w:pStyle w:val="ListBullet"/>
        <w:ind w:left="360"/>
      </w:pPr>
      <w:r>
        <w:rPr>
          <w:sz w:val="20"/>
        </w:rPr>
        <w:t>Committed and pushed to claude/website-ui-ux-design-d87as5 (commit 1b80455).</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 now has a standing architecture guardrail (docs/ARCHITECTURE_GUARDRAIL.md) covering all 14 core systems built across this project's sprints. This is the governance milestone that makes every prior sprint's work durable: a future coding agent -- human or AI -- now has a single document telling it what must not be casually rebuilt, and why.</w:t>
      </w:r>
    </w:p>
    <w:p>
      <w:pPr>
        <w:spacing w:before="80" w:after="80"/>
        <w:pBdr>
          <w:bottom w:val="single" w:sz="6" w:space="1" w:color="B8863B"/>
        </w:pBdr>
      </w:pPr>
    </w:p>
    <w:p>
      <w:pPr>
        <w:spacing w:before="280" w:after="40"/>
      </w:pPr>
      <w:r>
        <w:rPr>
          <w:b/>
          <w:color w:val="071A2F"/>
          <w:sz w:val="30"/>
        </w:rPr>
        <w:t>5.  Implementation 04 -- Progressive Content Structuring</w:t>
      </w:r>
    </w:p>
    <w:p>
      <w:pPr>
        <w:spacing w:after="200"/>
      </w:pPr>
      <w:r>
        <w:rPr>
          <w:i/>
          <w:color w:val="555F70"/>
          <w:sz w:val="19"/>
        </w:rPr>
        <w:t>Date: 22 August 2026    |    Status: Completed and pushed (commit 4871a33)</w:t>
      </w:r>
    </w:p>
    <w:p>
      <w:pPr>
        <w:spacing w:after="80"/>
      </w:pPr>
      <w:r>
        <w:rPr>
          <w:b/>
          <w:color w:val="B8863B"/>
          <w:sz w:val="20"/>
        </w:rPr>
        <w:t>PROMPT (verbatim)</w:t>
      </w:r>
    </w:p>
    <w:p>
      <w:pPr>
        <w:spacing w:after="80"/>
        <w:ind w:left="360"/>
      </w:pPr>
      <w:r>
        <w:rPr>
          <w:rFonts w:ascii="Consolas" w:hAnsi="Consolas"/>
          <w:sz w:val="20"/>
        </w:rPr>
        <w:t>PROMPT 04 -- MOVE CONTENT TOWARD STRUCTURED CONTENT</w:t>
      </w:r>
    </w:p>
    <w:p>
      <w:pPr>
        <w:spacing w:after="80"/>
        <w:ind w:left="360"/>
      </w:pPr>
      <w:r>
        <w:rPr>
          <w:rFonts w:ascii="Consolas" w:hAnsi="Consolas"/>
          <w:sz w:val="20"/>
        </w:rPr>
        <w:t>FINTECHOSIS -- IMPLEMENTATION 04</w:t>
      </w:r>
    </w:p>
    <w:p>
      <w:pPr>
        <w:spacing w:after="80"/>
        <w:ind w:left="360"/>
      </w:pPr>
      <w:r>
        <w:rPr>
          <w:rFonts w:ascii="Consolas" w:hAnsi="Consolas"/>
          <w:sz w:val="20"/>
        </w:rPr>
        <w:t>PROGRESSIVE CONTENT STRUCTURING</w:t>
      </w:r>
    </w:p>
    <w:p>
      <w:pPr>
        <w:spacing w:after="80"/>
        <w:ind w:left="360"/>
      </w:pPr>
      <w:r>
        <w:rPr>
          <w:rFonts w:ascii="Consolas" w:hAnsi="Consolas"/>
          <w:sz w:val="20"/>
        </w:rPr>
      </w:r>
    </w:p>
    <w:p>
      <w:pPr>
        <w:spacing w:after="80"/>
        <w:ind w:left="360"/>
      </w:pPr>
      <w:r>
        <w:rPr>
          <w:rFonts w:ascii="Consolas" w:hAnsi="Consolas"/>
          <w:sz w:val="20"/>
        </w:rPr>
        <w:t>The existing Fintechosis website contains valuable manually authored content. Do NOT rewrite or redesign existing content. Do NOT migrate the entire website in one operation.</w:t>
      </w:r>
    </w:p>
    <w:p>
      <w:pPr>
        <w:spacing w:after="80"/>
        <w:ind w:left="360"/>
      </w:pPr>
      <w:r>
        <w:rPr>
          <w:rFonts w:ascii="Consolas" w:hAnsi="Consolas"/>
          <w:sz w:val="20"/>
        </w:rPr>
      </w:r>
    </w:p>
    <w:p>
      <w:pPr>
        <w:spacing w:after="80"/>
        <w:ind w:left="360"/>
      </w:pPr>
      <w:r>
        <w:rPr>
          <w:rFonts w:ascii="Consolas" w:hAnsi="Consolas"/>
          <w:sz w:val="20"/>
        </w:rPr>
        <w:t>Create a scalable structured-content model compatible with the existing static HTML/JSON/JavaScript architecture. The model must support: country, region, topic, payment rail, company/entity, corridor, regulation, research, intelligence, dataset, learning asset.</w:t>
      </w:r>
    </w:p>
    <w:p>
      <w:pPr>
        <w:spacing w:after="80"/>
        <w:ind w:left="360"/>
      </w:pPr>
      <w:r>
        <w:rPr>
          <w:rFonts w:ascii="Consolas" w:hAnsi="Consolas"/>
          <w:sz w:val="20"/>
        </w:rPr>
      </w:r>
    </w:p>
    <w:p>
      <w:pPr>
        <w:spacing w:after="80"/>
        <w:ind w:left="360"/>
      </w:pPr>
      <w:r>
        <w:rPr>
          <w:rFonts w:ascii="Consolas" w:hAnsi="Consolas"/>
          <w:sz w:val="20"/>
        </w:rPr>
        <w:t>Each content object should support, where applicable: id, title, slug, summary, description, contentType, country, region, topic, subtopic, tags, publicationDate, lastUpdated, version, status, source, sourceUrl, relatedContent.</w:t>
      </w:r>
    </w:p>
    <w:p>
      <w:pPr>
        <w:spacing w:after="80"/>
        <w:ind w:left="360"/>
      </w:pPr>
      <w:r>
        <w:rPr>
          <w:rFonts w:ascii="Consolas" w:hAnsi="Consolas"/>
          <w:sz w:val="20"/>
        </w:rPr>
      </w:r>
    </w:p>
    <w:p>
      <w:pPr>
        <w:spacing w:after="80"/>
        <w:ind w:left="360"/>
      </w:pPr>
      <w:r>
        <w:rPr>
          <w:rFonts w:ascii="Consolas" w:hAnsi="Consolas"/>
          <w:sz w:val="20"/>
        </w:rPr>
        <w:t>Do not introduce PostgreSQL or a knowledge graph yet. Use the simplest architecture compatible with the current GitHub/static-site model.</w:t>
      </w:r>
    </w:p>
    <w:p>
      <w:pPr>
        <w:spacing w:after="80"/>
        <w:ind w:left="360"/>
      </w:pPr>
      <w:r>
        <w:rPr>
          <w:rFonts w:ascii="Consolas" w:hAnsi="Consolas"/>
          <w:sz w:val="20"/>
        </w:rPr>
      </w:r>
    </w:p>
    <w:p>
      <w:pPr>
        <w:spacing w:after="80"/>
        <w:ind w:left="360"/>
      </w:pPr>
      <w:r>
        <w:rPr>
          <w:rFonts w:ascii="Consolas" w:hAnsi="Consolas"/>
          <w:sz w:val="20"/>
        </w:rPr>
        <w:t>Migrate only ONE representative country and ONE representative research/intelligence object first. The existing page output must remain visually/functionally equivalent. The objective is to prove that structured content can feed the existing page architecture without disturbing the existing design.</w:t>
      </w:r>
    </w:p>
    <w:p>
      <w:pPr>
        <w:spacing w:after="80"/>
        <w:ind w:left="360"/>
      </w:pPr>
      <w:r>
        <w:rPr>
          <w:rFonts w:ascii="Consolas" w:hAnsi="Consolas"/>
          <w:sz w:val="20"/>
        </w:rPr>
      </w:r>
    </w:p>
    <w:p>
      <w:pPr>
        <w:spacing w:after="80"/>
        <w:ind w:left="360"/>
      </w:pPr>
      <w:r>
        <w:rPr>
          <w:rFonts w:ascii="Consolas" w:hAnsi="Consolas"/>
          <w:sz w:val="20"/>
        </w:rPr>
        <w:t>At completion report: schema, sample content objects, rendering path, existing components reused, files changed, migration implications. An addition to masters and apply the changes as advised in prompt.</w:t>
      </w:r>
    </w:p>
    <w:p>
      <w:pPr>
        <w:spacing w:before="200" w:after="80"/>
      </w:pPr>
      <w:r>
        <w:rPr>
          <w:b/>
          <w:color w:val="B8863B"/>
          <w:sz w:val="20"/>
        </w:rPr>
        <w:t>OUTCOME</w:t>
      </w:r>
    </w:p>
    <w:p>
      <w:pPr>
        <w:pStyle w:val="ListBullet"/>
        <w:ind w:left="360"/>
      </w:pPr>
      <w:r>
        <w:rPr>
          <w:sz w:val="20"/>
        </w:rPr>
        <w:t>Designed a common envelope (the prompt's field list) plus a per-type "typeSpecific" payload, covering all 11 content types -- plain JSON, no database, no knowledge graph, matching the site's existing announcements.json pattern of separating common fields from type-specific ones rather than inventing something new.</w:t>
      </w:r>
    </w:p>
    <w:p>
      <w:pPr>
        <w:pStyle w:val="ListBullet"/>
        <w:ind w:left="360"/>
      </w:pPr>
      <w:r>
        <w:rPr>
          <w:sz w:val="20"/>
        </w:rPr>
        <w:t>Investigated the real rendering paths before assuming any: confirmed the interactive world map (assets/js/world-map.js) is the one country-related system that already reads JSON at runtime -- the region-directory pages and mega-menu country columns turned out to be hand-authored static HTML, not data-driven, so the country pilot's proof targets the world map specifically rather than a system that doesn't actually exist.</w:t>
      </w:r>
    </w:p>
    <w:p>
      <w:pPr>
        <w:pStyle w:val="ListBullet"/>
        <w:ind w:left="360"/>
      </w:pPr>
      <w:r>
        <w:rPr>
          <w:sz w:val="20"/>
        </w:rPr>
        <w:t>Created two real content objects -- assets/data/content/countries/uae.json and assets/data/content/intelligence/cbuae-payment-token-2026.json -- built from the live middle-east-countries.json, world-map-countries.json, and announcements.json data, nothing fabricated.</w:t>
      </w:r>
    </w:p>
    <w:p>
      <w:pPr>
        <w:pStyle w:val="ListBullet"/>
        <w:ind w:left="360"/>
      </w:pPr>
      <w:r>
        <w:rPr>
          <w:sz w:val="20"/>
        </w:rPr>
        <w:t>Built scripts/content-object-adapter.js (pure conversion functions back into the exact shapes the existing renderers already expect) and proved both conversions are field-for-field identical to the live data.</w:t>
      </w:r>
    </w:p>
    <w:p>
      <w:pPr>
        <w:pStyle w:val="ListBullet"/>
        <w:ind w:left="360"/>
      </w:pPr>
      <w:r>
        <w:rPr>
          <w:sz w:val="20"/>
        </w:rPr>
        <w:t>Went further than a data-equality check for the intelligence pilot: ran an isolated regeneration (a scratch copy of generate-intelligence-pages.js, scratch paths, the adapter-derived record substituted for the real one, every other record untouched) and diffed the output against the live page -- byte-for-byte identical, zero difference.</w:t>
      </w:r>
    </w:p>
    <w:p>
      <w:pPr>
        <w:pStyle w:val="ListBullet"/>
        <w:ind w:left="360"/>
      </w:pPr>
      <w:r>
        <w:rPr>
          <w:sz w:val="20"/>
        </w:rPr>
        <w:t>Zero production files touched -- world-map.js, generate-intelligence-pages.js, announcements.json, and both country registries are all untouched; every new file is additive and nothing is wired into a live page yet, per "prove... without disturbing the existing design" and "do NOT migrate the entire website in one operation."</w:t>
      </w:r>
    </w:p>
    <w:p>
      <w:pPr>
        <w:pStyle w:val="ListBullet"/>
        <w:ind w:left="360"/>
      </w:pPr>
      <w:r>
        <w:rPr>
          <w:sz w:val="20"/>
        </w:rPr>
        <w:t>Documented in docs/CONTENT_SCHEMA.md exactly what would need to happen, per content type, before this becomes the live source of truth -- explicitly scoped as a later, separate decision, not part of this pass.</w:t>
      </w:r>
    </w:p>
    <w:p>
      <w:pPr>
        <w:pStyle w:val="ListBullet"/>
        <w:ind w:left="360"/>
      </w:pPr>
      <w:r>
        <w:rPr>
          <w:sz w:val="20"/>
        </w:rPr>
        <w:t>Committed and pushed to claude/website-ui-ux-design-d87as5 (commit 4871a33).</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project's first structured-content objects now exist and are proven compatible with the live architecture: a unified 11-type schema, one real country object and one real intelligence object, and byte-for-byte verified rendering-path equivalence -- all without touching a single production file. This is the foundation Prompt 05+ would build on to actually migrate content, not the migration itself.</w:t>
      </w:r>
    </w:p>
    <w:p>
      <w:pPr>
        <w:spacing w:before="80" w:after="80"/>
        <w:pBdr>
          <w:bottom w:val="single" w:sz="6" w:space="1" w:color="B8863B"/>
        </w:pBdr>
      </w:pPr>
    </w:p>
    <w:p>
      <w:pPr>
        <w:spacing w:before="280" w:after="40"/>
      </w:pPr>
      <w:r>
        <w:rPr>
          <w:b/>
          <w:color w:val="071A2F"/>
          <w:sz w:val="30"/>
        </w:rPr>
        <w:t>6.  Implementation 05 -- Content Relationship Model</w:t>
      </w:r>
    </w:p>
    <w:p>
      <w:pPr>
        <w:spacing w:after="200"/>
      </w:pPr>
      <w:r>
        <w:rPr>
          <w:i/>
          <w:color w:val="555F70"/>
          <w:sz w:val="19"/>
        </w:rPr>
        <w:t>Date: 22 August 2026    |    Status: Completed and pushed (commit 2458b2a)</w:t>
      </w:r>
    </w:p>
    <w:p>
      <w:pPr>
        <w:spacing w:after="80"/>
      </w:pPr>
      <w:r>
        <w:rPr>
          <w:b/>
          <w:color w:val="B8863B"/>
          <w:sz w:val="20"/>
        </w:rPr>
        <w:t>PROMPT (verbatim)</w:t>
      </w:r>
    </w:p>
    <w:p>
      <w:pPr>
        <w:spacing w:after="80"/>
        <w:ind w:left="360"/>
      </w:pPr>
      <w:r>
        <w:rPr>
          <w:rFonts w:ascii="Consolas" w:hAnsi="Consolas"/>
          <w:sz w:val="20"/>
        </w:rPr>
        <w:t>PROMPT 05 -- BUILD THE CONTENT RELATIONSHIP MODEL</w:t>
      </w:r>
    </w:p>
    <w:p>
      <w:pPr>
        <w:spacing w:after="80"/>
        <w:ind w:left="360"/>
      </w:pPr>
      <w:r>
        <w:rPr>
          <w:rFonts w:ascii="Consolas" w:hAnsi="Consolas"/>
          <w:sz w:val="20"/>
        </w:rPr>
        <w:t>FINTECHOSIS -- IMPLEMENTATION 05</w:t>
      </w:r>
    </w:p>
    <w:p>
      <w:pPr>
        <w:spacing w:after="80"/>
        <w:ind w:left="360"/>
      </w:pPr>
      <w:r>
        <w:rPr>
          <w:rFonts w:ascii="Consolas" w:hAnsi="Consolas"/>
          <w:sz w:val="20"/>
        </w:rPr>
        <w:t>CONTENT RELATIONSHIP MODEL</w:t>
      </w:r>
    </w:p>
    <w:p>
      <w:pPr>
        <w:spacing w:after="80"/>
        <w:ind w:left="360"/>
      </w:pPr>
      <w:r>
        <w:rPr>
          <w:rFonts w:ascii="Consolas" w:hAnsi="Consolas"/>
          <w:sz w:val="20"/>
        </w:rPr>
      </w:r>
    </w:p>
    <w:p>
      <w:pPr>
        <w:spacing w:after="80"/>
        <w:ind w:left="360"/>
      </w:pPr>
      <w:r>
        <w:rPr>
          <w:rFonts w:ascii="Consolas" w:hAnsi="Consolas"/>
          <w:sz w:val="20"/>
        </w:rPr>
        <w:t>Example: Vietnam content can relate to Vietnam, APAC, RTP, remittances, B2B, Singapore, NAPAS, regulations, specific research.</w:t>
      </w:r>
    </w:p>
    <w:p>
      <w:pPr>
        <w:spacing w:after="80"/>
        <w:ind w:left="360"/>
      </w:pPr>
      <w:r>
        <w:rPr>
          <w:rFonts w:ascii="Consolas" w:hAnsi="Consolas"/>
          <w:sz w:val="20"/>
        </w:rPr>
      </w:r>
    </w:p>
    <w:p>
      <w:pPr>
        <w:spacing w:after="80"/>
        <w:ind w:left="360"/>
      </w:pPr>
      <w:r>
        <w:rPr>
          <w:rFonts w:ascii="Consolas" w:hAnsi="Consolas"/>
          <w:sz w:val="20"/>
        </w:rPr>
        <w:t>Extend the structured-content model to support relationships between content objects. Support relationships such as: Country-&gt;Region, Country-&gt;Currency, Country-&gt;Payment Rail, Country-&gt;Company, Country-&gt;Regulator, Country-&gt;Corridor, Country-&gt;Research, Country-&gt;Regulation; Company-&gt;Country, Company-&gt;Payment Rail, Company-&gt;Corridor, Company-&gt;Research; Payment Rail-&gt;Country, Payment Rail-&gt;Region, Payment Rail-&gt;Company, Payment Rail-&gt;Corridor; Research-&gt;Country, Research-&gt;Topic, Research-&gt;Company, Research-&gt;Payment Rail, Research-&gt;Corridor; Regulation-&gt;Country, Regulation-&gt;Regulator, Regulation-&gt;Payment Rail, Regulation-&gt;Company.</w:t>
      </w:r>
    </w:p>
    <w:p>
      <w:pPr>
        <w:spacing w:after="80"/>
        <w:ind w:left="360"/>
      </w:pPr>
      <w:r>
        <w:rPr>
          <w:rFonts w:ascii="Consolas" w:hAnsi="Consolas"/>
          <w:sz w:val="20"/>
        </w:rPr>
      </w:r>
    </w:p>
    <w:p>
      <w:pPr>
        <w:spacing w:after="80"/>
        <w:ind w:left="360"/>
      </w:pPr>
      <w:r>
        <w:rPr>
          <w:rFonts w:ascii="Consolas" w:hAnsi="Consolas"/>
          <w:sz w:val="20"/>
        </w:rPr>
        <w:t>Do not build a graph database. Implement relationships using the current content architecture. The same content object should be reusable in multiple contexts. For example, a Vietnam payment development should not need separate copies for Vietnam, APAC, RTP, B2B, and relevant corridor -- instead, establish relationships. Preserve all existing page output. For masters updating and execute the prompt.</w:t>
      </w:r>
    </w:p>
    <w:p>
      <w:pPr>
        <w:spacing w:before="200" w:after="80"/>
      </w:pPr>
      <w:r>
        <w:rPr>
          <w:b/>
          <w:color w:val="B8863B"/>
          <w:sz w:val="20"/>
        </w:rPr>
        <w:t>OUTCOME</w:t>
      </w:r>
    </w:p>
    <w:p>
      <w:pPr>
        <w:pStyle w:val="ListBullet"/>
        <w:ind w:left="360"/>
      </w:pPr>
      <w:r>
        <w:rPr>
          <w:sz w:val="20"/>
        </w:rPr>
        <w:t>Extended the JSON Schema and content objects with a `relationships` array of typed edges (type/targetId/targetType), using the prompt's ~24-edge controlled vocabulary verbatim -- as an additive second layer alongside Implementation 04's relatedContent field, which stays unchanged so its already-verified adapter proof keeps holding.</w:t>
      </w:r>
    </w:p>
    <w:p>
      <w:pPr>
        <w:pStyle w:val="ListBullet"/>
        <w:ind w:left="360"/>
      </w:pPr>
      <w:r>
        <w:rPr>
          <w:sz w:val="20"/>
        </w:rPr>
        <w:t>Surfaced and documented two vocabulary gaps rather than silently working around them: the 11-type list from Implementation 04 has no "Currency" or "Regulator" content type, so Country-&gt;Currency is modeled as a country attribute (not an edge to an object) and "Regulator" is defined as an entity-role variant of the existing company/entity type.</w:t>
      </w:r>
    </w:p>
    <w:p>
      <w:pPr>
        <w:pStyle w:val="ListBullet"/>
        <w:ind w:left="360"/>
      </w:pPr>
      <w:r>
        <w:rPr>
          <w:sz w:val="20"/>
        </w:rPr>
        <w:t>Populated real relationships (Country-&gt;Region, -&gt;Regulator, -&gt;Regulation, -&gt;PaymentRail, -&gt;Research, Regulation-&gt;Country, -&gt;Regulator, Research-&gt;Country, -&gt;Topic, PaymentRail-&gt;Country, -&gt;Region -- 11 of the 24 listed types) by creating 5 new real, non-fabricated supporting objects sourced from already-live site content: a Middle East region object, a Central Bank of the UAE regulator entity (from the real trusted-sources.json registry), the CBUAE Payment Token Services Regulation as its own object distinct from the announcement about it, a Stablecoins &amp; CBDCs topic object, and an Aani/UAE Instant Payments Platform payment-rail object -- the last two confirmed real by checking that pages/countries/uae.html and pages/chapters/rtp-directory.html both already discuss Aani/RTP before creating the object, not assumed.</w:t>
      </w:r>
    </w:p>
    <w:p>
      <w:pPr>
        <w:pStyle w:val="ListBullet"/>
        <w:ind w:left="360"/>
      </w:pPr>
      <w:r>
        <w:rPr>
          <w:sz w:val="20"/>
        </w:rPr>
        <w:t>Documented the remaining 13 vocabulary entries (Company-&gt;*, PaymentRail-&gt;Company/Corridor, Research-&gt;Company/PaymentRail/Corridor, Regulation-&gt;PaymentRail/Company, Country-&gt;Company/Corridor) as vocabulary-defined but unpopulated -- no real Company, Corridor or Dataset object exists yet to relate to honestly, matching Implementation 04's standard for unpopulated content types.</w:t>
      </w:r>
    </w:p>
    <w:p>
      <w:pPr>
        <w:pStyle w:val="ListBullet"/>
        <w:ind w:left="360"/>
      </w:pPr>
      <w:r>
        <w:rPr>
          <w:sz w:val="20"/>
        </w:rPr>
        <w:t>Built scripts/generate-relationships-index.js -- scans every content object and generates (never hand-edits) relationships-index.json with each object's outbound and computed inbound edges. Concrete reusability proof from its own output: country-uae, entity-cbuae and region-middle-east are each referenced from multiple other objects with zero duplicated copies -- the exact property the prompt's Vietnam example asked to demonstrate.</w:t>
      </w:r>
    </w:p>
    <w:p>
      <w:pPr>
        <w:pStyle w:val="ListBullet"/>
        <w:ind w:left="360"/>
      </w:pPr>
      <w:r>
        <w:rPr>
          <w:sz w:val="20"/>
        </w:rPr>
        <w:t>Re-verified after every change that nothing existing moved: the adapter's two equivalence proofs (node scripts/content-object-adapter.js) and the byte-for-byte isolated intelligence-page regeneration diff both still pass unchanged. Zero production files touched.</w:t>
      </w:r>
    </w:p>
    <w:p>
      <w:pPr>
        <w:pStyle w:val="ListBullet"/>
        <w:ind w:left="360"/>
      </w:pPr>
      <w:r>
        <w:rPr>
          <w:sz w:val="20"/>
        </w:rPr>
        <w:t>Committed and pushed to claude/website-ui-ux-design-d87as5 (commit 2458b2a).</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structured-content foundation now has a real, checkable relationship graph layered on top of it -- 7 content objects, 11 of 24 prompted relationship types populated with real data, and a generated reverse index that proves reuse without duplication in the exact way the prompt's own Vietnam example asked for. Still zero production files touched across two implementations in a row.</w:t>
      </w:r>
    </w:p>
    <w:p>
      <w:pPr>
        <w:spacing w:before="80" w:after="80"/>
        <w:pBdr>
          <w:bottom w:val="single" w:sz="6" w:space="1" w:color="B8863B"/>
        </w:pBdr>
      </w:pPr>
    </w:p>
    <w:p>
      <w:pPr>
        <w:spacing w:before="280" w:after="40"/>
      </w:pPr>
      <w:r>
        <w:rPr>
          <w:b/>
          <w:color w:val="071A2F"/>
          <w:sz w:val="30"/>
        </w:rPr>
        <w:t>7.  Implementation 06 -- Source, Evidence and Version Foundation</w:t>
      </w:r>
    </w:p>
    <w:p>
      <w:pPr>
        <w:spacing w:after="200"/>
      </w:pPr>
      <w:r>
        <w:rPr>
          <w:i/>
          <w:color w:val="555F70"/>
          <w:sz w:val="19"/>
        </w:rPr>
        <w:t>Date: 22 August 2026    |    Status: Completed and pushed (commit 37ca4d6)</w:t>
      </w:r>
    </w:p>
    <w:p>
      <w:pPr>
        <w:spacing w:after="80"/>
      </w:pPr>
      <w:r>
        <w:rPr>
          <w:b/>
          <w:color w:val="B8863B"/>
          <w:sz w:val="20"/>
        </w:rPr>
        <w:t>PROMPT (verbatim)</w:t>
      </w:r>
    </w:p>
    <w:p>
      <w:pPr>
        <w:spacing w:after="80"/>
        <w:ind w:left="360"/>
      </w:pPr>
      <w:r>
        <w:rPr>
          <w:rFonts w:ascii="Consolas" w:hAnsi="Consolas"/>
          <w:sz w:val="20"/>
        </w:rPr>
        <w:t>PROMPT 06 -- SOURCE + VERSION + EVIDENCE</w:t>
      </w:r>
    </w:p>
    <w:p>
      <w:pPr>
        <w:spacing w:after="80"/>
        <w:ind w:left="360"/>
      </w:pPr>
      <w:r>
        <w:rPr>
          <w:rFonts w:ascii="Consolas" w:hAnsi="Consolas"/>
          <w:sz w:val="20"/>
        </w:rPr>
        <w:t>FINTECHOSIS -- IMPLEMENTATION 06</w:t>
      </w:r>
    </w:p>
    <w:p>
      <w:pPr>
        <w:spacing w:after="80"/>
        <w:ind w:left="360"/>
      </w:pPr>
      <w:r>
        <w:rPr>
          <w:rFonts w:ascii="Consolas" w:hAnsi="Consolas"/>
          <w:sz w:val="20"/>
        </w:rPr>
        <w:t>SOURCE, EVIDENCE AND VERSION FOUNDATION</w:t>
      </w:r>
    </w:p>
    <w:p>
      <w:pPr>
        <w:spacing w:after="80"/>
        <w:ind w:left="360"/>
      </w:pPr>
      <w:r>
        <w:rPr>
          <w:rFonts w:ascii="Consolas" w:hAnsi="Consolas"/>
          <w:sz w:val="20"/>
        </w:rPr>
      </w:r>
    </w:p>
    <w:p>
      <w:pPr>
        <w:spacing w:after="80"/>
        <w:ind w:left="360"/>
      </w:pPr>
      <w:r>
        <w:rPr>
          <w:rFonts w:ascii="Consolas" w:hAnsi="Consolas"/>
          <w:sz w:val="20"/>
        </w:rPr>
        <w:t>Extend the structured content model to support research provenance. For research-oriented information support: sourceName, sourceOrganisation, sourceType, sourceUrl, publicationDate, referencePeriod, retrievalDate, verificationStatus, lastReviewed, version.</w:t>
      </w:r>
    </w:p>
    <w:p>
      <w:pPr>
        <w:spacing w:after="80"/>
        <w:ind w:left="360"/>
      </w:pPr>
      <w:r>
        <w:rPr>
          <w:rFonts w:ascii="Consolas" w:hAnsi="Consolas"/>
          <w:sz w:val="20"/>
        </w:rPr>
      </w:r>
    </w:p>
    <w:p>
      <w:pPr>
        <w:spacing w:after="80"/>
        <w:ind w:left="360"/>
      </w:pPr>
      <w:r>
        <w:rPr>
          <w:rFonts w:ascii="Consolas" w:hAnsi="Consolas"/>
          <w:sz w:val="20"/>
        </w:rPr>
        <w:t>Source types: PRIMARY, REGULATORY, MULTILATERAL, INDUSTRY, COMPANY, SECONDARY, OTHER. Also distinguish: FACT, DATA, ANALYSIS, ESTIMATE, FORECAST.</w:t>
      </w:r>
    </w:p>
    <w:p>
      <w:pPr>
        <w:spacing w:after="80"/>
        <w:ind w:left="360"/>
      </w:pPr>
      <w:r>
        <w:rPr>
          <w:rFonts w:ascii="Consolas" w:hAnsi="Consolas"/>
          <w:sz w:val="20"/>
        </w:rPr>
      </w:r>
    </w:p>
    <w:p>
      <w:pPr>
        <w:spacing w:after="80"/>
        <w:ind w:left="360"/>
      </w:pPr>
      <w:r>
        <w:rPr>
          <w:rFonts w:ascii="Consolas" w:hAnsi="Consolas"/>
          <w:sz w:val="20"/>
        </w:rPr>
        <w:t>Do not automatically classify existing content if evidence is insufficient. Do not invent source information. Do not change factual content.</w:t>
      </w:r>
    </w:p>
    <w:p>
      <w:pPr>
        <w:spacing w:after="80"/>
        <w:ind w:left="360"/>
      </w:pPr>
      <w:r>
        <w:rPr>
          <w:rFonts w:ascii="Consolas" w:hAnsi="Consolas"/>
          <w:sz w:val="20"/>
        </w:rPr>
      </w:r>
    </w:p>
    <w:p>
      <w:pPr>
        <w:spacing w:after="80"/>
        <w:ind w:left="360"/>
      </w:pPr>
      <w:r>
        <w:rPr>
          <w:rFonts w:ascii="Consolas" w:hAnsi="Consolas"/>
          <w:sz w:val="20"/>
        </w:rPr>
        <w:t>Create reusable source/evidence presentation components. Create lightweight version metadata. Git history remains the underlying development history; website-level version metadata is for content lifecycle and future intelligence processing.</w:t>
      </w:r>
    </w:p>
    <w:p>
      <w:pPr>
        <w:spacing w:after="80"/>
        <w:ind w:left="360"/>
      </w:pPr>
      <w:r>
        <w:rPr>
          <w:rFonts w:ascii="Consolas" w:hAnsi="Consolas"/>
          <w:sz w:val="20"/>
        </w:rPr>
      </w:r>
    </w:p>
    <w:p>
      <w:pPr>
        <w:spacing w:after="80"/>
        <w:ind w:left="360"/>
      </w:pPr>
      <w:r>
        <w:rPr>
          <w:rFonts w:ascii="Consolas" w:hAnsi="Consolas"/>
          <w:sz w:val="20"/>
        </w:rPr>
        <w:t>The website should clearly distinguish factual source material from Fintechosis analysis without making the interface visually heavy. Preserve existing design.</w:t>
      </w:r>
    </w:p>
    <w:p>
      <w:pPr>
        <w:spacing w:before="200" w:after="80"/>
      </w:pPr>
      <w:r>
        <w:rPr>
          <w:b/>
          <w:color w:val="B8863B"/>
          <w:sz w:val="20"/>
        </w:rPr>
        <w:t>OUTCOME</w:t>
      </w:r>
    </w:p>
    <w:p>
      <w:pPr>
        <w:pStyle w:val="ListBullet"/>
        <w:ind w:left="360"/>
      </w:pPr>
      <w:r>
        <w:rPr>
          <w:sz w:val="20"/>
        </w:rPr>
        <w:t>Extended the schema with two optional envelope objects: `evidence` (the prompt's provenance fields plus the two enums) and `versionInfo` ({supersedes, supersededBy}) -- both null/empty by default, additive alongside the existing Implementation 04/05 fields rather than duplicating sourceUrl/publicationDate/version, which already existed at the envelope's top level.</w:t>
      </w:r>
    </w:p>
    <w:p>
      <w:pPr>
        <w:pStyle w:val="ListBullet"/>
        <w:ind w:left="360"/>
      </w:pPr>
      <w:r>
        <w:rPr>
          <w:sz w:val="20"/>
        </w:rPr>
        <w:t>verificationStatus deliberately reuses the site's existing trust-engine vocabulary (SOURCE_VERIFIED/SOURCE_WARNING/SOURCE_REQUIRES_VERIFICATION/SOURCE_BLOCKED) rather than inventing a competing one -- a direct application of the architecture guardrail's "must not be duplicated" rule from Implementation 03.</w:t>
      </w:r>
    </w:p>
    <w:p>
      <w:pPr>
        <w:pStyle w:val="ListBullet"/>
        <w:ind w:left="360"/>
      </w:pPr>
      <w:r>
        <w:rPr>
          <w:sz w:val="20"/>
        </w:rPr>
        <w:t>"Do not automatically classify existing content if evidence is insufficient" applied literally: of the 7 content objects that exist, exactly 3 (sharing the same real, tier-1 CBUAE source) got a populated evidence block, with verificationStatus cited from the real generator's own already-computed output rather than re-derived. The other 4 were left unclassified with documented reasons -- no captured external primary source existed for them, and inventing one would have violated "do not invent source information."</w:t>
      </w:r>
    </w:p>
    <w:p>
      <w:pPr>
        <w:pStyle w:val="ListBullet"/>
        <w:ind w:left="360"/>
      </w:pPr>
      <w:r>
        <w:rPr>
          <w:sz w:val="20"/>
        </w:rPr>
        <w:t>Surfaced a genuine nuance while classifying the intelligence pilot object: its summary is sourced fact but its description is FINTECHOISIS's own interpretive commentary -- added `analysisFields` to flag this at the field level rather than forcing a second content object to exist for one sentence of analysis.</w:t>
      </w:r>
    </w:p>
    <w:p>
      <w:pPr>
        <w:pStyle w:val="ListBullet"/>
        <w:ind w:left="360"/>
      </w:pPr>
      <w:r>
        <w:rPr>
          <w:sz w:val="20"/>
        </w:rPr>
        <w:t>Built a small, reusable presentation component (source-evidence-badge.css/.js) -- a compact pill plus an optional "FINTECHOISIS Analysis" note, styled entirely from existing design tokens, no new colours or type scale. Proved it with real data at _demo/source-evidence-badge-demo.html (excluded from the live build by the same underscore-prefix convention Implementation 02 established) -- Playwright-verified and screenshotted: all 3 evidence blocks and the 1 expected analysis note render correctly, visibly lightweight rather than heavy.</w:t>
      </w:r>
    </w:p>
    <w:p>
      <w:pPr>
        <w:pStyle w:val="ListBullet"/>
        <w:ind w:left="360"/>
      </w:pPr>
      <w:r>
        <w:rPr>
          <w:sz w:val="20"/>
        </w:rPr>
        <w:t>Re-verified after every change that nothing existing moved: both adapter proofs and the byte-for-byte intelligence-page regeneration diff still pass. Zero production files touched, zero factual content changed, three implementations running.</w:t>
      </w:r>
    </w:p>
    <w:p>
      <w:pPr>
        <w:pStyle w:val="ListBullet"/>
        <w:ind w:left="360"/>
      </w:pPr>
      <w:r>
        <w:rPr>
          <w:sz w:val="20"/>
        </w:rPr>
        <w:t>Committed and pushed to claude/website-ui-ux-design-d87as5 (commit 37ca4d6).</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site can now honestly tell a reader what's a verified regulatory fact versus FINTECHOISIS's own analysis, field by field, using a component that's visibly lightweight -- and the classification itself follows the same evidence discipline as the content it describes: only 3 of 7 objects were classified, because only 3 had real evidence to justify it.</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