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Lato" w:hAnsi="Lato"/>
          <w:b/>
          <w:color w:val="008A5B"/>
          <w:sz w:val="80"/>
        </w:rPr>
        <w:t>ELIYA09</w:t>
      </w:r>
    </w:p>
    <w:p>
      <w:pPr>
        <w:jc w:val="center"/>
      </w:pPr>
      <w:r>
        <w:rPr>
          <w:b/>
          <w:color w:val="1F2A25"/>
          <w:sz w:val="40"/>
        </w:rPr>
        <w:t>Complete Product, Architecture, Agent Workflow &amp; Usage Documentation</w:t>
      </w:r>
    </w:p>
    <w:p>
      <w:pPr>
        <w:jc w:val="center"/>
      </w:pPr>
      <w:r>
        <w:rPr>
          <w:color w:val="007A4D"/>
          <w:sz w:val="24"/>
        </w:rPr>
        <w:t>Chat + Agent | MCP | Live Workspace | Large Task Management | 68 Built-in Tools</w:t>
      </w:r>
    </w:p>
    <w:p>
      <w:pPr>
        <w:spacing w:before="360"/>
      </w:pPr>
    </w:p>
    <w:tbl>
      <w:tblPr>
        <w:tblW w:type="auto" w:w="0"/>
        <w:tblLook w:firstColumn="1" w:firstRow="1" w:lastColumn="0" w:lastRow="0" w:noHBand="0" w:noVBand="1" w:val="04A0"/>
      </w:tblPr>
      <w:tblGrid>
        <w:gridCol w:w="10282"/>
      </w:tblGrid>
      <w:tr>
        <w:tc>
          <w:tcPr>
            <w:tcW w:type="dxa" w:w="10282"/>
            <w:shd w:fill="EAF6F0"/>
            <w:tcMar>
              <w:top w:w="220" w:type="dxa"/>
              <w:start w:w="220" w:type="dxa"/>
              <w:bottom w:w="220" w:type="dxa"/>
              <w:end w:w="220" w:type="dxa"/>
            </w:tcMar>
          </w:tcPr>
          <w:p>
            <w:pPr>
              <w:jc w:val="center"/>
            </w:pPr>
            <w:r>
              <w:rPr>
                <w:color w:val="1F2A25"/>
                <w:sz w:val="24"/>
              </w:rPr>
              <w:t>BNP green corporate theme</w:t>
              <w:br/>
              <w:t>As-built from the uploaded ELIYA09 source package</w:t>
            </w:r>
          </w:p>
        </w:tc>
      </w:tr>
    </w:tbl>
    <w:p>
      <w:pPr>
        <w:spacing w:before="1400"/>
      </w:pPr>
    </w:p>
    <w:p>
      <w:pPr>
        <w:jc w:val="center"/>
      </w:pPr>
      <w:r>
        <w:rPr>
          <w:color w:val="5E6B65"/>
          <w:sz w:val="18"/>
        </w:rPr>
        <w:t>Source baseline: ELIYA09.zip  •  Documentation date: 25 September 2026</w:t>
      </w:r>
    </w:p>
    <w:p>
      <w:r>
        <w:br w:type="page"/>
      </w:r>
    </w:p>
    <w:tbl>
      <w:tblPr>
        <w:tblW w:type="auto" w:w="0"/>
        <w:jc w:val="center"/>
        <w:tblLayout w:type="autofit"/>
        <w:tblLook w:firstColumn="1" w:firstRow="1" w:lastColumn="0" w:lastRow="0" w:noHBand="0" w:noVBand="1" w:val="04A0"/>
      </w:tblPr>
      <w:tblGrid>
        <w:gridCol w:w="10282"/>
      </w:tblGrid>
      <w:tr>
        <w:tc>
          <w:tcPr>
            <w:tcW w:type="dxa" w:w="10282"/>
            <w:shd w:fill="008A5B"/>
            <w:tcMar>
              <w:top w:w="140" w:type="dxa"/>
              <w:start w:w="160" w:type="dxa"/>
              <w:bottom w:w="130" w:type="dxa"/>
              <w:end w:w="160" w:type="dxa"/>
            </w:tcMar>
          </w:tcPr>
          <w:p>
            <w:pPr>
              <w:jc w:val="left"/>
            </w:pPr>
            <w:r>
              <w:rPr>
                <w:b/>
                <w:color w:val="FFFFFF"/>
                <w:sz w:val="36"/>
              </w:rPr>
              <w:t>Document control</w:t>
            </w:r>
          </w:p>
          <w:p>
            <w:r>
              <w:rPr>
                <w:color w:val="FFFFFF"/>
                <w:sz w:val="19"/>
              </w:rPr>
              <w:t>Scope, source of truth and reading guide</w:t>
            </w:r>
          </w:p>
        </w:tc>
      </w:tr>
    </w:tbl>
    <w:p>
      <w:pPr>
        <w:spacing w:after="20"/>
      </w:pP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016"/>
            <w:shd w:fill="007A4D"/>
            <w:tcMar>
              <w:top w:w="70" w:type="dxa"/>
              <w:start w:w="90" w:type="dxa"/>
              <w:bottom w:w="70" w:type="dxa"/>
              <w:end w:w="90" w:type="dxa"/>
            </w:tcMar>
          </w:tcPr>
          <w:p>
            <w:pPr>
              <w:jc w:val="left"/>
            </w:pPr>
            <w:r>
              <w:rPr>
                <w:b/>
                <w:color w:val="FFFFFF"/>
                <w:sz w:val="17"/>
              </w:rPr>
              <w:t>Item</w:t>
            </w:r>
          </w:p>
        </w:tc>
        <w:tc>
          <w:tcPr>
            <w:tcW w:type="dxa" w:w="8064"/>
            <w:shd w:fill="007A4D"/>
            <w:tcMar>
              <w:top w:w="70" w:type="dxa"/>
              <w:start w:w="90" w:type="dxa"/>
              <w:bottom w:w="70" w:type="dxa"/>
              <w:end w:w="90" w:type="dxa"/>
            </w:tcMar>
          </w:tcPr>
          <w:p>
            <w:pPr>
              <w:jc w:val="left"/>
            </w:pPr>
            <w:r>
              <w:rPr>
                <w:b/>
                <w:color w:val="FFFFFF"/>
                <w:sz w:val="17"/>
              </w:rPr>
              <w:t>Value</w:t>
            </w:r>
          </w:p>
        </w:tc>
      </w:tr>
      <w:tr>
        <w:tc>
          <w:tcPr>
            <w:tcW w:type="dxa" w:w="2016"/>
            <w:tcMar>
              <w:top w:w="70" w:type="dxa"/>
              <w:start w:w="90" w:type="dxa"/>
              <w:bottom w:w="70" w:type="dxa"/>
              <w:end w:w="90" w:type="dxa"/>
            </w:tcMar>
            <w:vAlign w:val="top"/>
          </w:tcPr>
          <w:p>
            <w:pPr>
              <w:spacing w:after="0"/>
            </w:pPr>
            <w:r>
              <w:rPr>
                <w:color w:val="1F2A25"/>
                <w:sz w:val="17"/>
              </w:rPr>
              <w:t>Product</w:t>
            </w:r>
          </w:p>
        </w:tc>
        <w:tc>
          <w:tcPr>
            <w:tcW w:type="dxa" w:w="8064"/>
            <w:tcMar>
              <w:top w:w="70" w:type="dxa"/>
              <w:start w:w="90" w:type="dxa"/>
              <w:bottom w:w="70" w:type="dxa"/>
              <w:end w:w="90" w:type="dxa"/>
            </w:tcMar>
            <w:vAlign w:val="top"/>
          </w:tcPr>
          <w:p>
            <w:pPr>
              <w:spacing w:after="0"/>
            </w:pPr>
            <w:r>
              <w:rPr>
                <w:color w:val="1F2A25"/>
                <w:sz w:val="17"/>
              </w:rPr>
              <w:t>ELIYA09</w:t>
            </w:r>
          </w:p>
        </w:tc>
      </w:tr>
      <w:tr>
        <w:tc>
          <w:tcPr>
            <w:tcW w:type="dxa" w:w="2016"/>
            <w:tcMar>
              <w:top w:w="70" w:type="dxa"/>
              <w:start w:w="90" w:type="dxa"/>
              <w:bottom w:w="70" w:type="dxa"/>
              <w:end w:w="90" w:type="dxa"/>
            </w:tcMar>
            <w:vAlign w:val="top"/>
            <w:shd w:fill="F5FAF7"/>
          </w:tcPr>
          <w:p>
            <w:pPr>
              <w:spacing w:after="0"/>
            </w:pPr>
            <w:r>
              <w:rPr>
                <w:color w:val="1F2A25"/>
                <w:sz w:val="17"/>
              </w:rPr>
              <w:t>Scope</w:t>
            </w:r>
          </w:p>
        </w:tc>
        <w:tc>
          <w:tcPr>
            <w:tcW w:type="dxa" w:w="8064"/>
            <w:tcMar>
              <w:top w:w="70" w:type="dxa"/>
              <w:start w:w="90" w:type="dxa"/>
              <w:bottom w:w="70" w:type="dxa"/>
              <w:end w:w="90" w:type="dxa"/>
            </w:tcMar>
            <w:vAlign w:val="top"/>
            <w:shd w:fill="F5FAF7"/>
          </w:tcPr>
          <w:p>
            <w:pPr>
              <w:spacing w:after="0"/>
            </w:pPr>
            <w:r>
              <w:rPr>
                <w:color w:val="1F2A25"/>
                <w:sz w:val="17"/>
              </w:rPr>
              <w:t>Complete as-built documentation of UI, Chat, Agent, MCP, workflow, components, tools, settings, APIs, persistence, usage and sample prompts.</w:t>
            </w:r>
          </w:p>
        </w:tc>
      </w:tr>
      <w:tr>
        <w:tc>
          <w:tcPr>
            <w:tcW w:type="dxa" w:w="2016"/>
            <w:tcMar>
              <w:top w:w="70" w:type="dxa"/>
              <w:start w:w="90" w:type="dxa"/>
              <w:bottom w:w="70" w:type="dxa"/>
              <w:end w:w="90" w:type="dxa"/>
            </w:tcMar>
            <w:vAlign w:val="top"/>
          </w:tcPr>
          <w:p>
            <w:pPr>
              <w:spacing w:after="0"/>
            </w:pPr>
            <w:r>
              <w:rPr>
                <w:color w:val="1F2A25"/>
                <w:sz w:val="17"/>
              </w:rPr>
              <w:t>Source of truth</w:t>
            </w:r>
          </w:p>
        </w:tc>
        <w:tc>
          <w:tcPr>
            <w:tcW w:type="dxa" w:w="8064"/>
            <w:tcMar>
              <w:top w:w="70" w:type="dxa"/>
              <w:start w:w="90" w:type="dxa"/>
              <w:bottom w:w="70" w:type="dxa"/>
              <w:end w:w="90" w:type="dxa"/>
            </w:tcMar>
            <w:vAlign w:val="top"/>
          </w:tcPr>
          <w:p>
            <w:pPr>
              <w:spacing w:after="0"/>
            </w:pPr>
            <w:r>
              <w:rPr>
                <w:color w:val="1F2A25"/>
                <w:sz w:val="17"/>
              </w:rPr>
              <w:t>Uploaded ELIYA09 source code, README and VALIDATION_REPORT.txt.</w:t>
            </w:r>
          </w:p>
        </w:tc>
      </w:tr>
      <w:tr>
        <w:tc>
          <w:tcPr>
            <w:tcW w:type="dxa" w:w="2016"/>
            <w:tcMar>
              <w:top w:w="70" w:type="dxa"/>
              <w:start w:w="90" w:type="dxa"/>
              <w:bottom w:w="70" w:type="dxa"/>
              <w:end w:w="90" w:type="dxa"/>
            </w:tcMar>
            <w:vAlign w:val="top"/>
            <w:shd w:fill="F5FAF7"/>
          </w:tcPr>
          <w:p>
            <w:pPr>
              <w:spacing w:after="0"/>
            </w:pPr>
            <w:r>
              <w:rPr>
                <w:color w:val="1F2A25"/>
                <w:sz w:val="17"/>
              </w:rPr>
              <w:t>Theme</w:t>
            </w:r>
          </w:p>
        </w:tc>
        <w:tc>
          <w:tcPr>
            <w:tcW w:type="dxa" w:w="8064"/>
            <w:tcMar>
              <w:top w:w="70" w:type="dxa"/>
              <w:start w:w="90" w:type="dxa"/>
              <w:bottom w:w="70" w:type="dxa"/>
              <w:end w:w="90" w:type="dxa"/>
            </w:tcMar>
            <w:vAlign w:val="top"/>
            <w:shd w:fill="F5FAF7"/>
          </w:tcPr>
          <w:p>
            <w:pPr>
              <w:spacing w:after="0"/>
            </w:pPr>
            <w:r>
              <w:rPr>
                <w:color w:val="1F2A25"/>
                <w:sz w:val="17"/>
              </w:rPr>
              <w:t>BNP green corporate styling; no external brand assets embedded.</w:t>
            </w:r>
          </w:p>
        </w:tc>
      </w:tr>
      <w:tr>
        <w:tc>
          <w:tcPr>
            <w:tcW w:type="dxa" w:w="2016"/>
            <w:tcMar>
              <w:top w:w="70" w:type="dxa"/>
              <w:start w:w="90" w:type="dxa"/>
              <w:bottom w:w="70" w:type="dxa"/>
              <w:end w:w="90" w:type="dxa"/>
            </w:tcMar>
            <w:vAlign w:val="top"/>
          </w:tcPr>
          <w:p>
            <w:pPr>
              <w:spacing w:after="0"/>
            </w:pPr>
            <w:r>
              <w:rPr>
                <w:color w:val="1F2A25"/>
                <w:sz w:val="17"/>
              </w:rPr>
              <w:t>Important implementation note</w:t>
            </w:r>
          </w:p>
        </w:tc>
        <w:tc>
          <w:tcPr>
            <w:tcW w:type="dxa" w:w="8064"/>
            <w:tcMar>
              <w:top w:w="70" w:type="dxa"/>
              <w:start w:w="90" w:type="dxa"/>
              <w:bottom w:w="70" w:type="dxa"/>
              <w:end w:w="90" w:type="dxa"/>
            </w:tcMar>
            <w:vAlign w:val="top"/>
          </w:tcPr>
          <w:p>
            <w:pPr>
              <w:spacing w:after="0"/>
            </w:pPr>
            <w:r>
              <w:rPr>
                <w:color w:val="1F2A25"/>
                <w:sz w:val="17"/>
              </w:rPr>
              <w:t>Where README narrative and executable source differ, this document labels the difference and treats current source behavior as as-built truth.</w:t>
            </w:r>
          </w:p>
        </w:tc>
      </w:tr>
      <w:tr>
        <w:tc>
          <w:tcPr>
            <w:tcW w:type="dxa" w:w="2016"/>
            <w:tcMar>
              <w:top w:w="70" w:type="dxa"/>
              <w:start w:w="90" w:type="dxa"/>
              <w:bottom w:w="70" w:type="dxa"/>
              <w:end w:w="90" w:type="dxa"/>
            </w:tcMar>
            <w:vAlign w:val="top"/>
            <w:shd w:fill="F5FAF7"/>
          </w:tcPr>
          <w:p>
            <w:pPr>
              <w:spacing w:after="0"/>
            </w:pPr>
            <w:r>
              <w:rPr>
                <w:color w:val="1F2A25"/>
                <w:sz w:val="17"/>
              </w:rPr>
              <w:t>Validation status</w:t>
            </w:r>
          </w:p>
        </w:tc>
        <w:tc>
          <w:tcPr>
            <w:tcW w:type="dxa" w:w="8064"/>
            <w:tcMar>
              <w:top w:w="70" w:type="dxa"/>
              <w:start w:w="90" w:type="dxa"/>
              <w:bottom w:w="70" w:type="dxa"/>
              <w:end w:w="90" w:type="dxa"/>
            </w:tcMar>
            <w:vAlign w:val="top"/>
            <w:shd w:fill="F5FAF7"/>
          </w:tcPr>
          <w:p>
            <w:pPr>
              <w:spacing w:after="0"/>
            </w:pPr>
            <w:r>
              <w:rPr>
                <w:color w:val="1F2A25"/>
                <w:sz w:val="17"/>
              </w:rPr>
              <w:t>Frontend/static/source-focused validations are recorded in the shipped validation report. Full Maven/JUnit was not claimed in that environment because Maven Central DNS access was unavailable.</w:t>
            </w:r>
          </w:p>
        </w:tc>
      </w:tr>
    </w:tbl>
    <w:p>
      <w:pPr>
        <w:spacing w:after="20"/>
      </w:pPr>
    </w:p>
    <w:tbl>
      <w:tblPr>
        <w:tblW w:type="auto" w:w="0"/>
        <w:jc w:val="center"/>
        <w:tblLook w:firstColumn="1" w:firstRow="1" w:lastColumn="0" w:lastRow="0" w:noHBand="0" w:noVBand="1" w:val="04A0"/>
      </w:tblPr>
      <w:tblGrid>
        <w:gridCol w:w="10282"/>
      </w:tblGrid>
      <w:tr>
        <w:tc>
          <w:tcPr>
            <w:tcW w:type="dxa" w:w="10282"/>
            <w:shd w:fill="FFF4DE"/>
            <w:tcMar>
              <w:top w:w="100" w:type="dxa"/>
              <w:start w:w="120" w:type="dxa"/>
              <w:bottom w:w="100" w:type="dxa"/>
              <w:end w:w="120" w:type="dxa"/>
            </w:tcMar>
          </w:tcPr>
          <w:p>
            <w:r>
              <w:rPr>
                <w:b/>
                <w:color w:val="B77700"/>
                <w:sz w:val="18"/>
              </w:rPr>
              <w:t xml:space="preserve">As-built discrepancy  </w:t>
            </w:r>
            <w:r>
              <w:rPr>
                <w:color w:val="1F2A25"/>
                <w:sz w:val="17"/>
              </w:rPr>
              <w:t>The README still contains older text saying there is no model fallback chain. Current source/UI contains optional Agent fallbacks (up to two), three provider retries per activation, and bounded cyclic model switching when enabled. This documentation describes the current code behavior and flags the stale README statement.</w:t>
            </w:r>
          </w:p>
        </w:tc>
      </w:tr>
    </w:tbl>
    <w:p>
      <w:pPr>
        <w:spacing w:after="0"/>
      </w:pPr>
    </w:p>
    <w:p>
      <w:pPr>
        <w:pStyle w:val="Heading1"/>
        <w:keepNext/>
      </w:pPr>
      <w:r>
        <w:t>Contents</w:t>
      </w:r>
    </w:p>
    <w:p>
      <w:pPr>
        <w:pStyle w:val="ListBullet"/>
        <w:spacing w:after="40"/>
        <w:ind w:left="317"/>
      </w:pPr>
      <w:r>
        <w:rPr>
          <w:color w:val="1F2A25"/>
          <w:sz w:val="18"/>
        </w:rPr>
        <w:t>1. Executive overview</w:t>
      </w:r>
    </w:p>
    <w:p>
      <w:pPr>
        <w:pStyle w:val="ListBullet"/>
        <w:spacing w:after="40"/>
        <w:ind w:left="317"/>
      </w:pPr>
      <w:r>
        <w:rPr>
          <w:color w:val="1F2A25"/>
          <w:sz w:val="18"/>
        </w:rPr>
        <w:t>2. Product capabilities: Chat vs Agent</w:t>
      </w:r>
    </w:p>
    <w:p>
      <w:pPr>
        <w:pStyle w:val="ListBullet"/>
        <w:spacing w:after="40"/>
        <w:ind w:left="317"/>
      </w:pPr>
      <w:r>
        <w:rPr>
          <w:color w:val="1F2A25"/>
          <w:sz w:val="18"/>
        </w:rPr>
        <w:t>3. Solution architecture</w:t>
      </w:r>
    </w:p>
    <w:p>
      <w:pPr>
        <w:pStyle w:val="ListBullet"/>
        <w:spacing w:after="40"/>
        <w:ind w:left="317"/>
      </w:pPr>
      <w:r>
        <w:rPr>
          <w:color w:val="1F2A25"/>
          <w:sz w:val="18"/>
        </w:rPr>
        <w:t>4. User interface and navigation</w:t>
      </w:r>
    </w:p>
    <w:p>
      <w:pPr>
        <w:pStyle w:val="ListBullet"/>
        <w:spacing w:after="40"/>
        <w:ind w:left="317"/>
      </w:pPr>
      <w:r>
        <w:rPr>
          <w:color w:val="1F2A25"/>
          <w:sz w:val="18"/>
        </w:rPr>
        <w:t>5. Agent end-to-end workflow</w:t>
      </w:r>
    </w:p>
    <w:p>
      <w:pPr>
        <w:pStyle w:val="ListBullet"/>
        <w:spacing w:after="40"/>
        <w:ind w:left="317"/>
      </w:pPr>
      <w:r>
        <w:rPr>
          <w:color w:val="1F2A25"/>
          <w:sz w:val="18"/>
        </w:rPr>
        <w:t>6. Agent component architecture and why each component exists</w:t>
      </w:r>
    </w:p>
    <w:p>
      <w:pPr>
        <w:pStyle w:val="ListBullet"/>
        <w:spacing w:after="40"/>
        <w:ind w:left="317"/>
      </w:pPr>
      <w:r>
        <w:rPr>
          <w:color w:val="1F2A25"/>
          <w:sz w:val="18"/>
        </w:rPr>
        <w:t>7. Complete 68-tool catalog</w:t>
      </w:r>
    </w:p>
    <w:p>
      <w:pPr>
        <w:pStyle w:val="ListBullet"/>
        <w:spacing w:after="40"/>
        <w:ind w:left="317"/>
      </w:pPr>
      <w:r>
        <w:rPr>
          <w:color w:val="1F2A25"/>
          <w:sz w:val="18"/>
        </w:rPr>
        <w:t>8. Large-task orchestration and recovery</w:t>
      </w:r>
    </w:p>
    <w:p>
      <w:pPr>
        <w:pStyle w:val="ListBullet"/>
        <w:spacing w:after="40"/>
        <w:ind w:left="317"/>
      </w:pPr>
      <w:r>
        <w:rPr>
          <w:color w:val="1F2A25"/>
          <w:sz w:val="18"/>
        </w:rPr>
        <w:t>9. Context, retrieval, model and provider management</w:t>
      </w:r>
    </w:p>
    <w:p>
      <w:pPr>
        <w:pStyle w:val="ListBullet"/>
        <w:spacing w:after="40"/>
        <w:ind w:left="317"/>
      </w:pPr>
      <w:r>
        <w:rPr>
          <w:color w:val="1F2A25"/>
          <w:sz w:val="18"/>
        </w:rPr>
        <w:t>10. MCP, LSP, reusable skills and subagents</w:t>
      </w:r>
    </w:p>
    <w:p>
      <w:pPr>
        <w:pStyle w:val="ListBullet"/>
        <w:spacing w:after="40"/>
        <w:ind w:left="317"/>
      </w:pPr>
      <w:r>
        <w:rPr>
          <w:color w:val="1F2A25"/>
          <w:sz w:val="18"/>
        </w:rPr>
        <w:t>11. Attachments, projects and exports</w:t>
      </w:r>
    </w:p>
    <w:p>
      <w:pPr>
        <w:pStyle w:val="ListBullet"/>
        <w:spacing w:after="40"/>
        <w:ind w:left="317"/>
      </w:pPr>
      <w:r>
        <w:rPr>
          <w:color w:val="1F2A25"/>
          <w:sz w:val="18"/>
        </w:rPr>
        <w:t>12. Complete settings reference</w:t>
      </w:r>
    </w:p>
    <w:p>
      <w:pPr>
        <w:pStyle w:val="ListBullet"/>
        <w:spacing w:after="40"/>
        <w:ind w:left="317"/>
      </w:pPr>
      <w:r>
        <w:rPr>
          <w:color w:val="1F2A25"/>
          <w:sz w:val="18"/>
        </w:rPr>
        <w:t>13. How to use Chat</w:t>
      </w:r>
    </w:p>
    <w:p>
      <w:pPr>
        <w:pStyle w:val="ListBullet"/>
        <w:spacing w:after="40"/>
        <w:ind w:left="317"/>
      </w:pPr>
      <w:r>
        <w:rPr>
          <w:color w:val="1F2A25"/>
          <w:sz w:val="18"/>
        </w:rPr>
        <w:t>14. How to use Agent</w:t>
      </w:r>
    </w:p>
    <w:p>
      <w:pPr>
        <w:pStyle w:val="ListBullet"/>
        <w:spacing w:after="40"/>
        <w:ind w:left="317"/>
      </w:pPr>
      <w:r>
        <w:rPr>
          <w:color w:val="1F2A25"/>
          <w:sz w:val="18"/>
        </w:rPr>
        <w:t>15. Sample prompts for Chat</w:t>
      </w:r>
    </w:p>
    <w:p>
      <w:pPr>
        <w:pStyle w:val="ListBullet"/>
        <w:spacing w:after="40"/>
        <w:ind w:left="317"/>
      </w:pPr>
      <w:r>
        <w:rPr>
          <w:color w:val="1F2A25"/>
          <w:sz w:val="18"/>
        </w:rPr>
        <w:t>16. Sample prompts for Agent</w:t>
      </w:r>
    </w:p>
    <w:p>
      <w:pPr>
        <w:pStyle w:val="ListBullet"/>
        <w:spacing w:after="40"/>
        <w:ind w:left="317"/>
      </w:pPr>
      <w:r>
        <w:rPr>
          <w:color w:val="1F2A25"/>
          <w:sz w:val="18"/>
        </w:rPr>
        <w:t>17. Built-in prompt library (all 17 templates)</w:t>
      </w:r>
    </w:p>
    <w:p>
      <w:pPr>
        <w:pStyle w:val="ListBullet"/>
        <w:spacing w:after="40"/>
        <w:ind w:left="317"/>
      </w:pPr>
      <w:r>
        <w:rPr>
          <w:color w:val="1F2A25"/>
          <w:sz w:val="18"/>
        </w:rPr>
        <w:t>18. REST API reference</w:t>
      </w:r>
    </w:p>
    <w:p>
      <w:pPr>
        <w:pStyle w:val="ListBullet"/>
        <w:spacing w:after="40"/>
        <w:ind w:left="317"/>
      </w:pPr>
      <w:r>
        <w:rPr>
          <w:color w:val="1F2A25"/>
          <w:sz w:val="18"/>
        </w:rPr>
        <w:t>19. Persistence, security and operational behavior</w:t>
      </w:r>
    </w:p>
    <w:p>
      <w:pPr>
        <w:pStyle w:val="ListBullet"/>
        <w:spacing w:after="40"/>
        <w:ind w:left="317"/>
      </w:pPr>
      <w:r>
        <w:rPr>
          <w:color w:val="1F2A25"/>
          <w:sz w:val="18"/>
        </w:rPr>
        <w:t>20. Build, validation and troubleshooting</w:t>
      </w:r>
    </w:p>
    <w:p>
      <w:pPr>
        <w:pStyle w:val="ListBullet"/>
        <w:spacing w:after="40"/>
        <w:ind w:left="317"/>
      </w:pPr>
      <w:r>
        <w:rPr>
          <w:color w:val="1F2A25"/>
          <w:sz w:val="18"/>
        </w:rPr>
        <w:t>Appendix A. Complete Java component inventory</w:t>
      </w:r>
    </w:p>
    <w:p>
      <w:pPr>
        <w:pStyle w:val="ListBullet"/>
        <w:spacing w:after="40"/>
        <w:ind w:left="317"/>
      </w:pPr>
      <w:r>
        <w:rPr>
          <w:color w:val="1F2A25"/>
          <w:sz w:val="18"/>
        </w:rPr>
        <w:t>Appendix B. Test inventory and validation notes</w:t>
      </w:r>
    </w:p>
    <w:p>
      <w:pPr>
        <w:pStyle w:val="ListBullet"/>
        <w:spacing w:after="40"/>
        <w:ind w:left="317"/>
      </w:pPr>
      <w:r>
        <w:rPr>
          <w:color w:val="1F2A25"/>
          <w:sz w:val="18"/>
        </w:rPr>
        <w:t>Appendix C. Glossary</w:t>
      </w:r>
    </w:p>
    <w:p>
      <w:r>
        <w:br w:type="page"/>
      </w:r>
    </w:p>
    <w:tbl>
      <w:tblPr>
        <w:tblW w:type="auto" w:w="0"/>
        <w:jc w:val="center"/>
        <w:tblLayout w:type="autofit"/>
        <w:tblLook w:firstColumn="1" w:firstRow="1" w:lastColumn="0" w:lastRow="0" w:noHBand="0" w:noVBand="1" w:val="04A0"/>
      </w:tblPr>
      <w:tblGrid>
        <w:gridCol w:w="10282"/>
      </w:tblGrid>
      <w:tr>
        <w:tc>
          <w:tcPr>
            <w:tcW w:type="dxa" w:w="10282"/>
            <w:shd w:fill="008A5B"/>
            <w:tcMar>
              <w:top w:w="140" w:type="dxa"/>
              <w:start w:w="160" w:type="dxa"/>
              <w:bottom w:w="130" w:type="dxa"/>
              <w:end w:w="160" w:type="dxa"/>
            </w:tcMar>
          </w:tcPr>
          <w:p>
            <w:pPr>
              <w:jc w:val="left"/>
            </w:pPr>
            <w:r>
              <w:rPr>
                <w:b/>
                <w:color w:val="FFFFFF"/>
                <w:sz w:val="36"/>
              </w:rPr>
              <w:t>1. Executive overview</w:t>
            </w:r>
          </w:p>
          <w:p>
            <w:r>
              <w:rPr>
                <w:color w:val="FFFFFF"/>
                <w:sz w:val="19"/>
              </w:rPr>
              <w:t>What ELIYA09 is and the design principles behind it</w:t>
            </w:r>
          </w:p>
        </w:tc>
      </w:tr>
    </w:tbl>
    <w:p>
      <w:pPr>
        <w:spacing w:after="20"/>
      </w:pPr>
    </w:p>
    <w:p>
      <w:r>
        <w:t>ELIYA09 is a Java 17 Spring Boot local AI workbench with two user-facing modes: Chat and Agent. Chat is optimized for conversation, local document understanding, image understanding through a capable Chat model, exports and read-only MCP evidence. Agent is optimized for planned, tool-driven work: code analysis, edits to a live local workspace, migrations, tests, debugging, external MCP interactions, verification and durable large-task execution.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872"/>
            <w:shd w:fill="007A4D"/>
            <w:tcMar>
              <w:top w:w="70" w:type="dxa"/>
              <w:start w:w="90" w:type="dxa"/>
              <w:bottom w:w="70" w:type="dxa"/>
              <w:end w:w="90" w:type="dxa"/>
            </w:tcMar>
          </w:tcPr>
          <w:p>
            <w:pPr>
              <w:jc w:val="left"/>
            </w:pPr>
            <w:r>
              <w:rPr>
                <w:b/>
                <w:color w:val="FFFFFF"/>
                <w:sz w:val="16"/>
              </w:rPr>
              <w:t>Design principle</w:t>
            </w:r>
          </w:p>
        </w:tc>
        <w:tc>
          <w:tcPr>
            <w:tcW w:type="dxa" w:w="4608"/>
            <w:shd w:fill="007A4D"/>
            <w:tcMar>
              <w:top w:w="70" w:type="dxa"/>
              <w:start w:w="90" w:type="dxa"/>
              <w:bottom w:w="70" w:type="dxa"/>
              <w:end w:w="90" w:type="dxa"/>
            </w:tcMar>
          </w:tcPr>
          <w:p>
            <w:pPr>
              <w:jc w:val="left"/>
            </w:pPr>
            <w:r>
              <w:rPr>
                <w:b/>
                <w:color w:val="FFFFFF"/>
                <w:sz w:val="16"/>
              </w:rPr>
              <w:t>As-built behavior</w:t>
            </w:r>
          </w:p>
        </w:tc>
        <w:tc>
          <w:tcPr>
            <w:tcW w:type="dxa" w:w="3600"/>
            <w:shd w:fill="007A4D"/>
            <w:tcMar>
              <w:top w:w="70" w:type="dxa"/>
              <w:start w:w="90" w:type="dxa"/>
              <w:bottom w:w="70" w:type="dxa"/>
              <w:end w:w="90" w:type="dxa"/>
            </w:tcMar>
          </w:tcPr>
          <w:p>
            <w:pPr>
              <w:jc w:val="left"/>
            </w:pPr>
            <w:r>
              <w:rPr>
                <w:b/>
                <w:color w:val="FFFFFF"/>
                <w:sz w:val="16"/>
              </w:rPr>
              <w:t>Practical value</w:t>
            </w:r>
          </w:p>
        </w:tc>
      </w:tr>
      <w:tr>
        <w:tc>
          <w:tcPr>
            <w:tcW w:type="dxa" w:w="1872"/>
            <w:tcMar>
              <w:top w:w="70" w:type="dxa"/>
              <w:start w:w="90" w:type="dxa"/>
              <w:bottom w:w="70" w:type="dxa"/>
              <w:end w:w="90" w:type="dxa"/>
            </w:tcMar>
            <w:vAlign w:val="top"/>
          </w:tcPr>
          <w:p>
            <w:pPr>
              <w:spacing w:after="0"/>
            </w:pPr>
            <w:r>
              <w:rPr>
                <w:color w:val="1F2A25"/>
                <w:sz w:val="16"/>
              </w:rPr>
              <w:t>Two clear modes</w:t>
            </w:r>
          </w:p>
        </w:tc>
        <w:tc>
          <w:tcPr>
            <w:tcW w:type="dxa" w:w="4608"/>
            <w:tcMar>
              <w:top w:w="70" w:type="dxa"/>
              <w:start w:w="90" w:type="dxa"/>
              <w:bottom w:w="70" w:type="dxa"/>
              <w:end w:w="90" w:type="dxa"/>
            </w:tcMar>
            <w:vAlign w:val="top"/>
          </w:tcPr>
          <w:p>
            <w:pPr>
              <w:spacing w:after="0"/>
            </w:pPr>
            <w:r>
              <w:rPr>
                <w:color w:val="1F2A25"/>
                <w:sz w:val="16"/>
              </w:rPr>
              <w:t>Chat and Agent use independently selected models and different capability boundaries.</w:t>
            </w:r>
          </w:p>
        </w:tc>
        <w:tc>
          <w:tcPr>
            <w:tcW w:type="dxa" w:w="3600"/>
            <w:tcMar>
              <w:top w:w="70" w:type="dxa"/>
              <w:start w:w="90" w:type="dxa"/>
              <w:bottom w:w="70" w:type="dxa"/>
              <w:end w:w="90" w:type="dxa"/>
            </w:tcMar>
            <w:vAlign w:val="top"/>
          </w:tcPr>
          <w:p>
            <w:pPr>
              <w:spacing w:after="0"/>
            </w:pPr>
            <w:r>
              <w:rPr>
                <w:color w:val="1F2A25"/>
                <w:sz w:val="16"/>
              </w:rPr>
              <w:t>Users can choose fast conversational assistance or controlled autonomous execution.</w:t>
            </w:r>
          </w:p>
        </w:tc>
      </w:tr>
      <w:tr>
        <w:tc>
          <w:tcPr>
            <w:tcW w:type="dxa" w:w="1872"/>
            <w:tcMar>
              <w:top w:w="70" w:type="dxa"/>
              <w:start w:w="90" w:type="dxa"/>
              <w:bottom w:w="70" w:type="dxa"/>
              <w:end w:w="90" w:type="dxa"/>
            </w:tcMar>
            <w:vAlign w:val="top"/>
            <w:shd w:fill="F5FAF7"/>
          </w:tcPr>
          <w:p>
            <w:pPr>
              <w:spacing w:after="0"/>
            </w:pPr>
            <w:r>
              <w:rPr>
                <w:color w:val="1F2A25"/>
                <w:sz w:val="16"/>
              </w:rPr>
              <w:t>Plan first</w:t>
            </w:r>
          </w:p>
        </w:tc>
        <w:tc>
          <w:tcPr>
            <w:tcW w:type="dxa" w:w="4608"/>
            <w:tcMar>
              <w:top w:w="70" w:type="dxa"/>
              <w:start w:w="90" w:type="dxa"/>
              <w:bottom w:w="70" w:type="dxa"/>
              <w:end w:w="90" w:type="dxa"/>
            </w:tcMar>
            <w:vAlign w:val="top"/>
            <w:shd w:fill="F5FAF7"/>
          </w:tcPr>
          <w:p>
            <w:pPr>
              <w:spacing w:after="0"/>
            </w:pPr>
            <w:r>
              <w:rPr>
                <w:color w:val="1F2A25"/>
                <w:sz w:val="16"/>
              </w:rPr>
              <w:t>Agent creates a sequential plan and normally waits for approval before editing.</w:t>
            </w:r>
          </w:p>
        </w:tc>
        <w:tc>
          <w:tcPr>
            <w:tcW w:type="dxa" w:w="3600"/>
            <w:tcMar>
              <w:top w:w="70" w:type="dxa"/>
              <w:start w:w="90" w:type="dxa"/>
              <w:bottom w:w="70" w:type="dxa"/>
              <w:end w:w="90" w:type="dxa"/>
            </w:tcMar>
            <w:vAlign w:val="top"/>
            <w:shd w:fill="F5FAF7"/>
          </w:tcPr>
          <w:p>
            <w:pPr>
              <w:spacing w:after="0"/>
            </w:pPr>
            <w:r>
              <w:rPr>
                <w:color w:val="1F2A25"/>
                <w:sz w:val="16"/>
              </w:rPr>
              <w:t>Makes intended work visible before mutations begin.</w:t>
            </w:r>
          </w:p>
        </w:tc>
      </w:tr>
      <w:tr>
        <w:tc>
          <w:tcPr>
            <w:tcW w:type="dxa" w:w="1872"/>
            <w:tcMar>
              <w:top w:w="70" w:type="dxa"/>
              <w:start w:w="90" w:type="dxa"/>
              <w:bottom w:w="70" w:type="dxa"/>
              <w:end w:w="90" w:type="dxa"/>
            </w:tcMar>
            <w:vAlign w:val="top"/>
          </w:tcPr>
          <w:p>
            <w:pPr>
              <w:spacing w:after="0"/>
            </w:pPr>
            <w:r>
              <w:rPr>
                <w:color w:val="1F2A25"/>
                <w:sz w:val="16"/>
              </w:rPr>
              <w:t>Live workspace</w:t>
            </w:r>
          </w:p>
        </w:tc>
        <w:tc>
          <w:tcPr>
            <w:tcW w:type="dxa" w:w="4608"/>
            <w:tcMar>
              <w:top w:w="70" w:type="dxa"/>
              <w:start w:w="90" w:type="dxa"/>
              <w:bottom w:w="70" w:type="dxa"/>
              <w:end w:w="90" w:type="dxa"/>
            </w:tcMar>
            <w:vAlign w:val="top"/>
          </w:tcPr>
          <w:p>
            <w:pPr>
              <w:spacing w:after="0"/>
            </w:pPr>
            <w:r>
              <w:rPr>
                <w:color w:val="1F2A25"/>
                <w:sz w:val="16"/>
              </w:rPr>
              <w:t>Agent writes directly to the user-selected project; no staging mirror.</w:t>
            </w:r>
          </w:p>
        </w:tc>
        <w:tc>
          <w:tcPr>
            <w:tcW w:type="dxa" w:w="3600"/>
            <w:tcMar>
              <w:top w:w="70" w:type="dxa"/>
              <w:start w:w="90" w:type="dxa"/>
              <w:bottom w:w="70" w:type="dxa"/>
              <w:end w:w="90" w:type="dxa"/>
            </w:tcMar>
            <w:vAlign w:val="top"/>
          </w:tcPr>
          <w:p>
            <w:pPr>
              <w:spacing w:after="0"/>
            </w:pPr>
            <w:r>
              <w:rPr>
                <w:color w:val="1F2A25"/>
                <w:sz w:val="16"/>
              </w:rPr>
              <w:t>Eliminates delayed apply and staging-vs-project drift.</w:t>
            </w:r>
          </w:p>
        </w:tc>
      </w:tr>
      <w:tr>
        <w:tc>
          <w:tcPr>
            <w:tcW w:type="dxa" w:w="1872"/>
            <w:tcMar>
              <w:top w:w="70" w:type="dxa"/>
              <w:start w:w="90" w:type="dxa"/>
              <w:bottom w:w="70" w:type="dxa"/>
              <w:end w:w="90" w:type="dxa"/>
            </w:tcMar>
            <w:vAlign w:val="top"/>
            <w:shd w:fill="F5FAF7"/>
          </w:tcPr>
          <w:p>
            <w:pPr>
              <w:spacing w:after="0"/>
            </w:pPr>
            <w:r>
              <w:rPr>
                <w:color w:val="1F2A25"/>
                <w:sz w:val="16"/>
              </w:rPr>
              <w:t>Evidence over memory</w:t>
            </w:r>
          </w:p>
        </w:tc>
        <w:tc>
          <w:tcPr>
            <w:tcW w:type="dxa" w:w="4608"/>
            <w:tcMar>
              <w:top w:w="70" w:type="dxa"/>
              <w:start w:w="90" w:type="dxa"/>
              <w:bottom w:w="70" w:type="dxa"/>
              <w:end w:w="90" w:type="dxa"/>
            </w:tcMar>
            <w:vAlign w:val="top"/>
            <w:shd w:fill="F5FAF7"/>
          </w:tcPr>
          <w:p>
            <w:pPr>
              <w:spacing w:after="0"/>
            </w:pPr>
            <w:r>
              <w:rPr>
                <w:color w:val="1F2A25"/>
                <w:sz w:val="16"/>
              </w:rPr>
              <w:t>Workspace reads, attachments, MCP, LSP and verifier outputs ground actions.</w:t>
            </w:r>
          </w:p>
        </w:tc>
        <w:tc>
          <w:tcPr>
            <w:tcW w:type="dxa" w:w="3600"/>
            <w:tcMar>
              <w:top w:w="70" w:type="dxa"/>
              <w:start w:w="90" w:type="dxa"/>
              <w:bottom w:w="70" w:type="dxa"/>
              <w:end w:w="90" w:type="dxa"/>
            </w:tcMar>
            <w:vAlign w:val="top"/>
            <w:shd w:fill="F5FAF7"/>
          </w:tcPr>
          <w:p>
            <w:pPr>
              <w:spacing w:after="0"/>
            </w:pPr>
            <w:r>
              <w:rPr>
                <w:color w:val="1F2A25"/>
                <w:sz w:val="16"/>
              </w:rPr>
              <w:t>Reduces unsupported assumptions and keeps changes tied to current state.</w:t>
            </w:r>
          </w:p>
        </w:tc>
      </w:tr>
      <w:tr>
        <w:tc>
          <w:tcPr>
            <w:tcW w:type="dxa" w:w="1872"/>
            <w:tcMar>
              <w:top w:w="70" w:type="dxa"/>
              <w:start w:w="90" w:type="dxa"/>
              <w:bottom w:w="70" w:type="dxa"/>
              <w:end w:w="90" w:type="dxa"/>
            </w:tcMar>
            <w:vAlign w:val="top"/>
          </w:tcPr>
          <w:p>
            <w:pPr>
              <w:spacing w:after="0"/>
            </w:pPr>
            <w:r>
              <w:rPr>
                <w:color w:val="1F2A25"/>
                <w:sz w:val="16"/>
              </w:rPr>
              <w:t>Deterministic completion gates</w:t>
            </w:r>
          </w:p>
        </w:tc>
        <w:tc>
          <w:tcPr>
            <w:tcW w:type="dxa" w:w="4608"/>
            <w:tcMar>
              <w:top w:w="70" w:type="dxa"/>
              <w:start w:w="90" w:type="dxa"/>
              <w:bottom w:w="70" w:type="dxa"/>
              <w:end w:w="90" w:type="dxa"/>
            </w:tcMar>
            <w:vAlign w:val="top"/>
          </w:tcPr>
          <w:p>
            <w:pPr>
              <w:spacing w:after="0"/>
            </w:pPr>
            <w:r>
              <w:rPr>
                <w:color w:val="1F2A25"/>
                <w:sz w:val="16"/>
              </w:rPr>
              <w:t>Latest mutation revision must be verified; unresolved large-task items block success.</w:t>
            </w:r>
          </w:p>
        </w:tc>
        <w:tc>
          <w:tcPr>
            <w:tcW w:type="dxa" w:w="3600"/>
            <w:tcMar>
              <w:top w:w="70" w:type="dxa"/>
              <w:start w:w="90" w:type="dxa"/>
              <w:bottom w:w="70" w:type="dxa"/>
              <w:end w:w="90" w:type="dxa"/>
            </w:tcMar>
            <w:vAlign w:val="top"/>
          </w:tcPr>
          <w:p>
            <w:pPr>
              <w:spacing w:after="0"/>
            </w:pPr>
            <w:r>
              <w:rPr>
                <w:color w:val="1F2A25"/>
                <w:sz w:val="16"/>
              </w:rPr>
              <w:t>Prevents a model from merely saying “done” without runtime evidence.</w:t>
            </w:r>
          </w:p>
        </w:tc>
      </w:tr>
      <w:tr>
        <w:tc>
          <w:tcPr>
            <w:tcW w:type="dxa" w:w="1872"/>
            <w:tcMar>
              <w:top w:w="70" w:type="dxa"/>
              <w:start w:w="90" w:type="dxa"/>
              <w:bottom w:w="70" w:type="dxa"/>
              <w:end w:w="90" w:type="dxa"/>
            </w:tcMar>
            <w:vAlign w:val="top"/>
            <w:shd w:fill="F5FAF7"/>
          </w:tcPr>
          <w:p>
            <w:pPr>
              <w:spacing w:after="0"/>
            </w:pPr>
            <w:r>
              <w:rPr>
                <w:color w:val="1F2A25"/>
                <w:sz w:val="16"/>
              </w:rPr>
              <w:t>Durable state outside context</w:t>
            </w:r>
          </w:p>
        </w:tc>
        <w:tc>
          <w:tcPr>
            <w:tcW w:type="dxa" w:w="4608"/>
            <w:tcMar>
              <w:top w:w="70" w:type="dxa"/>
              <w:start w:w="90" w:type="dxa"/>
              <w:bottom w:w="70" w:type="dxa"/>
              <w:end w:w="90" w:type="dxa"/>
            </w:tcMar>
            <w:vAlign w:val="top"/>
            <w:shd w:fill="F5FAF7"/>
          </w:tcPr>
          <w:p>
            <w:pPr>
              <w:spacing w:after="0"/>
            </w:pPr>
            <w:r>
              <w:rPr>
                <w:color w:val="1F2A25"/>
                <w:sz w:val="16"/>
              </w:rPr>
              <w:t>Run plan, activity, work items and revisions are persisted separately.</w:t>
            </w:r>
          </w:p>
        </w:tc>
        <w:tc>
          <w:tcPr>
            <w:tcW w:type="dxa" w:w="3600"/>
            <w:tcMar>
              <w:top w:w="70" w:type="dxa"/>
              <w:start w:w="90" w:type="dxa"/>
              <w:bottom w:w="70" w:type="dxa"/>
              <w:end w:w="90" w:type="dxa"/>
            </w:tcMar>
            <w:vAlign w:val="top"/>
            <w:shd w:fill="F5FAF7"/>
          </w:tcPr>
          <w:p>
            <w:pPr>
              <w:spacing w:after="0"/>
            </w:pPr>
            <w:r>
              <w:rPr>
                <w:color w:val="1F2A25"/>
                <w:sz w:val="16"/>
              </w:rPr>
              <w:t>Supports recovery and avoids using precious model context as the only state store.</w:t>
            </w:r>
          </w:p>
        </w:tc>
      </w:tr>
      <w:tr>
        <w:tc>
          <w:tcPr>
            <w:tcW w:type="dxa" w:w="1872"/>
            <w:tcMar>
              <w:top w:w="70" w:type="dxa"/>
              <w:start w:w="90" w:type="dxa"/>
              <w:bottom w:w="70" w:type="dxa"/>
              <w:end w:w="90" w:type="dxa"/>
            </w:tcMar>
            <w:vAlign w:val="top"/>
          </w:tcPr>
          <w:p>
            <w:pPr>
              <w:spacing w:after="0"/>
            </w:pPr>
            <w:r>
              <w:rPr>
                <w:color w:val="1F2A25"/>
                <w:sz w:val="16"/>
              </w:rPr>
              <w:t>Generic external tooling</w:t>
            </w:r>
          </w:p>
        </w:tc>
        <w:tc>
          <w:tcPr>
            <w:tcW w:type="dxa" w:w="4608"/>
            <w:tcMar>
              <w:top w:w="70" w:type="dxa"/>
              <w:start w:w="90" w:type="dxa"/>
              <w:bottom w:w="70" w:type="dxa"/>
              <w:end w:w="90" w:type="dxa"/>
            </w:tcMar>
            <w:vAlign w:val="top"/>
          </w:tcPr>
          <w:p>
            <w:pPr>
              <w:spacing w:after="0"/>
            </w:pPr>
            <w:r>
              <w:rPr>
                <w:color w:val="1F2A25"/>
                <w:sz w:val="16"/>
              </w:rPr>
              <w:t>MCP tools are discovered dynamically rather than hard-coded into AgentService.</w:t>
            </w:r>
          </w:p>
        </w:tc>
        <w:tc>
          <w:tcPr>
            <w:tcW w:type="dxa" w:w="3600"/>
            <w:tcMar>
              <w:top w:w="70" w:type="dxa"/>
              <w:start w:w="90" w:type="dxa"/>
              <w:bottom w:w="70" w:type="dxa"/>
              <w:end w:w="90" w:type="dxa"/>
            </w:tcMar>
            <w:vAlign w:val="top"/>
          </w:tcPr>
          <w:p>
            <w:pPr>
              <w:spacing w:after="0"/>
            </w:pPr>
            <w:r>
              <w:rPr>
                <w:color w:val="1F2A25"/>
                <w:sz w:val="16"/>
              </w:rPr>
              <w:t>Jira/Confluence/DevOps tools can evolve without rewriting core agent orchestration.</w:t>
            </w:r>
          </w:p>
        </w:tc>
      </w:tr>
    </w:tbl>
    <w:p>
      <w:pPr>
        <w:spacing w:after="20"/>
      </w:pPr>
    </w:p>
    <w:p>
      <w:pPr>
        <w:pStyle w:val="Heading1"/>
        <w:keepNext/>
      </w:pPr>
      <w:r>
        <w:t>2. Product capabilities: Chat vs Agent</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56"/>
            <w:shd w:fill="007A4D"/>
            <w:tcMar>
              <w:top w:w="70" w:type="dxa"/>
              <w:start w:w="90" w:type="dxa"/>
              <w:bottom w:w="70" w:type="dxa"/>
              <w:end w:w="90" w:type="dxa"/>
            </w:tcMar>
          </w:tcPr>
          <w:p>
            <w:pPr>
              <w:jc w:val="left"/>
            </w:pPr>
            <w:r>
              <w:rPr>
                <w:b/>
                <w:color w:val="FFFFFF"/>
                <w:sz w:val="16"/>
              </w:rPr>
              <w:t>Capability</w:t>
            </w:r>
          </w:p>
        </w:tc>
        <w:tc>
          <w:tcPr>
            <w:tcW w:type="dxa" w:w="3168"/>
            <w:shd w:fill="007A4D"/>
            <w:tcMar>
              <w:top w:w="70" w:type="dxa"/>
              <w:start w:w="90" w:type="dxa"/>
              <w:bottom w:w="70" w:type="dxa"/>
              <w:end w:w="90" w:type="dxa"/>
            </w:tcMar>
          </w:tcPr>
          <w:p>
            <w:pPr>
              <w:jc w:val="left"/>
            </w:pPr>
            <w:r>
              <w:rPr>
                <w:b/>
                <w:color w:val="FFFFFF"/>
                <w:sz w:val="16"/>
              </w:rPr>
              <w:t>Chat</w:t>
            </w:r>
          </w:p>
        </w:tc>
        <w:tc>
          <w:tcPr>
            <w:tcW w:type="dxa" w:w="3456"/>
            <w:shd w:fill="007A4D"/>
            <w:tcMar>
              <w:top w:w="70" w:type="dxa"/>
              <w:start w:w="90" w:type="dxa"/>
              <w:bottom w:w="70" w:type="dxa"/>
              <w:end w:w="90" w:type="dxa"/>
            </w:tcMar>
          </w:tcPr>
          <w:p>
            <w:pPr>
              <w:jc w:val="left"/>
            </w:pPr>
            <w:r>
              <w:rPr>
                <w:b/>
                <w:color w:val="FFFFFF"/>
                <w:sz w:val="16"/>
              </w:rPr>
              <w:t>Agent</w:t>
            </w:r>
          </w:p>
        </w:tc>
      </w:tr>
      <w:tr>
        <w:tc>
          <w:tcPr>
            <w:tcW w:type="dxa" w:w="3456"/>
            <w:tcMar>
              <w:top w:w="70" w:type="dxa"/>
              <w:start w:w="90" w:type="dxa"/>
              <w:bottom w:w="70" w:type="dxa"/>
              <w:end w:w="90" w:type="dxa"/>
            </w:tcMar>
            <w:vAlign w:val="top"/>
          </w:tcPr>
          <w:p>
            <w:pPr>
              <w:spacing w:after="0"/>
            </w:pPr>
            <w:r>
              <w:rPr>
                <w:color w:val="1F2A25"/>
                <w:sz w:val="16"/>
              </w:rPr>
              <w:t>General Q&amp;A / explanation</w:t>
            </w:r>
          </w:p>
        </w:tc>
        <w:tc>
          <w:tcPr>
            <w:tcW w:type="dxa" w:w="3168"/>
            <w:tcMar>
              <w:top w:w="70" w:type="dxa"/>
              <w:start w:w="90" w:type="dxa"/>
              <w:bottom w:w="70" w:type="dxa"/>
              <w:end w:w="90" w:type="dxa"/>
            </w:tcMar>
            <w:vAlign w:val="top"/>
          </w:tcPr>
          <w:p>
            <w:pPr>
              <w:spacing w:after="0"/>
            </w:pPr>
            <w:r>
              <w:rPr>
                <w:color w:val="1F2A25"/>
                <w:sz w:val="16"/>
              </w:rPr>
              <w:t>Yes</w:t>
            </w:r>
          </w:p>
        </w:tc>
        <w:tc>
          <w:tcPr>
            <w:tcW w:type="dxa" w:w="3456"/>
            <w:tcMar>
              <w:top w:w="70" w:type="dxa"/>
              <w:start w:w="90" w:type="dxa"/>
              <w:bottom w:w="70" w:type="dxa"/>
              <w:end w:w="90" w:type="dxa"/>
            </w:tcMar>
            <w:vAlign w:val="top"/>
          </w:tcPr>
          <w:p>
            <w:pPr>
              <w:spacing w:after="0"/>
            </w:pPr>
            <w:r>
              <w:rPr>
                <w:color w:val="1F2A25"/>
                <w:sz w:val="16"/>
              </w:rPr>
              <w:t>Yes, when framed as a task or analysis</w:t>
            </w:r>
          </w:p>
        </w:tc>
      </w:tr>
      <w:tr>
        <w:tc>
          <w:tcPr>
            <w:tcW w:type="dxa" w:w="3456"/>
            <w:tcMar>
              <w:top w:w="70" w:type="dxa"/>
              <w:start w:w="90" w:type="dxa"/>
              <w:bottom w:w="70" w:type="dxa"/>
              <w:end w:w="90" w:type="dxa"/>
            </w:tcMar>
            <w:vAlign w:val="top"/>
            <w:shd w:fill="F5FAF7"/>
          </w:tcPr>
          <w:p>
            <w:pPr>
              <w:spacing w:after="0"/>
            </w:pPr>
            <w:r>
              <w:rPr>
                <w:color w:val="1F2A25"/>
                <w:sz w:val="16"/>
              </w:rPr>
              <w:t>Streaming response</w:t>
            </w:r>
          </w:p>
        </w:tc>
        <w:tc>
          <w:tcPr>
            <w:tcW w:type="dxa" w:w="3168"/>
            <w:tcMar>
              <w:top w:w="70" w:type="dxa"/>
              <w:start w:w="90" w:type="dxa"/>
              <w:bottom w:w="70" w:type="dxa"/>
              <w:end w:w="90" w:type="dxa"/>
            </w:tcMar>
            <w:vAlign w:val="top"/>
            <w:shd w:fill="F5FAF7"/>
          </w:tcPr>
          <w:p>
            <w:pPr>
              <w:spacing w:after="0"/>
            </w:pPr>
            <w:r>
              <w:rPr>
                <w:color w:val="1F2A25"/>
                <w:sz w:val="16"/>
              </w:rPr>
              <w:t>Yes, SSE</w:t>
            </w:r>
          </w:p>
        </w:tc>
        <w:tc>
          <w:tcPr>
            <w:tcW w:type="dxa" w:w="3456"/>
            <w:tcMar>
              <w:top w:w="70" w:type="dxa"/>
              <w:start w:w="90" w:type="dxa"/>
              <w:bottom w:w="70" w:type="dxa"/>
              <w:end w:w="90" w:type="dxa"/>
            </w:tcMar>
            <w:vAlign w:val="top"/>
            <w:shd w:fill="F5FAF7"/>
          </w:tcPr>
          <w:p>
            <w:pPr>
              <w:spacing w:after="0"/>
            </w:pPr>
            <w:r>
              <w:rPr>
                <w:color w:val="1F2A25"/>
                <w:sz w:val="16"/>
              </w:rPr>
              <w:t>Progress/activity SSE + durable polling</w:t>
            </w:r>
          </w:p>
        </w:tc>
      </w:tr>
      <w:tr>
        <w:tc>
          <w:tcPr>
            <w:tcW w:type="dxa" w:w="3456"/>
            <w:tcMar>
              <w:top w:w="70" w:type="dxa"/>
              <w:start w:w="90" w:type="dxa"/>
              <w:bottom w:w="70" w:type="dxa"/>
              <w:end w:w="90" w:type="dxa"/>
            </w:tcMar>
            <w:vAlign w:val="top"/>
          </w:tcPr>
          <w:p>
            <w:pPr>
              <w:spacing w:after="0"/>
            </w:pPr>
            <w:r>
              <w:rPr>
                <w:color w:val="1F2A25"/>
                <w:sz w:val="16"/>
              </w:rPr>
              <w:t>Local document attachments</w:t>
            </w:r>
          </w:p>
        </w:tc>
        <w:tc>
          <w:tcPr>
            <w:tcW w:type="dxa" w:w="3168"/>
            <w:tcMar>
              <w:top w:w="70" w:type="dxa"/>
              <w:start w:w="90" w:type="dxa"/>
              <w:bottom w:w="70" w:type="dxa"/>
              <w:end w:w="90" w:type="dxa"/>
            </w:tcMar>
            <w:vAlign w:val="top"/>
          </w:tcPr>
          <w:p>
            <w:pPr>
              <w:spacing w:after="0"/>
            </w:pPr>
            <w:r>
              <w:rPr>
                <w:color w:val="1F2A25"/>
                <w:sz w:val="16"/>
              </w:rPr>
              <w:t>Yes</w:t>
            </w:r>
          </w:p>
        </w:tc>
        <w:tc>
          <w:tcPr>
            <w:tcW w:type="dxa" w:w="3456"/>
            <w:tcMar>
              <w:top w:w="70" w:type="dxa"/>
              <w:start w:w="90" w:type="dxa"/>
              <w:bottom w:w="70" w:type="dxa"/>
              <w:end w:w="90" w:type="dxa"/>
            </w:tcMar>
            <w:vAlign w:val="top"/>
          </w:tcPr>
          <w:p>
            <w:pPr>
              <w:spacing w:after="0"/>
            </w:pPr>
            <w:r>
              <w:rPr>
                <w:color w:val="1F2A25"/>
                <w:sz w:val="16"/>
              </w:rPr>
              <w:t>Yes</w:t>
            </w:r>
          </w:p>
        </w:tc>
      </w:tr>
      <w:tr>
        <w:tc>
          <w:tcPr>
            <w:tcW w:type="dxa" w:w="3456"/>
            <w:tcMar>
              <w:top w:w="70" w:type="dxa"/>
              <w:start w:w="90" w:type="dxa"/>
              <w:bottom w:w="70" w:type="dxa"/>
              <w:end w:w="90" w:type="dxa"/>
            </w:tcMar>
            <w:vAlign w:val="top"/>
            <w:shd w:fill="F5FAF7"/>
          </w:tcPr>
          <w:p>
            <w:pPr>
              <w:spacing w:after="0"/>
            </w:pPr>
            <w:r>
              <w:rPr>
                <w:color w:val="1F2A25"/>
                <w:sz w:val="16"/>
              </w:rPr>
              <w:t>Images</w:t>
            </w:r>
          </w:p>
        </w:tc>
        <w:tc>
          <w:tcPr>
            <w:tcW w:type="dxa" w:w="3168"/>
            <w:tcMar>
              <w:top w:w="70" w:type="dxa"/>
              <w:start w:w="90" w:type="dxa"/>
              <w:bottom w:w="70" w:type="dxa"/>
              <w:end w:w="90" w:type="dxa"/>
            </w:tcMar>
            <w:vAlign w:val="top"/>
            <w:shd w:fill="F5FAF7"/>
          </w:tcPr>
          <w:p>
            <w:pPr>
              <w:spacing w:after="0"/>
            </w:pPr>
            <w:r>
              <w:rPr>
                <w:color w:val="1F2A25"/>
                <w:sz w:val="16"/>
              </w:rPr>
              <w:t>Yes, vision-capable Chat model only</w:t>
            </w:r>
          </w:p>
        </w:tc>
        <w:tc>
          <w:tcPr>
            <w:tcW w:type="dxa" w:w="3456"/>
            <w:tcMar>
              <w:top w:w="70" w:type="dxa"/>
              <w:start w:w="90" w:type="dxa"/>
              <w:bottom w:w="70" w:type="dxa"/>
              <w:end w:w="90" w:type="dxa"/>
            </w:tcMar>
            <w:vAlign w:val="top"/>
            <w:shd w:fill="F5FAF7"/>
          </w:tcPr>
          <w:p>
            <w:pPr>
              <w:spacing w:after="0"/>
            </w:pPr>
            <w:r>
              <w:rPr>
                <w:color w:val="1F2A25"/>
                <w:sz w:val="16"/>
              </w:rPr>
              <w:t>No; analyze image in Chat first</w:t>
            </w:r>
          </w:p>
        </w:tc>
      </w:tr>
      <w:tr>
        <w:tc>
          <w:tcPr>
            <w:tcW w:type="dxa" w:w="3456"/>
            <w:tcMar>
              <w:top w:w="70" w:type="dxa"/>
              <w:start w:w="90" w:type="dxa"/>
              <w:bottom w:w="70" w:type="dxa"/>
              <w:end w:w="90" w:type="dxa"/>
            </w:tcMar>
            <w:vAlign w:val="top"/>
          </w:tcPr>
          <w:p>
            <w:pPr>
              <w:spacing w:after="0"/>
            </w:pPr>
            <w:r>
              <w:rPr>
                <w:color w:val="1F2A25"/>
                <w:sz w:val="16"/>
              </w:rPr>
              <w:t>Project context</w:t>
            </w:r>
          </w:p>
        </w:tc>
        <w:tc>
          <w:tcPr>
            <w:tcW w:type="dxa" w:w="3168"/>
            <w:tcMar>
              <w:top w:w="70" w:type="dxa"/>
              <w:start w:w="90" w:type="dxa"/>
              <w:bottom w:w="70" w:type="dxa"/>
              <w:end w:w="90" w:type="dxa"/>
            </w:tcMar>
            <w:vAlign w:val="top"/>
          </w:tcPr>
          <w:p>
            <w:pPr>
              <w:spacing w:after="0"/>
            </w:pPr>
            <w:r>
              <w:rPr>
                <w:color w:val="1F2A25"/>
                <w:sz w:val="16"/>
              </w:rPr>
              <w:t>Bounded context</w:t>
            </w:r>
          </w:p>
        </w:tc>
        <w:tc>
          <w:tcPr>
            <w:tcW w:type="dxa" w:w="3456"/>
            <w:tcMar>
              <w:top w:w="70" w:type="dxa"/>
              <w:start w:w="90" w:type="dxa"/>
              <w:bottom w:w="70" w:type="dxa"/>
              <w:end w:w="90" w:type="dxa"/>
            </w:tcMar>
            <w:vAlign w:val="top"/>
          </w:tcPr>
          <w:p>
            <w:pPr>
              <w:spacing w:after="0"/>
            </w:pPr>
            <w:r>
              <w:rPr>
                <w:color w:val="1F2A25"/>
                <w:sz w:val="16"/>
              </w:rPr>
              <w:t>Live writable workspace</w:t>
            </w:r>
          </w:p>
        </w:tc>
      </w:tr>
      <w:tr>
        <w:tc>
          <w:tcPr>
            <w:tcW w:type="dxa" w:w="3456"/>
            <w:tcMar>
              <w:top w:w="70" w:type="dxa"/>
              <w:start w:w="90" w:type="dxa"/>
              <w:bottom w:w="70" w:type="dxa"/>
              <w:end w:w="90" w:type="dxa"/>
            </w:tcMar>
            <w:vAlign w:val="top"/>
            <w:shd w:fill="F5FAF7"/>
          </w:tcPr>
          <w:p>
            <w:pPr>
              <w:spacing w:after="0"/>
            </w:pPr>
            <w:r>
              <w:rPr>
                <w:color w:val="1F2A25"/>
                <w:sz w:val="16"/>
              </w:rPr>
              <w:t>Direct workspace edits</w:t>
            </w:r>
          </w:p>
        </w:tc>
        <w:tc>
          <w:tcPr>
            <w:tcW w:type="dxa" w:w="3168"/>
            <w:tcMar>
              <w:top w:w="70" w:type="dxa"/>
              <w:start w:w="90" w:type="dxa"/>
              <w:bottom w:w="70" w:type="dxa"/>
              <w:end w:w="90" w:type="dxa"/>
            </w:tcMar>
            <w:vAlign w:val="top"/>
            <w:shd w:fill="F5FAF7"/>
          </w:tcPr>
          <w:p>
            <w:pPr>
              <w:spacing w:after="0"/>
            </w:pPr>
            <w:r>
              <w:rPr>
                <w:color w:val="1F2A25"/>
                <w:sz w:val="16"/>
              </w:rPr>
              <w:t>No; proposed patches can be reviewed/applied</w:t>
            </w:r>
          </w:p>
        </w:tc>
        <w:tc>
          <w:tcPr>
            <w:tcW w:type="dxa" w:w="3456"/>
            <w:tcMar>
              <w:top w:w="70" w:type="dxa"/>
              <w:start w:w="90" w:type="dxa"/>
              <w:bottom w:w="70" w:type="dxa"/>
              <w:end w:w="90" w:type="dxa"/>
            </w:tcMar>
            <w:vAlign w:val="top"/>
            <w:shd w:fill="F5FAF7"/>
          </w:tcPr>
          <w:p>
            <w:pPr>
              <w:spacing w:after="0"/>
            </w:pPr>
            <w:r>
              <w:rPr>
                <w:color w:val="1F2A25"/>
                <w:sz w:val="16"/>
              </w:rPr>
              <w:t>Yes</w:t>
            </w:r>
          </w:p>
        </w:tc>
      </w:tr>
      <w:tr>
        <w:tc>
          <w:tcPr>
            <w:tcW w:type="dxa" w:w="3456"/>
            <w:tcMar>
              <w:top w:w="70" w:type="dxa"/>
              <w:start w:w="90" w:type="dxa"/>
              <w:bottom w:w="70" w:type="dxa"/>
              <w:end w:w="90" w:type="dxa"/>
            </w:tcMar>
            <w:vAlign w:val="top"/>
          </w:tcPr>
          <w:p>
            <w:pPr>
              <w:spacing w:after="0"/>
            </w:pPr>
            <w:r>
              <w:rPr>
                <w:color w:val="1F2A25"/>
                <w:sz w:val="16"/>
              </w:rPr>
              <w:t>Plan + approval</w:t>
            </w:r>
          </w:p>
        </w:tc>
        <w:tc>
          <w:tcPr>
            <w:tcW w:type="dxa" w:w="3168"/>
            <w:tcMar>
              <w:top w:w="70" w:type="dxa"/>
              <w:start w:w="90" w:type="dxa"/>
              <w:bottom w:w="70" w:type="dxa"/>
              <w:end w:w="90" w:type="dxa"/>
            </w:tcMar>
            <w:vAlign w:val="top"/>
          </w:tcPr>
          <w:p>
            <w:pPr>
              <w:spacing w:after="0"/>
            </w:pPr>
            <w:r>
              <w:rPr>
                <w:color w:val="1F2A25"/>
                <w:sz w:val="16"/>
              </w:rPr>
              <w:t>No</w:t>
            </w:r>
          </w:p>
        </w:tc>
        <w:tc>
          <w:tcPr>
            <w:tcW w:type="dxa" w:w="3456"/>
            <w:tcMar>
              <w:top w:w="70" w:type="dxa"/>
              <w:start w:w="90" w:type="dxa"/>
              <w:bottom w:w="70" w:type="dxa"/>
              <w:end w:w="90" w:type="dxa"/>
            </w:tcMar>
            <w:vAlign w:val="top"/>
          </w:tcPr>
          <w:p>
            <w:pPr>
              <w:spacing w:after="0"/>
            </w:pPr>
            <w:r>
              <w:rPr>
                <w:color w:val="1F2A25"/>
                <w:sz w:val="16"/>
              </w:rPr>
              <w:t>Yes, configurable</w:t>
            </w:r>
          </w:p>
        </w:tc>
      </w:tr>
      <w:tr>
        <w:tc>
          <w:tcPr>
            <w:tcW w:type="dxa" w:w="3456"/>
            <w:tcMar>
              <w:top w:w="70" w:type="dxa"/>
              <w:start w:w="90" w:type="dxa"/>
              <w:bottom w:w="70" w:type="dxa"/>
              <w:end w:w="90" w:type="dxa"/>
            </w:tcMar>
            <w:vAlign w:val="top"/>
            <w:shd w:fill="F5FAF7"/>
          </w:tcPr>
          <w:p>
            <w:pPr>
              <w:spacing w:after="0"/>
            </w:pPr>
            <w:r>
              <w:rPr>
                <w:color w:val="1F2A25"/>
                <w:sz w:val="16"/>
              </w:rPr>
              <w:t>Build/test/check/bash</w:t>
            </w:r>
          </w:p>
        </w:tc>
        <w:tc>
          <w:tcPr>
            <w:tcW w:type="dxa" w:w="3168"/>
            <w:tcMar>
              <w:top w:w="70" w:type="dxa"/>
              <w:start w:w="90" w:type="dxa"/>
              <w:bottom w:w="70" w:type="dxa"/>
              <w:end w:w="90" w:type="dxa"/>
            </w:tcMar>
            <w:vAlign w:val="top"/>
            <w:shd w:fill="F5FAF7"/>
          </w:tcPr>
          <w:p>
            <w:pPr>
              <w:spacing w:after="0"/>
            </w:pPr>
            <w:r>
              <w:rPr>
                <w:color w:val="1F2A25"/>
                <w:sz w:val="16"/>
              </w:rPr>
              <w:t>No</w:t>
            </w:r>
          </w:p>
        </w:tc>
        <w:tc>
          <w:tcPr>
            <w:tcW w:type="dxa" w:w="3456"/>
            <w:tcMar>
              <w:top w:w="70" w:type="dxa"/>
              <w:start w:w="90" w:type="dxa"/>
              <w:bottom w:w="70" w:type="dxa"/>
              <w:end w:w="90" w:type="dxa"/>
            </w:tcMar>
            <w:vAlign w:val="top"/>
            <w:shd w:fill="F5FAF7"/>
          </w:tcPr>
          <w:p>
            <w:pPr>
              <w:spacing w:after="0"/>
            </w:pPr>
            <w:r>
              <w:rPr>
                <w:color w:val="1F2A25"/>
                <w:sz w:val="16"/>
              </w:rPr>
              <w:t>Yes, permission-controlled</w:t>
            </w:r>
          </w:p>
        </w:tc>
      </w:tr>
      <w:tr>
        <w:tc>
          <w:tcPr>
            <w:tcW w:type="dxa" w:w="3456"/>
            <w:tcMar>
              <w:top w:w="70" w:type="dxa"/>
              <w:start w:w="90" w:type="dxa"/>
              <w:bottom w:w="70" w:type="dxa"/>
              <w:end w:w="90" w:type="dxa"/>
            </w:tcMar>
            <w:vAlign w:val="top"/>
          </w:tcPr>
          <w:p>
            <w:pPr>
              <w:spacing w:after="0"/>
            </w:pPr>
            <w:r>
              <w:rPr>
                <w:color w:val="1F2A25"/>
                <w:sz w:val="16"/>
              </w:rPr>
              <w:t>Long-running processes / HTTP</w:t>
            </w:r>
          </w:p>
        </w:tc>
        <w:tc>
          <w:tcPr>
            <w:tcW w:type="dxa" w:w="3168"/>
            <w:tcMar>
              <w:top w:w="70" w:type="dxa"/>
              <w:start w:w="90" w:type="dxa"/>
              <w:bottom w:w="70" w:type="dxa"/>
              <w:end w:w="90" w:type="dxa"/>
            </w:tcMar>
            <w:vAlign w:val="top"/>
          </w:tcPr>
          <w:p>
            <w:pPr>
              <w:spacing w:after="0"/>
            </w:pPr>
            <w:r>
              <w:rPr>
                <w:color w:val="1F2A25"/>
                <w:sz w:val="16"/>
              </w:rPr>
              <w:t>No</w:t>
            </w:r>
          </w:p>
        </w:tc>
        <w:tc>
          <w:tcPr>
            <w:tcW w:type="dxa" w:w="3456"/>
            <w:tcMar>
              <w:top w:w="70" w:type="dxa"/>
              <w:start w:w="90" w:type="dxa"/>
              <w:bottom w:w="70" w:type="dxa"/>
              <w:end w:w="90" w:type="dxa"/>
            </w:tcMar>
            <w:vAlign w:val="top"/>
          </w:tcPr>
          <w:p>
            <w:pPr>
              <w:spacing w:after="0"/>
            </w:pPr>
            <w:r>
              <w:rPr>
                <w:color w:val="1F2A25"/>
                <w:sz w:val="16"/>
              </w:rPr>
              <w:t>Yes</w:t>
            </w:r>
          </w:p>
        </w:tc>
      </w:tr>
      <w:tr>
        <w:tc>
          <w:tcPr>
            <w:tcW w:type="dxa" w:w="3456"/>
            <w:tcMar>
              <w:top w:w="70" w:type="dxa"/>
              <w:start w:w="90" w:type="dxa"/>
              <w:bottom w:w="70" w:type="dxa"/>
              <w:end w:w="90" w:type="dxa"/>
            </w:tcMar>
            <w:vAlign w:val="top"/>
            <w:shd w:fill="F5FAF7"/>
          </w:tcPr>
          <w:p>
            <w:pPr>
              <w:spacing w:after="0"/>
            </w:pPr>
            <w:r>
              <w:rPr>
                <w:color w:val="1F2A25"/>
                <w:sz w:val="16"/>
              </w:rPr>
              <w:t>MCP read/search</w:t>
            </w:r>
          </w:p>
        </w:tc>
        <w:tc>
          <w:tcPr>
            <w:tcW w:type="dxa" w:w="3168"/>
            <w:tcMar>
              <w:top w:w="70" w:type="dxa"/>
              <w:start w:w="90" w:type="dxa"/>
              <w:bottom w:w="70" w:type="dxa"/>
              <w:end w:w="90" w:type="dxa"/>
            </w:tcMar>
            <w:vAlign w:val="top"/>
            <w:shd w:fill="F5FAF7"/>
          </w:tcPr>
          <w:p>
            <w:pPr>
              <w:spacing w:after="0"/>
            </w:pPr>
            <w:r>
              <w:rPr>
                <w:color w:val="1F2A25"/>
                <w:sz w:val="16"/>
              </w:rPr>
              <w:t>Yes, read-only for relevant prompts</w:t>
            </w:r>
          </w:p>
        </w:tc>
        <w:tc>
          <w:tcPr>
            <w:tcW w:type="dxa" w:w="3456"/>
            <w:tcMar>
              <w:top w:w="70" w:type="dxa"/>
              <w:start w:w="90" w:type="dxa"/>
              <w:bottom w:w="70" w:type="dxa"/>
              <w:end w:w="90" w:type="dxa"/>
            </w:tcMar>
            <w:vAlign w:val="top"/>
            <w:shd w:fill="F5FAF7"/>
          </w:tcPr>
          <w:p>
            <w:pPr>
              <w:spacing w:after="0"/>
            </w:pPr>
            <w:r>
              <w:rPr>
                <w:color w:val="1F2A25"/>
                <w:sz w:val="16"/>
              </w:rPr>
              <w:t>Yes</w:t>
            </w:r>
          </w:p>
        </w:tc>
      </w:tr>
      <w:tr>
        <w:tc>
          <w:tcPr>
            <w:tcW w:type="dxa" w:w="3456"/>
            <w:tcMar>
              <w:top w:w="70" w:type="dxa"/>
              <w:start w:w="90" w:type="dxa"/>
              <w:bottom w:w="70" w:type="dxa"/>
              <w:end w:w="90" w:type="dxa"/>
            </w:tcMar>
            <w:vAlign w:val="top"/>
          </w:tcPr>
          <w:p>
            <w:pPr>
              <w:spacing w:after="0"/>
            </w:pPr>
            <w:r>
              <w:rPr>
                <w:color w:val="1F2A25"/>
                <w:sz w:val="16"/>
              </w:rPr>
              <w:t>MCP writes</w:t>
            </w:r>
          </w:p>
        </w:tc>
        <w:tc>
          <w:tcPr>
            <w:tcW w:type="dxa" w:w="3168"/>
            <w:tcMar>
              <w:top w:w="70" w:type="dxa"/>
              <w:start w:w="90" w:type="dxa"/>
              <w:bottom w:w="70" w:type="dxa"/>
              <w:end w:w="90" w:type="dxa"/>
            </w:tcMar>
            <w:vAlign w:val="top"/>
          </w:tcPr>
          <w:p>
            <w:pPr>
              <w:spacing w:after="0"/>
            </w:pPr>
            <w:r>
              <w:rPr>
                <w:color w:val="1F2A25"/>
                <w:sz w:val="16"/>
              </w:rPr>
              <w:t>No</w:t>
            </w:r>
          </w:p>
        </w:tc>
        <w:tc>
          <w:tcPr>
            <w:tcW w:type="dxa" w:w="3456"/>
            <w:tcMar>
              <w:top w:w="70" w:type="dxa"/>
              <w:start w:w="90" w:type="dxa"/>
              <w:bottom w:w="70" w:type="dxa"/>
              <w:end w:w="90" w:type="dxa"/>
            </w:tcMar>
            <w:vAlign w:val="top"/>
          </w:tcPr>
          <w:p>
            <w:pPr>
              <w:spacing w:after="0"/>
            </w:pPr>
            <w:r>
              <w:rPr>
                <w:color w:val="1F2A25"/>
                <w:sz w:val="16"/>
              </w:rPr>
              <w:t>Yes, permission-controlled</w:t>
            </w:r>
          </w:p>
        </w:tc>
      </w:tr>
      <w:tr>
        <w:tc>
          <w:tcPr>
            <w:tcW w:type="dxa" w:w="3456"/>
            <w:tcMar>
              <w:top w:w="70" w:type="dxa"/>
              <w:start w:w="90" w:type="dxa"/>
              <w:bottom w:w="70" w:type="dxa"/>
              <w:end w:w="90" w:type="dxa"/>
            </w:tcMar>
            <w:vAlign w:val="top"/>
            <w:shd w:fill="F5FAF7"/>
          </w:tcPr>
          <w:p>
            <w:pPr>
              <w:spacing w:after="0"/>
            </w:pPr>
            <w:r>
              <w:rPr>
                <w:color w:val="1F2A25"/>
                <w:sz w:val="16"/>
              </w:rPr>
              <w:t>Agent without workspace</w:t>
            </w:r>
          </w:p>
        </w:tc>
        <w:tc>
          <w:tcPr>
            <w:tcW w:type="dxa" w:w="3168"/>
            <w:tcMar>
              <w:top w:w="70" w:type="dxa"/>
              <w:start w:w="90" w:type="dxa"/>
              <w:bottom w:w="70" w:type="dxa"/>
              <w:end w:w="90" w:type="dxa"/>
            </w:tcMar>
            <w:vAlign w:val="top"/>
            <w:shd w:fill="F5FAF7"/>
          </w:tcPr>
          <w:p>
            <w:pPr>
              <w:spacing w:after="0"/>
            </w:pPr>
            <w:r>
              <w:rPr>
                <w:color w:val="1F2A25"/>
                <w:sz w:val="16"/>
              </w:rPr>
              <w:t>N/A</w:t>
            </w:r>
          </w:p>
        </w:tc>
        <w:tc>
          <w:tcPr>
            <w:tcW w:type="dxa" w:w="3456"/>
            <w:tcMar>
              <w:top w:w="70" w:type="dxa"/>
              <w:start w:w="90" w:type="dxa"/>
              <w:bottom w:w="70" w:type="dxa"/>
              <w:end w:w="90" w:type="dxa"/>
            </w:tcMar>
            <w:vAlign w:val="top"/>
            <w:shd w:fill="F5FAF7"/>
          </w:tcPr>
          <w:p>
            <w:pPr>
              <w:spacing w:after="0"/>
            </w:pPr>
            <w:r>
              <w:rPr>
                <w:color w:val="1F2A25"/>
                <w:sz w:val="16"/>
              </w:rPr>
              <w:t>Yes: MCP + attachment analysis/reporting</w:t>
            </w:r>
          </w:p>
        </w:tc>
      </w:tr>
      <w:tr>
        <w:tc>
          <w:tcPr>
            <w:tcW w:type="dxa" w:w="3456"/>
            <w:tcMar>
              <w:top w:w="70" w:type="dxa"/>
              <w:start w:w="90" w:type="dxa"/>
              <w:bottom w:w="70" w:type="dxa"/>
              <w:end w:w="90" w:type="dxa"/>
            </w:tcMar>
            <w:vAlign w:val="top"/>
          </w:tcPr>
          <w:p>
            <w:pPr>
              <w:spacing w:after="0"/>
            </w:pPr>
            <w:r>
              <w:rPr>
                <w:color w:val="1F2A25"/>
                <w:sz w:val="16"/>
              </w:rPr>
              <w:t>Large-task work ledger</w:t>
            </w:r>
          </w:p>
        </w:tc>
        <w:tc>
          <w:tcPr>
            <w:tcW w:type="dxa" w:w="3168"/>
            <w:tcMar>
              <w:top w:w="70" w:type="dxa"/>
              <w:start w:w="90" w:type="dxa"/>
              <w:bottom w:w="70" w:type="dxa"/>
              <w:end w:w="90" w:type="dxa"/>
            </w:tcMar>
            <w:vAlign w:val="top"/>
          </w:tcPr>
          <w:p>
            <w:pPr>
              <w:spacing w:after="0"/>
            </w:pPr>
            <w:r>
              <w:rPr>
                <w:color w:val="1F2A25"/>
                <w:sz w:val="16"/>
              </w:rPr>
              <w:t>No</w:t>
            </w:r>
          </w:p>
        </w:tc>
        <w:tc>
          <w:tcPr>
            <w:tcW w:type="dxa" w:w="3456"/>
            <w:tcMar>
              <w:top w:w="70" w:type="dxa"/>
              <w:start w:w="90" w:type="dxa"/>
              <w:bottom w:w="70" w:type="dxa"/>
              <w:end w:w="90" w:type="dxa"/>
            </w:tcMar>
            <w:vAlign w:val="top"/>
          </w:tcPr>
          <w:p>
            <w:pPr>
              <w:spacing w:after="0"/>
            </w:pPr>
            <w:r>
              <w:rPr>
                <w:color w:val="1F2A25"/>
                <w:sz w:val="16"/>
              </w:rPr>
              <w:t>Yes</w:t>
            </w:r>
          </w:p>
        </w:tc>
      </w:tr>
      <w:tr>
        <w:tc>
          <w:tcPr>
            <w:tcW w:type="dxa" w:w="3456"/>
            <w:tcMar>
              <w:top w:w="70" w:type="dxa"/>
              <w:start w:w="90" w:type="dxa"/>
              <w:bottom w:w="70" w:type="dxa"/>
              <w:end w:w="90" w:type="dxa"/>
            </w:tcMar>
            <w:vAlign w:val="top"/>
            <w:shd w:fill="F5FAF7"/>
          </w:tcPr>
          <w:p>
            <w:pPr>
              <w:spacing w:after="0"/>
            </w:pPr>
            <w:r>
              <w:rPr>
                <w:color w:val="1F2A25"/>
                <w:sz w:val="16"/>
              </w:rPr>
              <w:t>Final revision verification</w:t>
            </w:r>
          </w:p>
        </w:tc>
        <w:tc>
          <w:tcPr>
            <w:tcW w:type="dxa" w:w="3168"/>
            <w:tcMar>
              <w:top w:w="70" w:type="dxa"/>
              <w:start w:w="90" w:type="dxa"/>
              <w:bottom w:w="70" w:type="dxa"/>
              <w:end w:w="90" w:type="dxa"/>
            </w:tcMar>
            <w:vAlign w:val="top"/>
            <w:shd w:fill="F5FAF7"/>
          </w:tcPr>
          <w:p>
            <w:pPr>
              <w:spacing w:after="0"/>
            </w:pPr>
            <w:r>
              <w:rPr>
                <w:color w:val="1F2A25"/>
                <w:sz w:val="16"/>
              </w:rPr>
              <w:t>No</w:t>
            </w:r>
          </w:p>
        </w:tc>
        <w:tc>
          <w:tcPr>
            <w:tcW w:type="dxa" w:w="3456"/>
            <w:tcMar>
              <w:top w:w="70" w:type="dxa"/>
              <w:start w:w="90" w:type="dxa"/>
              <w:bottom w:w="70" w:type="dxa"/>
              <w:end w:w="90" w:type="dxa"/>
            </w:tcMar>
            <w:vAlign w:val="top"/>
            <w:shd w:fill="F5FAF7"/>
          </w:tcPr>
          <w:p>
            <w:pPr>
              <w:spacing w:after="0"/>
            </w:pPr>
            <w:r>
              <w:rPr>
                <w:color w:val="1F2A25"/>
                <w:sz w:val="16"/>
              </w:rPr>
              <w:t>Yes</w:t>
            </w:r>
          </w:p>
        </w:tc>
      </w:tr>
      <w:tr>
        <w:tc>
          <w:tcPr>
            <w:tcW w:type="dxa" w:w="3456"/>
            <w:tcMar>
              <w:top w:w="70" w:type="dxa"/>
              <w:start w:w="90" w:type="dxa"/>
              <w:bottom w:w="70" w:type="dxa"/>
              <w:end w:w="90" w:type="dxa"/>
            </w:tcMar>
            <w:vAlign w:val="top"/>
          </w:tcPr>
          <w:p>
            <w:pPr>
              <w:spacing w:after="0"/>
            </w:pPr>
            <w:r>
              <w:rPr>
                <w:color w:val="1F2A25"/>
                <w:sz w:val="16"/>
              </w:rPr>
              <w:t>PDF / Markdown / JSON export</w:t>
            </w:r>
          </w:p>
        </w:tc>
        <w:tc>
          <w:tcPr>
            <w:tcW w:type="dxa" w:w="3168"/>
            <w:tcMar>
              <w:top w:w="70" w:type="dxa"/>
              <w:start w:w="90" w:type="dxa"/>
              <w:bottom w:w="70" w:type="dxa"/>
              <w:end w:w="90" w:type="dxa"/>
            </w:tcMar>
            <w:vAlign w:val="top"/>
          </w:tcPr>
          <w:p>
            <w:pPr>
              <w:spacing w:after="0"/>
            </w:pPr>
            <w:r>
              <w:rPr>
                <w:color w:val="1F2A25"/>
                <w:sz w:val="16"/>
              </w:rPr>
              <w:t>Yes</w:t>
            </w:r>
          </w:p>
        </w:tc>
        <w:tc>
          <w:tcPr>
            <w:tcW w:type="dxa" w:w="3456"/>
            <w:tcMar>
              <w:top w:w="70" w:type="dxa"/>
              <w:start w:w="90" w:type="dxa"/>
              <w:bottom w:w="70" w:type="dxa"/>
              <w:end w:w="90" w:type="dxa"/>
            </w:tcMar>
            <w:vAlign w:val="top"/>
          </w:tcPr>
          <w:p>
            <w:pPr>
              <w:spacing w:after="0"/>
            </w:pPr>
            <w:r>
              <w:rPr>
                <w:color w:val="1F2A25"/>
                <w:sz w:val="16"/>
              </w:rPr>
              <w:t>Conversation exports remain available</w:t>
            </w:r>
          </w:p>
        </w:tc>
      </w:tr>
      <w:tr>
        <w:tc>
          <w:tcPr>
            <w:tcW w:type="dxa" w:w="3456"/>
            <w:tcMar>
              <w:top w:w="70" w:type="dxa"/>
              <w:start w:w="90" w:type="dxa"/>
              <w:bottom w:w="70" w:type="dxa"/>
              <w:end w:w="90" w:type="dxa"/>
            </w:tcMar>
            <w:vAlign w:val="top"/>
            <w:shd w:fill="F5FAF7"/>
          </w:tcPr>
          <w:p>
            <w:pPr>
              <w:spacing w:after="0"/>
            </w:pPr>
            <w:r>
              <w:rPr>
                <w:color w:val="1F2A25"/>
                <w:sz w:val="16"/>
              </w:rPr>
              <w:t>Excel export for tables</w:t>
            </w:r>
          </w:p>
        </w:tc>
        <w:tc>
          <w:tcPr>
            <w:tcW w:type="dxa" w:w="3168"/>
            <w:tcMar>
              <w:top w:w="70" w:type="dxa"/>
              <w:start w:w="90" w:type="dxa"/>
              <w:bottom w:w="70" w:type="dxa"/>
              <w:end w:w="90" w:type="dxa"/>
            </w:tcMar>
            <w:vAlign w:val="top"/>
            <w:shd w:fill="F5FAF7"/>
          </w:tcPr>
          <w:p>
            <w:pPr>
              <w:spacing w:after="0"/>
            </w:pPr>
            <w:r>
              <w:rPr>
                <w:color w:val="1F2A25"/>
                <w:sz w:val="16"/>
              </w:rPr>
              <w:t>Yes</w:t>
            </w:r>
          </w:p>
        </w:tc>
        <w:tc>
          <w:tcPr>
            <w:tcW w:type="dxa" w:w="3456"/>
            <w:tcMar>
              <w:top w:w="70" w:type="dxa"/>
              <w:start w:w="90" w:type="dxa"/>
              <w:bottom w:w="70" w:type="dxa"/>
              <w:end w:w="90" w:type="dxa"/>
            </w:tcMar>
            <w:vAlign w:val="top"/>
            <w:shd w:fill="F5FAF7"/>
          </w:tcPr>
          <w:p>
            <w:pPr>
              <w:spacing w:after="0"/>
            </w:pPr>
            <w:r>
              <w:rPr>
                <w:color w:val="1F2A25"/>
                <w:sz w:val="16"/>
              </w:rPr>
              <w:t>Results displayed in conversation can be exported</w:t>
            </w:r>
          </w:p>
        </w:tc>
      </w:tr>
    </w:tbl>
    <w:p>
      <w:pPr>
        <w:spacing w:after="20"/>
      </w:pPr>
    </w:p>
    <w:p>
      <w:pPr>
        <w:pStyle w:val="Heading1"/>
        <w:keepNext/>
      </w:pPr>
      <w:r>
        <w:t>3. Solution architecture</w:t>
      </w:r>
    </w:p>
    <w:p>
      <w:pPr>
        <w:jc w:val="center"/>
      </w:pPr>
      <w:r>
        <w:drawing>
          <wp:inline xmlns:a="http://schemas.openxmlformats.org/drawingml/2006/main" xmlns:pic="http://schemas.openxmlformats.org/drawingml/2006/picture">
            <wp:extent cx="6217920" cy="169295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1692952"/>
                    </a:xfrm>
                    <a:prstGeom prst="rect"/>
                  </pic:spPr>
                </pic:pic>
              </a:graphicData>
            </a:graphic>
          </wp:inline>
        </w:drawing>
      </w:r>
    </w:p>
    <w:p>
      <w:pPr>
        <w:jc w:val="center"/>
      </w:pPr>
      <w:r>
        <w:rPr>
          <w:i/>
          <w:color w:val="5E6B65"/>
          <w:sz w:val="16"/>
        </w:rPr>
        <w:t>High-level as-built architecture and main runtime boundaries.</w:t>
      </w:r>
    </w:p>
    <w:p>
      <w:r>
        <w:t>The browser UI calls Spring Boot REST/SSE controllers. ChatService and AgentService form separate runtime paths. Both share provider transport and persisted conversation data, while Agent adds durable run state, a tool registry and live workspace machinery. MCP can participate in both modes, but Chat limits it to read/search operations and Agent can use the full discovered tool surface subject to permissions.</w:t>
      </w:r>
    </w:p>
    <w:p>
      <w:pPr>
        <w:pStyle w:val="Heading2"/>
        <w:keepNext/>
      </w:pPr>
      <w:r>
        <w:t>Architecture layers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944"/>
            <w:shd w:fill="007A4D"/>
            <w:tcMar>
              <w:top w:w="70" w:type="dxa"/>
              <w:start w:w="90" w:type="dxa"/>
              <w:bottom w:w="70" w:type="dxa"/>
              <w:end w:w="90" w:type="dxa"/>
            </w:tcMar>
          </w:tcPr>
          <w:p>
            <w:pPr>
              <w:jc w:val="left"/>
            </w:pPr>
            <w:r>
              <w:rPr>
                <w:b/>
                <w:color w:val="FFFFFF"/>
                <w:sz w:val="15"/>
              </w:rPr>
              <w:t>Layer</w:t>
            </w:r>
          </w:p>
        </w:tc>
        <w:tc>
          <w:tcPr>
            <w:tcW w:type="dxa" w:w="4032"/>
            <w:shd w:fill="007A4D"/>
            <w:tcMar>
              <w:top w:w="70" w:type="dxa"/>
              <w:start w:w="90" w:type="dxa"/>
              <w:bottom w:w="70" w:type="dxa"/>
              <w:end w:w="90" w:type="dxa"/>
            </w:tcMar>
          </w:tcPr>
          <w:p>
            <w:pPr>
              <w:jc w:val="left"/>
            </w:pPr>
            <w:r>
              <w:rPr>
                <w:b/>
                <w:color w:val="FFFFFF"/>
                <w:sz w:val="15"/>
              </w:rPr>
              <w:t>Components</w:t>
            </w:r>
          </w:p>
        </w:tc>
        <w:tc>
          <w:tcPr>
            <w:tcW w:type="dxa" w:w="4104"/>
            <w:shd w:fill="007A4D"/>
            <w:tcMar>
              <w:top w:w="70" w:type="dxa"/>
              <w:start w:w="90" w:type="dxa"/>
              <w:bottom w:w="70" w:type="dxa"/>
              <w:end w:w="90" w:type="dxa"/>
            </w:tcMar>
          </w:tcPr>
          <w:p>
            <w:pPr>
              <w:jc w:val="left"/>
            </w:pPr>
            <w:r>
              <w:rPr>
                <w:b/>
                <w:color w:val="FFFFFF"/>
                <w:sz w:val="15"/>
              </w:rPr>
              <w:t>Responsibility</w:t>
            </w:r>
          </w:p>
        </w:tc>
      </w:tr>
      <w:tr>
        <w:tc>
          <w:tcPr>
            <w:tcW w:type="dxa" w:w="1944"/>
            <w:tcMar>
              <w:top w:w="70" w:type="dxa"/>
              <w:start w:w="90" w:type="dxa"/>
              <w:bottom w:w="70" w:type="dxa"/>
              <w:end w:w="90" w:type="dxa"/>
            </w:tcMar>
            <w:vAlign w:val="top"/>
          </w:tcPr>
          <w:p>
            <w:pPr>
              <w:spacing w:after="0"/>
            </w:pPr>
            <w:r>
              <w:rPr>
                <w:color w:val="1F2A25"/>
                <w:sz w:val="15"/>
              </w:rPr>
              <w:t>Web/UI</w:t>
            </w:r>
          </w:p>
        </w:tc>
        <w:tc>
          <w:tcPr>
            <w:tcW w:type="dxa" w:w="4032"/>
            <w:tcMar>
              <w:top w:w="70" w:type="dxa"/>
              <w:start w:w="90" w:type="dxa"/>
              <w:bottom w:w="70" w:type="dxa"/>
              <w:end w:w="90" w:type="dxa"/>
            </w:tcMar>
            <w:vAlign w:val="top"/>
          </w:tcPr>
          <w:p>
            <w:pPr>
              <w:spacing w:after="0"/>
            </w:pPr>
            <w:r>
              <w:rPr>
                <w:color w:val="1F2A25"/>
                <w:sz w:val="15"/>
              </w:rPr>
              <w:t>index.html, app.js, app.css, markdown.js</w:t>
            </w:r>
          </w:p>
        </w:tc>
        <w:tc>
          <w:tcPr>
            <w:tcW w:type="dxa" w:w="4104"/>
            <w:tcMar>
              <w:top w:w="70" w:type="dxa"/>
              <w:start w:w="90" w:type="dxa"/>
              <w:bottom w:w="70" w:type="dxa"/>
              <w:end w:w="90" w:type="dxa"/>
            </w:tcMar>
            <w:vAlign w:val="top"/>
          </w:tcPr>
          <w:p>
            <w:pPr>
              <w:spacing w:after="0"/>
            </w:pPr>
            <w:r>
              <w:rPr>
                <w:color w:val="1F2A25"/>
                <w:sz w:val="15"/>
              </w:rPr>
              <w:t>Mode switching, settings, history, attachments, workspace, streaming, run status, exports.</w:t>
            </w:r>
          </w:p>
        </w:tc>
      </w:tr>
      <w:tr>
        <w:tc>
          <w:tcPr>
            <w:tcW w:type="dxa" w:w="1944"/>
            <w:tcMar>
              <w:top w:w="70" w:type="dxa"/>
              <w:start w:w="90" w:type="dxa"/>
              <w:bottom w:w="70" w:type="dxa"/>
              <w:end w:w="90" w:type="dxa"/>
            </w:tcMar>
            <w:vAlign w:val="top"/>
            <w:shd w:fill="F5FAF7"/>
          </w:tcPr>
          <w:p>
            <w:pPr>
              <w:spacing w:after="0"/>
            </w:pPr>
            <w:r>
              <w:rPr>
                <w:color w:val="1F2A25"/>
                <w:sz w:val="15"/>
              </w:rPr>
              <w:t>REST/SSE</w:t>
            </w:r>
          </w:p>
        </w:tc>
        <w:tc>
          <w:tcPr>
            <w:tcW w:type="dxa" w:w="4032"/>
            <w:tcMar>
              <w:top w:w="70" w:type="dxa"/>
              <w:start w:w="90" w:type="dxa"/>
              <w:bottom w:w="70" w:type="dxa"/>
              <w:end w:w="90" w:type="dxa"/>
            </w:tcMar>
            <w:vAlign w:val="top"/>
            <w:shd w:fill="F5FAF7"/>
          </w:tcPr>
          <w:p>
            <w:pPr>
              <w:spacing w:after="0"/>
            </w:pPr>
            <w:r>
              <w:rPr>
                <w:color w:val="1F2A25"/>
                <w:sz w:val="15"/>
              </w:rPr>
              <w:t>8 controllers + ApiExceptionHandler</w:t>
            </w:r>
          </w:p>
        </w:tc>
        <w:tc>
          <w:tcPr>
            <w:tcW w:type="dxa" w:w="4104"/>
            <w:tcMar>
              <w:top w:w="70" w:type="dxa"/>
              <w:start w:w="90" w:type="dxa"/>
              <w:bottom w:w="70" w:type="dxa"/>
              <w:end w:w="90" w:type="dxa"/>
            </w:tcMar>
            <w:vAlign w:val="top"/>
            <w:shd w:fill="F5FAF7"/>
          </w:tcPr>
          <w:p>
            <w:pPr>
              <w:spacing w:after="0"/>
            </w:pPr>
            <w:r>
              <w:rPr>
                <w:color w:val="1F2A25"/>
                <w:sz w:val="15"/>
              </w:rPr>
              <w:t>Chat stream/cancel, Agent lifecycle, MCP configuration, projects, files, artifacts, history.</w:t>
            </w:r>
          </w:p>
        </w:tc>
      </w:tr>
      <w:tr>
        <w:tc>
          <w:tcPr>
            <w:tcW w:type="dxa" w:w="1944"/>
            <w:tcMar>
              <w:top w:w="70" w:type="dxa"/>
              <w:start w:w="90" w:type="dxa"/>
              <w:bottom w:w="70" w:type="dxa"/>
              <w:end w:w="90" w:type="dxa"/>
            </w:tcMar>
            <w:vAlign w:val="top"/>
          </w:tcPr>
          <w:p>
            <w:pPr>
              <w:spacing w:after="0"/>
            </w:pPr>
            <w:r>
              <w:rPr>
                <w:color w:val="1F2A25"/>
                <w:sz w:val="15"/>
              </w:rPr>
              <w:t>Conversation/Chat</w:t>
            </w:r>
          </w:p>
        </w:tc>
        <w:tc>
          <w:tcPr>
            <w:tcW w:type="dxa" w:w="4032"/>
            <w:tcMar>
              <w:top w:w="70" w:type="dxa"/>
              <w:start w:w="90" w:type="dxa"/>
              <w:bottom w:w="70" w:type="dxa"/>
              <w:end w:w="90" w:type="dxa"/>
            </w:tcMar>
            <w:vAlign w:val="top"/>
          </w:tcPr>
          <w:p>
            <w:pPr>
              <w:spacing w:after="0"/>
            </w:pPr>
            <w:r>
              <w:rPr>
                <w:color w:val="1F2A25"/>
                <w:sz w:val="15"/>
              </w:rPr>
              <w:t>ChatService, ContextService, ChatMcpService, FileContextSelector</w:t>
            </w:r>
          </w:p>
        </w:tc>
        <w:tc>
          <w:tcPr>
            <w:tcW w:type="dxa" w:w="4104"/>
            <w:tcMar>
              <w:top w:w="70" w:type="dxa"/>
              <w:start w:w="90" w:type="dxa"/>
              <w:bottom w:w="70" w:type="dxa"/>
              <w:end w:w="90" w:type="dxa"/>
            </w:tcMar>
            <w:vAlign w:val="top"/>
          </w:tcPr>
          <w:p>
            <w:pPr>
              <w:spacing w:after="0"/>
            </w:pPr>
            <w:r>
              <w:rPr>
                <w:color w:val="1F2A25"/>
                <w:sz w:val="15"/>
              </w:rPr>
              <w:t>Context assembly, streaming, attachments, MCP read loop and response persistence.</w:t>
            </w:r>
          </w:p>
        </w:tc>
      </w:tr>
      <w:tr>
        <w:tc>
          <w:tcPr>
            <w:tcW w:type="dxa" w:w="1944"/>
            <w:tcMar>
              <w:top w:w="70" w:type="dxa"/>
              <w:start w:w="90" w:type="dxa"/>
              <w:bottom w:w="70" w:type="dxa"/>
              <w:end w:w="90" w:type="dxa"/>
            </w:tcMar>
            <w:vAlign w:val="top"/>
            <w:shd w:fill="F5FAF7"/>
          </w:tcPr>
          <w:p>
            <w:pPr>
              <w:spacing w:after="0"/>
            </w:pPr>
            <w:r>
              <w:rPr>
                <w:color w:val="1F2A25"/>
                <w:sz w:val="15"/>
              </w:rPr>
              <w:t>Agent orchestration</w:t>
            </w:r>
          </w:p>
        </w:tc>
        <w:tc>
          <w:tcPr>
            <w:tcW w:type="dxa" w:w="4032"/>
            <w:tcMar>
              <w:top w:w="70" w:type="dxa"/>
              <w:start w:w="90" w:type="dxa"/>
              <w:bottom w:w="70" w:type="dxa"/>
              <w:end w:w="90" w:type="dxa"/>
            </w:tcMar>
            <w:vAlign w:val="top"/>
            <w:shd w:fill="F5FAF7"/>
          </w:tcPr>
          <w:p>
            <w:pPr>
              <w:spacing w:after="0"/>
            </w:pPr>
            <w:r>
              <w:rPr>
                <w:color w:val="1F2A25"/>
                <w:sz w:val="15"/>
              </w:rPr>
              <w:t>AgentService, AgentRunService, AgentApprovalService</w:t>
            </w:r>
          </w:p>
        </w:tc>
        <w:tc>
          <w:tcPr>
            <w:tcW w:type="dxa" w:w="4104"/>
            <w:tcMar>
              <w:top w:w="70" w:type="dxa"/>
              <w:start w:w="90" w:type="dxa"/>
              <w:bottom w:w="70" w:type="dxa"/>
              <w:end w:w="90" w:type="dxa"/>
            </w:tcMar>
            <w:vAlign w:val="top"/>
            <w:shd w:fill="F5FAF7"/>
          </w:tcPr>
          <w:p>
            <w:pPr>
              <w:spacing w:after="0"/>
            </w:pPr>
            <w:r>
              <w:rPr>
                <w:color w:val="1F2A25"/>
                <w:sz w:val="15"/>
              </w:rPr>
              <w:t>Plan, approval, step execution, durable progress, verification and recovery.</w:t>
            </w:r>
          </w:p>
        </w:tc>
      </w:tr>
      <w:tr>
        <w:tc>
          <w:tcPr>
            <w:tcW w:type="dxa" w:w="1944"/>
            <w:tcMar>
              <w:top w:w="70" w:type="dxa"/>
              <w:start w:w="90" w:type="dxa"/>
              <w:bottom w:w="70" w:type="dxa"/>
              <w:end w:w="90" w:type="dxa"/>
            </w:tcMar>
            <w:vAlign w:val="top"/>
          </w:tcPr>
          <w:p>
            <w:pPr>
              <w:spacing w:after="0"/>
            </w:pPr>
            <w:r>
              <w:rPr>
                <w:color w:val="1F2A25"/>
                <w:sz w:val="15"/>
              </w:rPr>
              <w:t>Tool/workspace</w:t>
            </w:r>
          </w:p>
        </w:tc>
        <w:tc>
          <w:tcPr>
            <w:tcW w:type="dxa" w:w="4032"/>
            <w:tcMar>
              <w:top w:w="70" w:type="dxa"/>
              <w:start w:w="90" w:type="dxa"/>
              <w:bottom w:w="70" w:type="dxa"/>
              <w:end w:w="90" w:type="dxa"/>
            </w:tcMar>
            <w:vAlign w:val="top"/>
          </w:tcPr>
          <w:p>
            <w:pPr>
              <w:spacing w:after="0"/>
            </w:pPr>
            <w:r>
              <w:rPr>
                <w:color w:val="1F2A25"/>
                <w:sz w:val="15"/>
              </w:rPr>
              <w:t>AgentToolRegistry, AgentWorkspaceService, PromptResourceResolver</w:t>
            </w:r>
          </w:p>
        </w:tc>
        <w:tc>
          <w:tcPr>
            <w:tcW w:type="dxa" w:w="4104"/>
            <w:tcMar>
              <w:top w:w="70" w:type="dxa"/>
              <w:start w:w="90" w:type="dxa"/>
              <w:bottom w:w="70" w:type="dxa"/>
              <w:end w:w="90" w:type="dxa"/>
            </w:tcMar>
            <w:vAlign w:val="top"/>
          </w:tcPr>
          <w:p>
            <w:pPr>
              <w:spacing w:after="0"/>
            </w:pPr>
            <w:r>
              <w:rPr>
                <w:color w:val="1F2A25"/>
                <w:sz w:val="15"/>
              </w:rPr>
              <w:t>Allowlisted tools, live project operations, multi-resource safety.</w:t>
            </w:r>
          </w:p>
        </w:tc>
      </w:tr>
      <w:tr>
        <w:tc>
          <w:tcPr>
            <w:tcW w:type="dxa" w:w="1944"/>
            <w:tcMar>
              <w:top w:w="70" w:type="dxa"/>
              <w:start w:w="90" w:type="dxa"/>
              <w:bottom w:w="70" w:type="dxa"/>
              <w:end w:w="90" w:type="dxa"/>
            </w:tcMar>
            <w:vAlign w:val="top"/>
            <w:shd w:fill="F5FAF7"/>
          </w:tcPr>
          <w:p>
            <w:pPr>
              <w:spacing w:after="0"/>
            </w:pPr>
            <w:r>
              <w:rPr>
                <w:color w:val="1F2A25"/>
                <w:sz w:val="15"/>
              </w:rPr>
              <w:t>Evidence optimization</w:t>
            </w:r>
          </w:p>
        </w:tc>
        <w:tc>
          <w:tcPr>
            <w:tcW w:type="dxa" w:w="4032"/>
            <w:tcMar>
              <w:top w:w="70" w:type="dxa"/>
              <w:start w:w="90" w:type="dxa"/>
              <w:bottom w:w="70" w:type="dxa"/>
              <w:end w:w="90" w:type="dxa"/>
            </w:tcMar>
            <w:vAlign w:val="top"/>
            <w:shd w:fill="F5FAF7"/>
          </w:tcPr>
          <w:p>
            <w:pPr>
              <w:spacing w:after="0"/>
            </w:pPr>
            <w:r>
              <w:rPr>
                <w:color w:val="1F2A25"/>
                <w:sz w:val="15"/>
              </w:rPr>
              <w:t>WorkspaceProfileService, WorkspaceRetrievalIndexService, ContextWindowManager</w:t>
            </w:r>
          </w:p>
        </w:tc>
        <w:tc>
          <w:tcPr>
            <w:tcW w:type="dxa" w:w="4104"/>
            <w:tcMar>
              <w:top w:w="70" w:type="dxa"/>
              <w:start w:w="90" w:type="dxa"/>
              <w:bottom w:w="70" w:type="dxa"/>
              <w:end w:w="90" w:type="dxa"/>
            </w:tcMar>
            <w:vAlign w:val="top"/>
            <w:shd w:fill="F5FAF7"/>
          </w:tcPr>
          <w:p>
            <w:pPr>
              <w:spacing w:after="0"/>
            </w:pPr>
            <w:r>
              <w:rPr>
                <w:color w:val="1F2A25"/>
                <w:sz w:val="15"/>
              </w:rPr>
              <w:t>Reusable project facts, local retrieval, token/context control.</w:t>
            </w:r>
          </w:p>
        </w:tc>
      </w:tr>
      <w:tr>
        <w:tc>
          <w:tcPr>
            <w:tcW w:type="dxa" w:w="1944"/>
            <w:tcMar>
              <w:top w:w="70" w:type="dxa"/>
              <w:start w:w="90" w:type="dxa"/>
              <w:bottom w:w="70" w:type="dxa"/>
              <w:end w:w="90" w:type="dxa"/>
            </w:tcMar>
            <w:vAlign w:val="top"/>
          </w:tcPr>
          <w:p>
            <w:pPr>
              <w:spacing w:after="0"/>
            </w:pPr>
            <w:r>
              <w:rPr>
                <w:color w:val="1F2A25"/>
                <w:sz w:val="15"/>
              </w:rPr>
              <w:t>External intelligence</w:t>
            </w:r>
          </w:p>
        </w:tc>
        <w:tc>
          <w:tcPr>
            <w:tcW w:type="dxa" w:w="4032"/>
            <w:tcMar>
              <w:top w:w="70" w:type="dxa"/>
              <w:start w:w="90" w:type="dxa"/>
              <w:bottom w:w="70" w:type="dxa"/>
              <w:end w:w="90" w:type="dxa"/>
            </w:tcMar>
            <w:vAlign w:val="top"/>
          </w:tcPr>
          <w:p>
            <w:pPr>
              <w:spacing w:after="0"/>
            </w:pPr>
            <w:r>
              <w:rPr>
                <w:color w:val="1F2A25"/>
                <w:sz w:val="15"/>
              </w:rPr>
              <w:t>McpManager, LspManager, AgentProfileService</w:t>
            </w:r>
          </w:p>
        </w:tc>
        <w:tc>
          <w:tcPr>
            <w:tcW w:type="dxa" w:w="4104"/>
            <w:tcMar>
              <w:top w:w="70" w:type="dxa"/>
              <w:start w:w="90" w:type="dxa"/>
              <w:bottom w:w="70" w:type="dxa"/>
              <w:end w:w="90" w:type="dxa"/>
            </w:tcMar>
            <w:vAlign w:val="top"/>
          </w:tcPr>
          <w:p>
            <w:pPr>
              <w:spacing w:after="0"/>
            </w:pPr>
            <w:r>
              <w:rPr>
                <w:color w:val="1F2A25"/>
                <w:sz w:val="15"/>
              </w:rPr>
              <w:t>Dynamic MCP, language-server evidence, reusable subagents/skills.</w:t>
            </w:r>
          </w:p>
        </w:tc>
      </w:tr>
      <w:tr>
        <w:tc>
          <w:tcPr>
            <w:tcW w:type="dxa" w:w="1944"/>
            <w:tcMar>
              <w:top w:w="70" w:type="dxa"/>
              <w:start w:w="90" w:type="dxa"/>
              <w:bottom w:w="70" w:type="dxa"/>
              <w:end w:w="90" w:type="dxa"/>
            </w:tcMar>
            <w:vAlign w:val="top"/>
            <w:shd w:fill="F5FAF7"/>
          </w:tcPr>
          <w:p>
            <w:pPr>
              <w:spacing w:after="0"/>
            </w:pPr>
            <w:r>
              <w:rPr>
                <w:color w:val="1F2A25"/>
                <w:sz w:val="15"/>
              </w:rPr>
              <w:t>Provider</w:t>
            </w:r>
          </w:p>
        </w:tc>
        <w:tc>
          <w:tcPr>
            <w:tcW w:type="dxa" w:w="4032"/>
            <w:tcMar>
              <w:top w:w="70" w:type="dxa"/>
              <w:start w:w="90" w:type="dxa"/>
              <w:bottom w:w="70" w:type="dxa"/>
              <w:end w:w="90" w:type="dxa"/>
            </w:tcMar>
            <w:vAlign w:val="top"/>
            <w:shd w:fill="F5FAF7"/>
          </w:tcPr>
          <w:p>
            <w:pPr>
              <w:spacing w:after="0"/>
            </w:pPr>
            <w:r>
              <w:rPr>
                <w:color w:val="1F2A25"/>
                <w:sz w:val="15"/>
              </w:rPr>
              <w:t>OpenAiCompatibleClient, ModelCapabilityRegistry, ModelProbeService</w:t>
            </w:r>
          </w:p>
        </w:tc>
        <w:tc>
          <w:tcPr>
            <w:tcW w:type="dxa" w:w="4104"/>
            <w:tcMar>
              <w:top w:w="70" w:type="dxa"/>
              <w:start w:w="90" w:type="dxa"/>
              <w:bottom w:w="70" w:type="dxa"/>
              <w:end w:w="90" w:type="dxa"/>
            </w:tcMar>
            <w:vAlign w:val="top"/>
            <w:shd w:fill="F5FAF7"/>
          </w:tcPr>
          <w:p>
            <w:pPr>
              <w:spacing w:after="0"/>
            </w:pPr>
            <w:r>
              <w:rPr>
                <w:color w:val="1F2A25"/>
                <w:sz w:val="15"/>
              </w:rPr>
              <w:t>OpenAI-compatible transport, capability hints and custom model probing.</w:t>
            </w:r>
          </w:p>
        </w:tc>
      </w:tr>
      <w:tr>
        <w:tc>
          <w:tcPr>
            <w:tcW w:type="dxa" w:w="1944"/>
            <w:tcMar>
              <w:top w:w="70" w:type="dxa"/>
              <w:start w:w="90" w:type="dxa"/>
              <w:bottom w:w="70" w:type="dxa"/>
              <w:end w:w="90" w:type="dxa"/>
            </w:tcMar>
            <w:vAlign w:val="top"/>
          </w:tcPr>
          <w:p>
            <w:pPr>
              <w:spacing w:after="0"/>
            </w:pPr>
            <w:r>
              <w:rPr>
                <w:color w:val="1F2A25"/>
                <w:sz w:val="15"/>
              </w:rPr>
              <w:t>Persistence/exports</w:t>
            </w:r>
          </w:p>
        </w:tc>
        <w:tc>
          <w:tcPr>
            <w:tcW w:type="dxa" w:w="4032"/>
            <w:tcMar>
              <w:top w:w="70" w:type="dxa"/>
              <w:start w:w="90" w:type="dxa"/>
              <w:bottom w:w="70" w:type="dxa"/>
              <w:end w:w="90" w:type="dxa"/>
            </w:tcMar>
            <w:vAlign w:val="top"/>
          </w:tcPr>
          <w:p>
            <w:pPr>
              <w:spacing w:after="0"/>
            </w:pPr>
            <w:r>
              <w:rPr>
                <w:color w:val="1F2A25"/>
                <w:sz w:val="15"/>
              </w:rPr>
              <w:t>JPA repositories/entities, H2, run journals, PdfExportService, ExcelExportService</w:t>
            </w:r>
          </w:p>
        </w:tc>
        <w:tc>
          <w:tcPr>
            <w:tcW w:type="dxa" w:w="4104"/>
            <w:tcMar>
              <w:top w:w="70" w:type="dxa"/>
              <w:start w:w="90" w:type="dxa"/>
              <w:bottom w:w="70" w:type="dxa"/>
              <w:end w:w="90" w:type="dxa"/>
            </w:tcMar>
            <w:vAlign w:val="top"/>
          </w:tcPr>
          <w:p>
            <w:pPr>
              <w:spacing w:after="0"/>
            </w:pPr>
            <w:r>
              <w:rPr>
                <w:color w:val="1F2A25"/>
                <w:sz w:val="15"/>
              </w:rPr>
              <w:t>History, durable runs, uploads/cache, user exports.</w:t>
            </w:r>
          </w:p>
        </w:tc>
      </w:tr>
    </w:tbl>
    <w:p>
      <w:pPr>
        <w:spacing w:after="20"/>
      </w:pPr>
    </w:p>
    <w:p>
      <w:pPr>
        <w:pStyle w:val="Heading1"/>
        <w:keepNext/>
      </w:pPr>
      <w:r>
        <w:t>4. User interface and navigation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088"/>
            <w:shd w:fill="007A4D"/>
            <w:tcMar>
              <w:top w:w="70" w:type="dxa"/>
              <w:start w:w="90" w:type="dxa"/>
              <w:bottom w:w="70" w:type="dxa"/>
              <w:end w:w="90" w:type="dxa"/>
            </w:tcMar>
          </w:tcPr>
          <w:p>
            <w:pPr>
              <w:jc w:val="left"/>
            </w:pPr>
            <w:r>
              <w:rPr>
                <w:b/>
                <w:color w:val="FFFFFF"/>
                <w:sz w:val="16"/>
              </w:rPr>
              <w:t>Area</w:t>
            </w:r>
          </w:p>
        </w:tc>
        <w:tc>
          <w:tcPr>
            <w:tcW w:type="dxa" w:w="4536"/>
            <w:shd w:fill="007A4D"/>
            <w:tcMar>
              <w:top w:w="70" w:type="dxa"/>
              <w:start w:w="90" w:type="dxa"/>
              <w:bottom w:w="70" w:type="dxa"/>
              <w:end w:w="90" w:type="dxa"/>
            </w:tcMar>
          </w:tcPr>
          <w:p>
            <w:pPr>
              <w:jc w:val="left"/>
            </w:pPr>
            <w:r>
              <w:rPr>
                <w:b/>
                <w:color w:val="FFFFFF"/>
                <w:sz w:val="16"/>
              </w:rPr>
              <w:t>Controls / behavior</w:t>
            </w:r>
          </w:p>
        </w:tc>
        <w:tc>
          <w:tcPr>
            <w:tcW w:type="dxa" w:w="3456"/>
            <w:shd w:fill="007A4D"/>
            <w:tcMar>
              <w:top w:w="70" w:type="dxa"/>
              <w:start w:w="90" w:type="dxa"/>
              <w:bottom w:w="70" w:type="dxa"/>
              <w:end w:w="90" w:type="dxa"/>
            </w:tcMar>
          </w:tcPr>
          <w:p>
            <w:pPr>
              <w:jc w:val="left"/>
            </w:pPr>
            <w:r>
              <w:rPr>
                <w:b/>
                <w:color w:val="FFFFFF"/>
                <w:sz w:val="16"/>
              </w:rPr>
              <w:t>How it is used</w:t>
            </w:r>
          </w:p>
        </w:tc>
      </w:tr>
      <w:tr>
        <w:tc>
          <w:tcPr>
            <w:tcW w:type="dxa" w:w="2088"/>
            <w:tcMar>
              <w:top w:w="70" w:type="dxa"/>
              <w:start w:w="90" w:type="dxa"/>
              <w:bottom w:w="70" w:type="dxa"/>
              <w:end w:w="90" w:type="dxa"/>
            </w:tcMar>
            <w:vAlign w:val="top"/>
          </w:tcPr>
          <w:p>
            <w:pPr>
              <w:spacing w:after="0"/>
            </w:pPr>
            <w:r>
              <w:rPr>
                <w:color w:val="1F2A25"/>
                <w:sz w:val="16"/>
              </w:rPr>
              <w:t>Sidebar</w:t>
            </w:r>
          </w:p>
        </w:tc>
        <w:tc>
          <w:tcPr>
            <w:tcW w:type="dxa" w:w="4536"/>
            <w:tcMar>
              <w:top w:w="70" w:type="dxa"/>
              <w:start w:w="90" w:type="dxa"/>
              <w:bottom w:w="70" w:type="dxa"/>
              <w:end w:w="90" w:type="dxa"/>
            </w:tcMar>
            <w:vAlign w:val="top"/>
          </w:tcPr>
          <w:p>
            <w:pPr>
              <w:spacing w:after="0"/>
            </w:pPr>
            <w:r>
              <w:rPr>
                <w:color w:val="1F2A25"/>
                <w:sz w:val="16"/>
              </w:rPr>
              <w:t>New chat, search, Prompt Library, Settings, theme, Clear history</w:t>
            </w:r>
          </w:p>
        </w:tc>
        <w:tc>
          <w:tcPr>
            <w:tcW w:type="dxa" w:w="3456"/>
            <w:tcMar>
              <w:top w:w="70" w:type="dxa"/>
              <w:start w:w="90" w:type="dxa"/>
              <w:bottom w:w="70" w:type="dxa"/>
              <w:end w:w="90" w:type="dxa"/>
            </w:tcMar>
            <w:vAlign w:val="top"/>
          </w:tcPr>
          <w:p>
            <w:pPr>
              <w:spacing w:after="0"/>
            </w:pPr>
            <w:r>
              <w:rPr>
                <w:color w:val="1F2A25"/>
                <w:sz w:val="16"/>
              </w:rPr>
              <w:t>Create/switch conversations and access reusable prompts/configuration.</w:t>
            </w:r>
          </w:p>
        </w:tc>
      </w:tr>
      <w:tr>
        <w:tc>
          <w:tcPr>
            <w:tcW w:type="dxa" w:w="2088"/>
            <w:tcMar>
              <w:top w:w="70" w:type="dxa"/>
              <w:start w:w="90" w:type="dxa"/>
              <w:bottom w:w="70" w:type="dxa"/>
              <w:end w:w="90" w:type="dxa"/>
            </w:tcMar>
            <w:vAlign w:val="top"/>
            <w:shd w:fill="F5FAF7"/>
          </w:tcPr>
          <w:p>
            <w:pPr>
              <w:spacing w:after="0"/>
            </w:pPr>
            <w:r>
              <w:rPr>
                <w:color w:val="1F2A25"/>
                <w:sz w:val="16"/>
              </w:rPr>
              <w:t>Top bar</w:t>
            </w:r>
          </w:p>
        </w:tc>
        <w:tc>
          <w:tcPr>
            <w:tcW w:type="dxa" w:w="4536"/>
            <w:tcMar>
              <w:top w:w="70" w:type="dxa"/>
              <w:start w:w="90" w:type="dxa"/>
              <w:bottom w:w="70" w:type="dxa"/>
              <w:end w:w="90" w:type="dxa"/>
            </w:tcMar>
            <w:vAlign w:val="top"/>
            <w:shd w:fill="F5FAF7"/>
          </w:tcPr>
          <w:p>
            <w:pPr>
              <w:spacing w:after="0"/>
            </w:pPr>
            <w:r>
              <w:rPr>
                <w:color w:val="1F2A25"/>
                <w:sz w:val="16"/>
              </w:rPr>
              <w:t>Conversation title, model badge, context badge, Markdown/PDF/JSON export</w:t>
            </w:r>
          </w:p>
        </w:tc>
        <w:tc>
          <w:tcPr>
            <w:tcW w:type="dxa" w:w="3456"/>
            <w:tcMar>
              <w:top w:w="70" w:type="dxa"/>
              <w:start w:w="90" w:type="dxa"/>
              <w:bottom w:w="70" w:type="dxa"/>
              <w:end w:w="90" w:type="dxa"/>
            </w:tcMar>
            <w:vAlign w:val="top"/>
            <w:shd w:fill="F5FAF7"/>
          </w:tcPr>
          <w:p>
            <w:pPr>
              <w:spacing w:after="0"/>
            </w:pPr>
            <w:r>
              <w:rPr>
                <w:color w:val="1F2A25"/>
                <w:sz w:val="16"/>
              </w:rPr>
              <w:t>Shows active context/model and exports the current conversation.</w:t>
            </w:r>
          </w:p>
        </w:tc>
      </w:tr>
      <w:tr>
        <w:tc>
          <w:tcPr>
            <w:tcW w:type="dxa" w:w="2088"/>
            <w:tcMar>
              <w:top w:w="70" w:type="dxa"/>
              <w:start w:w="90" w:type="dxa"/>
              <w:bottom w:w="70" w:type="dxa"/>
              <w:end w:w="90" w:type="dxa"/>
            </w:tcMar>
            <w:vAlign w:val="top"/>
          </w:tcPr>
          <w:p>
            <w:pPr>
              <w:spacing w:after="0"/>
            </w:pPr>
            <w:r>
              <w:rPr>
                <w:color w:val="1F2A25"/>
                <w:sz w:val="16"/>
              </w:rPr>
              <w:t>Composer mode tabs</w:t>
            </w:r>
          </w:p>
        </w:tc>
        <w:tc>
          <w:tcPr>
            <w:tcW w:type="dxa" w:w="4536"/>
            <w:tcMar>
              <w:top w:w="70" w:type="dxa"/>
              <w:start w:w="90" w:type="dxa"/>
              <w:bottom w:w="70" w:type="dxa"/>
              <w:end w:w="90" w:type="dxa"/>
            </w:tcMar>
            <w:vAlign w:val="top"/>
          </w:tcPr>
          <w:p>
            <w:pPr>
              <w:spacing w:after="0"/>
            </w:pPr>
            <w:r>
              <w:rPr>
                <w:color w:val="1F2A25"/>
                <w:sz w:val="16"/>
              </w:rPr>
              <w:t>Chat / Agent</w:t>
            </w:r>
          </w:p>
        </w:tc>
        <w:tc>
          <w:tcPr>
            <w:tcW w:type="dxa" w:w="3456"/>
            <w:tcMar>
              <w:top w:w="70" w:type="dxa"/>
              <w:start w:w="90" w:type="dxa"/>
              <w:bottom w:w="70" w:type="dxa"/>
              <w:end w:w="90" w:type="dxa"/>
            </w:tcMar>
            <w:vAlign w:val="top"/>
          </w:tcPr>
          <w:p>
            <w:pPr>
              <w:spacing w:after="0"/>
            </w:pPr>
            <w:r>
              <w:rPr>
                <w:color w:val="1F2A25"/>
                <w:sz w:val="16"/>
              </w:rPr>
              <w:t>Changes runtime behavior and model selector.</w:t>
            </w:r>
          </w:p>
        </w:tc>
      </w:tr>
      <w:tr>
        <w:tc>
          <w:tcPr>
            <w:tcW w:type="dxa" w:w="2088"/>
            <w:tcMar>
              <w:top w:w="70" w:type="dxa"/>
              <w:start w:w="90" w:type="dxa"/>
              <w:bottom w:w="70" w:type="dxa"/>
              <w:end w:w="90" w:type="dxa"/>
            </w:tcMar>
            <w:vAlign w:val="top"/>
            <w:shd w:fill="F5FAF7"/>
          </w:tcPr>
          <w:p>
            <w:pPr>
              <w:spacing w:after="0"/>
            </w:pPr>
            <w:r>
              <w:rPr>
                <w:color w:val="1F2A25"/>
                <w:sz w:val="16"/>
              </w:rPr>
              <w:t>Model selector</w:t>
            </w:r>
          </w:p>
        </w:tc>
        <w:tc>
          <w:tcPr>
            <w:tcW w:type="dxa" w:w="4536"/>
            <w:tcMar>
              <w:top w:w="70" w:type="dxa"/>
              <w:start w:w="90" w:type="dxa"/>
              <w:bottom w:w="70" w:type="dxa"/>
              <w:end w:w="90" w:type="dxa"/>
            </w:tcMar>
            <w:vAlign w:val="top"/>
            <w:shd w:fill="F5FAF7"/>
          </w:tcPr>
          <w:p>
            <w:pPr>
              <w:spacing w:after="0"/>
            </w:pPr>
            <w:r>
              <w:rPr>
                <w:color w:val="1F2A25"/>
                <w:sz w:val="16"/>
              </w:rPr>
              <w:t>Independent Chat model / Agent model</w:t>
            </w:r>
          </w:p>
        </w:tc>
        <w:tc>
          <w:tcPr>
            <w:tcW w:type="dxa" w:w="3456"/>
            <w:tcMar>
              <w:top w:w="70" w:type="dxa"/>
              <w:start w:w="90" w:type="dxa"/>
              <w:bottom w:w="70" w:type="dxa"/>
              <w:end w:w="90" w:type="dxa"/>
            </w:tcMar>
            <w:vAlign w:val="top"/>
            <w:shd w:fill="F5FAF7"/>
          </w:tcPr>
          <w:p>
            <w:pPr>
              <w:spacing w:after="0"/>
            </w:pPr>
            <w:r>
              <w:rPr>
                <w:color w:val="1F2A25"/>
                <w:sz w:val="16"/>
              </w:rPr>
              <w:t>Select the provider model appropriate for each mode.</w:t>
            </w:r>
          </w:p>
        </w:tc>
      </w:tr>
      <w:tr>
        <w:tc>
          <w:tcPr>
            <w:tcW w:type="dxa" w:w="2088"/>
            <w:tcMar>
              <w:top w:w="70" w:type="dxa"/>
              <w:start w:w="90" w:type="dxa"/>
              <w:bottom w:w="70" w:type="dxa"/>
              <w:end w:w="90" w:type="dxa"/>
            </w:tcMar>
            <w:vAlign w:val="top"/>
          </w:tcPr>
          <w:p>
            <w:pPr>
              <w:spacing w:after="0"/>
            </w:pPr>
            <w:r>
              <w:rPr>
                <w:color w:val="1F2A25"/>
                <w:sz w:val="16"/>
              </w:rPr>
              <w:t>Workspace bar</w:t>
            </w:r>
          </w:p>
        </w:tc>
        <w:tc>
          <w:tcPr>
            <w:tcW w:type="dxa" w:w="4536"/>
            <w:tcMar>
              <w:top w:w="70" w:type="dxa"/>
              <w:start w:w="90" w:type="dxa"/>
              <w:bottom w:w="70" w:type="dxa"/>
              <w:end w:w="90" w:type="dxa"/>
            </w:tcMar>
            <w:vAlign w:val="top"/>
          </w:tcPr>
          <w:p>
            <w:pPr>
              <w:spacing w:after="0"/>
            </w:pPr>
            <w:r>
              <w:rPr>
                <w:color w:val="1F2A25"/>
                <w:sz w:val="16"/>
              </w:rPr>
              <w:t>Project path, Rescan, Close</w:t>
            </w:r>
          </w:p>
        </w:tc>
        <w:tc>
          <w:tcPr>
            <w:tcW w:type="dxa" w:w="3456"/>
            <w:tcMar>
              <w:top w:w="70" w:type="dxa"/>
              <w:start w:w="90" w:type="dxa"/>
              <w:bottom w:w="70" w:type="dxa"/>
              <w:end w:w="90" w:type="dxa"/>
            </w:tcMar>
            <w:vAlign w:val="top"/>
          </w:tcPr>
          <w:p>
            <w:pPr>
              <w:spacing w:after="0"/>
            </w:pPr>
            <w:r>
              <w:rPr>
                <w:color w:val="1F2A25"/>
                <w:sz w:val="16"/>
              </w:rPr>
              <w:t>Associates a local project. Agent workspace is optional for external-only analysis.</w:t>
            </w:r>
          </w:p>
        </w:tc>
      </w:tr>
      <w:tr>
        <w:tc>
          <w:tcPr>
            <w:tcW w:type="dxa" w:w="2088"/>
            <w:tcMar>
              <w:top w:w="70" w:type="dxa"/>
              <w:start w:w="90" w:type="dxa"/>
              <w:bottom w:w="70" w:type="dxa"/>
              <w:end w:w="90" w:type="dxa"/>
            </w:tcMar>
            <w:vAlign w:val="top"/>
            <w:shd w:fill="F5FAF7"/>
          </w:tcPr>
          <w:p>
            <w:pPr>
              <w:spacing w:after="0"/>
            </w:pPr>
            <w:r>
              <w:rPr>
                <w:color w:val="1F2A25"/>
                <w:sz w:val="16"/>
              </w:rPr>
              <w:t>Attachments</w:t>
            </w:r>
          </w:p>
        </w:tc>
        <w:tc>
          <w:tcPr>
            <w:tcW w:type="dxa" w:w="4536"/>
            <w:tcMar>
              <w:top w:w="70" w:type="dxa"/>
              <w:start w:w="90" w:type="dxa"/>
              <w:bottom w:w="70" w:type="dxa"/>
              <w:end w:w="90" w:type="dxa"/>
            </w:tcMar>
            <w:vAlign w:val="top"/>
            <w:shd w:fill="F5FAF7"/>
          </w:tcPr>
          <w:p>
            <w:pPr>
              <w:spacing w:after="0"/>
            </w:pPr>
            <w:r>
              <w:rPr>
                <w:color w:val="1F2A25"/>
                <w:sz w:val="16"/>
              </w:rPr>
              <w:t>Files; images in Chat</w:t>
            </w:r>
          </w:p>
        </w:tc>
        <w:tc>
          <w:tcPr>
            <w:tcW w:type="dxa" w:w="3456"/>
            <w:tcMar>
              <w:top w:w="70" w:type="dxa"/>
              <w:start w:w="90" w:type="dxa"/>
              <w:bottom w:w="70" w:type="dxa"/>
              <w:end w:w="90" w:type="dxa"/>
            </w:tcMar>
            <w:vAlign w:val="top"/>
            <w:shd w:fill="F5FAF7"/>
          </w:tcPr>
          <w:p>
            <w:pPr>
              <w:spacing w:after="0"/>
            </w:pPr>
            <w:r>
              <w:rPr>
                <w:color w:val="1F2A25"/>
                <w:sz w:val="16"/>
              </w:rPr>
              <w:t>Documents are locally extracted; images require Chat vision capability.</w:t>
            </w:r>
          </w:p>
        </w:tc>
      </w:tr>
      <w:tr>
        <w:tc>
          <w:tcPr>
            <w:tcW w:type="dxa" w:w="2088"/>
            <w:tcMar>
              <w:top w:w="70" w:type="dxa"/>
              <w:start w:w="90" w:type="dxa"/>
              <w:bottom w:w="70" w:type="dxa"/>
              <w:end w:w="90" w:type="dxa"/>
            </w:tcMar>
            <w:vAlign w:val="top"/>
          </w:tcPr>
          <w:p>
            <w:pPr>
              <w:spacing w:after="0"/>
            </w:pPr>
            <w:r>
              <w:rPr>
                <w:color w:val="1F2A25"/>
                <w:sz w:val="16"/>
              </w:rPr>
              <w:t>Agent status card</w:t>
            </w:r>
          </w:p>
        </w:tc>
        <w:tc>
          <w:tcPr>
            <w:tcW w:type="dxa" w:w="4536"/>
            <w:tcMar>
              <w:top w:w="70" w:type="dxa"/>
              <w:start w:w="90" w:type="dxa"/>
              <w:bottom w:w="70" w:type="dxa"/>
              <w:end w:w="90" w:type="dxa"/>
            </w:tcMar>
            <w:vAlign w:val="top"/>
          </w:tcPr>
          <w:p>
            <w:pPr>
              <w:spacing w:after="0"/>
            </w:pPr>
            <w:r>
              <w:rPr>
                <w:color w:val="1F2A25"/>
                <w:sz w:val="16"/>
              </w:rPr>
              <w:t>Backend, connection, current step, last activity, Run ID, progress/plan/activity</w:t>
            </w:r>
          </w:p>
        </w:tc>
        <w:tc>
          <w:tcPr>
            <w:tcW w:type="dxa" w:w="3456"/>
            <w:tcMar>
              <w:top w:w="70" w:type="dxa"/>
              <w:start w:w="90" w:type="dxa"/>
              <w:bottom w:w="70" w:type="dxa"/>
              <w:end w:w="90" w:type="dxa"/>
            </w:tcMar>
            <w:vAlign w:val="top"/>
          </w:tcPr>
          <w:p>
            <w:pPr>
              <w:spacing w:after="0"/>
            </w:pPr>
            <w:r>
              <w:rPr>
                <w:color w:val="1F2A25"/>
                <w:sz w:val="16"/>
              </w:rPr>
              <w:t>Distinguishes frontend stream connectivity from backend run state and supports durable recovery.</w:t>
            </w:r>
          </w:p>
        </w:tc>
      </w:tr>
      <w:tr>
        <w:tc>
          <w:tcPr>
            <w:tcW w:type="dxa" w:w="2088"/>
            <w:tcMar>
              <w:top w:w="70" w:type="dxa"/>
              <w:start w:w="90" w:type="dxa"/>
              <w:bottom w:w="70" w:type="dxa"/>
              <w:end w:w="90" w:type="dxa"/>
            </w:tcMar>
            <w:vAlign w:val="top"/>
            <w:shd w:fill="F5FAF7"/>
          </w:tcPr>
          <w:p>
            <w:pPr>
              <w:spacing w:after="0"/>
            </w:pPr>
            <w:r>
              <w:rPr>
                <w:color w:val="1F2A25"/>
                <w:sz w:val="16"/>
              </w:rPr>
              <w:t>Stop</w:t>
            </w:r>
          </w:p>
        </w:tc>
        <w:tc>
          <w:tcPr>
            <w:tcW w:type="dxa" w:w="4536"/>
            <w:tcMar>
              <w:top w:w="70" w:type="dxa"/>
              <w:start w:w="90" w:type="dxa"/>
              <w:bottom w:w="70" w:type="dxa"/>
              <w:end w:w="90" w:type="dxa"/>
            </w:tcMar>
            <w:vAlign w:val="top"/>
            <w:shd w:fill="F5FAF7"/>
          </w:tcPr>
          <w:p>
            <w:pPr>
              <w:spacing w:after="0"/>
            </w:pPr>
            <w:r>
              <w:rPr>
                <w:color w:val="1F2A25"/>
                <w:sz w:val="16"/>
              </w:rPr>
              <w:t>Explicit cancellation</w:t>
            </w:r>
          </w:p>
        </w:tc>
        <w:tc>
          <w:tcPr>
            <w:tcW w:type="dxa" w:w="3456"/>
            <w:tcMar>
              <w:top w:w="70" w:type="dxa"/>
              <w:start w:w="90" w:type="dxa"/>
              <w:bottom w:w="70" w:type="dxa"/>
              <w:end w:w="90" w:type="dxa"/>
            </w:tcMar>
            <w:vAlign w:val="top"/>
            <w:shd w:fill="F5FAF7"/>
          </w:tcPr>
          <w:p>
            <w:pPr>
              <w:spacing w:after="0"/>
            </w:pPr>
            <w:r>
              <w:rPr>
                <w:color w:val="1F2A25"/>
                <w:sz w:val="16"/>
              </w:rPr>
              <w:t>Cancels active Chat generation or Agent run; a network disconnect alone does not equal cancellation.</w:t>
            </w:r>
          </w:p>
        </w:tc>
      </w:tr>
      <w:tr>
        <w:tc>
          <w:tcPr>
            <w:tcW w:type="dxa" w:w="2088"/>
            <w:tcMar>
              <w:top w:w="70" w:type="dxa"/>
              <w:start w:w="90" w:type="dxa"/>
              <w:bottom w:w="70" w:type="dxa"/>
              <w:end w:w="90" w:type="dxa"/>
            </w:tcMar>
            <w:vAlign w:val="top"/>
          </w:tcPr>
          <w:p>
            <w:pPr>
              <w:spacing w:after="0"/>
            </w:pPr>
            <w:r>
              <w:rPr>
                <w:color w:val="1F2A25"/>
                <w:sz w:val="16"/>
              </w:rPr>
              <w:t>Project changes dialog</w:t>
            </w:r>
          </w:p>
        </w:tc>
        <w:tc>
          <w:tcPr>
            <w:tcW w:type="dxa" w:w="4536"/>
            <w:tcMar>
              <w:top w:w="70" w:type="dxa"/>
              <w:start w:w="90" w:type="dxa"/>
              <w:bottom w:w="70" w:type="dxa"/>
              <w:end w:w="90" w:type="dxa"/>
            </w:tcMar>
            <w:vAlign w:val="top"/>
          </w:tcPr>
          <w:p>
            <w:pPr>
              <w:spacing w:after="0"/>
            </w:pPr>
            <w:r>
              <w:rPr>
                <w:color w:val="1F2A25"/>
                <w:sz w:val="16"/>
              </w:rPr>
              <w:t>Review/apply Chat-proposed changes or download ZIP</w:t>
            </w:r>
          </w:p>
        </w:tc>
        <w:tc>
          <w:tcPr>
            <w:tcW w:type="dxa" w:w="3456"/>
            <w:tcMar>
              <w:top w:w="70" w:type="dxa"/>
              <w:start w:w="90" w:type="dxa"/>
              <w:bottom w:w="70" w:type="dxa"/>
              <w:end w:w="90" w:type="dxa"/>
            </w:tcMar>
            <w:vAlign w:val="top"/>
          </w:tcPr>
          <w:p>
            <w:pPr>
              <w:spacing w:after="0"/>
            </w:pPr>
            <w:r>
              <w:rPr>
                <w:color w:val="1F2A25"/>
                <w:sz w:val="16"/>
              </w:rPr>
              <w:t>Chat remains review-oriented; Agent writes live.</w:t>
            </w:r>
          </w:p>
        </w:tc>
      </w:tr>
      <w:tr>
        <w:tc>
          <w:tcPr>
            <w:tcW w:type="dxa" w:w="2088"/>
            <w:tcMar>
              <w:top w:w="70" w:type="dxa"/>
              <w:start w:w="90" w:type="dxa"/>
              <w:bottom w:w="70" w:type="dxa"/>
              <w:end w:w="90" w:type="dxa"/>
            </w:tcMar>
            <w:vAlign w:val="top"/>
            <w:shd w:fill="F5FAF7"/>
          </w:tcPr>
          <w:p>
            <w:pPr>
              <w:spacing w:after="0"/>
            </w:pPr>
            <w:r>
              <w:rPr>
                <w:color w:val="1F2A25"/>
                <w:sz w:val="16"/>
              </w:rPr>
              <w:t>Clear history</w:t>
            </w:r>
          </w:p>
        </w:tc>
        <w:tc>
          <w:tcPr>
            <w:tcW w:type="dxa" w:w="4536"/>
            <w:tcMar>
              <w:top w:w="70" w:type="dxa"/>
              <w:start w:w="90" w:type="dxa"/>
              <w:bottom w:w="70" w:type="dxa"/>
              <w:end w:w="90" w:type="dxa"/>
            </w:tcMar>
            <w:vAlign w:val="top"/>
            <w:shd w:fill="F5FAF7"/>
          </w:tcPr>
          <w:p>
            <w:pPr>
              <w:spacing w:after="0"/>
            </w:pPr>
            <w:r>
              <w:rPr>
                <w:color w:val="1F2A25"/>
                <w:sz w:val="16"/>
              </w:rPr>
              <w:t>Confirmed delete of conversations + durable Agent history</w:t>
            </w:r>
          </w:p>
        </w:tc>
        <w:tc>
          <w:tcPr>
            <w:tcW w:type="dxa" w:w="3456"/>
            <w:tcMar>
              <w:top w:w="70" w:type="dxa"/>
              <w:start w:w="90" w:type="dxa"/>
              <w:bottom w:w="70" w:type="dxa"/>
              <w:end w:w="90" w:type="dxa"/>
            </w:tcMar>
            <w:vAlign w:val="top"/>
            <w:shd w:fill="F5FAF7"/>
          </w:tcPr>
          <w:p>
            <w:pPr>
              <w:spacing w:after="0"/>
            </w:pPr>
            <w:r>
              <w:rPr>
                <w:color w:val="1F2A25"/>
                <w:sz w:val="16"/>
              </w:rPr>
              <w:t>Preserves API/model settings and remembered active workspace.</w:t>
            </w:r>
          </w:p>
        </w:tc>
      </w:tr>
    </w:tbl>
    <w:p>
      <w:pPr>
        <w:spacing w:after="20"/>
      </w:pPr>
    </w:p>
    <w:p>
      <w:pPr>
        <w:pStyle w:val="Heading1"/>
        <w:keepNext/>
      </w:pPr>
      <w:r>
        <w:t>5. Agent end-to-end workflow</w:t>
      </w:r>
    </w:p>
    <w:p>
      <w:pPr>
        <w:jc w:val="center"/>
      </w:pPr>
      <w:r>
        <w:drawing>
          <wp:inline xmlns:a="http://schemas.openxmlformats.org/drawingml/2006/main" xmlns:pic="http://schemas.openxmlformats.org/drawingml/2006/picture">
            <wp:extent cx="5669280" cy="8189772"/>
            <wp:docPr id="2" name="Picture 2"/>
            <wp:cNvGraphicFramePr>
              <a:graphicFrameLocks noChangeAspect="1"/>
            </wp:cNvGraphicFramePr>
            <a:graphic>
              <a:graphicData uri="http://schemas.openxmlformats.org/drawingml/2006/picture">
                <pic:pic>
                  <pic:nvPicPr>
                    <pic:cNvPr id="0" name="agent_flow.png"/>
                    <pic:cNvPicPr/>
                  </pic:nvPicPr>
                  <pic:blipFill>
                    <a:blip r:embed="rId12"/>
                    <a:stretch>
                      <a:fillRect/>
                    </a:stretch>
                  </pic:blipFill>
                  <pic:spPr>
                    <a:xfrm>
                      <a:off x="0" y="0"/>
                      <a:ext cx="5669280" cy="8189772"/>
                    </a:xfrm>
                    <a:prstGeom prst="rect"/>
                  </pic:spPr>
                </pic:pic>
              </a:graphicData>
            </a:graphic>
          </wp:inline>
        </w:drawing>
      </w:r>
    </w:p>
    <w:p>
      <w:pPr>
        <w:jc w:val="center"/>
      </w:pPr>
      <w:r>
        <w:rPr>
          <w:i/>
          <w:color w:val="5E6B65"/>
          <w:sz w:val="16"/>
        </w:rPr>
        <w:t>Workspace Agent execution flow; no-workspace Agent follows the same plan/approval/durable run principles with MCP + attachment tools only.</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232"/>
            <w:shd w:fill="007A4D"/>
            <w:tcMar>
              <w:top w:w="70" w:type="dxa"/>
              <w:start w:w="90" w:type="dxa"/>
              <w:bottom w:w="70" w:type="dxa"/>
              <w:end w:w="90" w:type="dxa"/>
            </w:tcMar>
          </w:tcPr>
          <w:p>
            <w:pPr>
              <w:jc w:val="left"/>
            </w:pPr>
            <w:r>
              <w:rPr>
                <w:b/>
                <w:color w:val="FFFFFF"/>
                <w:sz w:val="16"/>
              </w:rPr>
              <w:t>Stage</w:t>
            </w:r>
          </w:p>
        </w:tc>
        <w:tc>
          <w:tcPr>
            <w:tcW w:type="dxa" w:w="7848"/>
            <w:shd w:fill="007A4D"/>
            <w:tcMar>
              <w:top w:w="70" w:type="dxa"/>
              <w:start w:w="90" w:type="dxa"/>
              <w:bottom w:w="70" w:type="dxa"/>
              <w:end w:w="90" w:type="dxa"/>
            </w:tcMar>
          </w:tcPr>
          <w:p>
            <w:pPr>
              <w:jc w:val="left"/>
            </w:pPr>
            <w:r>
              <w:rPr>
                <w:b/>
                <w:color w:val="FFFFFF"/>
                <w:sz w:val="16"/>
              </w:rPr>
              <w:t>What happens</w:t>
            </w:r>
          </w:p>
        </w:tc>
      </w:tr>
      <w:tr>
        <w:tc>
          <w:tcPr>
            <w:tcW w:type="dxa" w:w="2232"/>
            <w:tcMar>
              <w:top w:w="70" w:type="dxa"/>
              <w:start w:w="90" w:type="dxa"/>
              <w:bottom w:w="70" w:type="dxa"/>
              <w:end w:w="90" w:type="dxa"/>
            </w:tcMar>
            <w:vAlign w:val="top"/>
          </w:tcPr>
          <w:p>
            <w:pPr>
              <w:spacing w:after="0"/>
            </w:pPr>
            <w:r>
              <w:rPr>
                <w:color w:val="1F2A25"/>
                <w:sz w:val="16"/>
              </w:rPr>
              <w:t>Request and routing</w:t>
            </w:r>
          </w:p>
        </w:tc>
        <w:tc>
          <w:tcPr>
            <w:tcW w:type="dxa" w:w="7848"/>
            <w:tcMar>
              <w:top w:w="70" w:type="dxa"/>
              <w:start w:w="90" w:type="dxa"/>
              <w:bottom w:w="70" w:type="dxa"/>
              <w:end w:w="90" w:type="dxa"/>
            </w:tcMar>
            <w:vAlign w:val="top"/>
          </w:tcPr>
          <w:p>
            <w:pPr>
              <w:spacing w:after="0"/>
            </w:pPr>
            <w:r>
              <w:rPr>
                <w:color w:val="1F2A25"/>
                <w:sz w:val="16"/>
              </w:rPr>
              <w:t>ChatService receives Agent mode, validates settings/attachments and decides whether the remembered workspace should be active. External-only Jira/Confluence/document analysis can intentionally run without a workspace.</w:t>
            </w:r>
          </w:p>
        </w:tc>
      </w:tr>
      <w:tr>
        <w:tc>
          <w:tcPr>
            <w:tcW w:type="dxa" w:w="2232"/>
            <w:tcMar>
              <w:top w:w="70" w:type="dxa"/>
              <w:start w:w="90" w:type="dxa"/>
              <w:bottom w:w="70" w:type="dxa"/>
              <w:end w:w="90" w:type="dxa"/>
            </w:tcMar>
            <w:vAlign w:val="top"/>
            <w:shd w:fill="F5FAF7"/>
          </w:tcPr>
          <w:p>
            <w:pPr>
              <w:spacing w:after="0"/>
            </w:pPr>
            <w:r>
              <w:rPr>
                <w:color w:val="1F2A25"/>
                <w:sz w:val="16"/>
              </w:rPr>
              <w:t>Run creation</w:t>
            </w:r>
          </w:p>
        </w:tc>
        <w:tc>
          <w:tcPr>
            <w:tcW w:type="dxa" w:w="7848"/>
            <w:tcMar>
              <w:top w:w="70" w:type="dxa"/>
              <w:start w:w="90" w:type="dxa"/>
              <w:bottom w:w="70" w:type="dxa"/>
              <w:end w:w="90" w:type="dxa"/>
            </w:tcMar>
            <w:vAlign w:val="top"/>
            <w:shd w:fill="F5FAF7"/>
          </w:tcPr>
          <w:p>
            <w:pPr>
              <w:spacing w:after="0"/>
            </w:pPr>
            <w:r>
              <w:rPr>
                <w:color w:val="1F2A25"/>
                <w:sz w:val="16"/>
              </w:rPr>
              <w:t>AgentRunService creates durable run state and configures primary + optional fallbacks from ChatSettings.</w:t>
            </w:r>
          </w:p>
        </w:tc>
      </w:tr>
      <w:tr>
        <w:tc>
          <w:tcPr>
            <w:tcW w:type="dxa" w:w="2232"/>
            <w:tcMar>
              <w:top w:w="70" w:type="dxa"/>
              <w:start w:w="90" w:type="dxa"/>
              <w:bottom w:w="70" w:type="dxa"/>
              <w:end w:w="90" w:type="dxa"/>
            </w:tcMar>
            <w:vAlign w:val="top"/>
          </w:tcPr>
          <w:p>
            <w:pPr>
              <w:spacing w:after="0"/>
            </w:pPr>
            <w:r>
              <w:rPr>
                <w:color w:val="1F2A25"/>
                <w:sz w:val="16"/>
              </w:rPr>
              <w:t>Workspace/no-workspace preparation</w:t>
            </w:r>
          </w:p>
        </w:tc>
        <w:tc>
          <w:tcPr>
            <w:tcW w:type="dxa" w:w="7848"/>
            <w:tcMar>
              <w:top w:w="70" w:type="dxa"/>
              <w:start w:w="90" w:type="dxa"/>
              <w:bottom w:w="70" w:type="dxa"/>
              <w:end w:w="90" w:type="dxa"/>
            </w:tcMar>
            <w:vAlign w:val="top"/>
          </w:tcPr>
          <w:p>
            <w:pPr>
              <w:spacing w:after="0"/>
            </w:pPr>
            <w:r>
              <w:rPr>
                <w:color w:val="1F2A25"/>
                <w:sz w:val="16"/>
              </w:rPr>
              <w:t>Workspace mode prepares the live path, prompt resources, instructions, profile, retrieval index, MCP and LSP. No-workspace mode builds an external evidence surface using MCP plus attachment tools.</w:t>
            </w:r>
          </w:p>
        </w:tc>
      </w:tr>
      <w:tr>
        <w:tc>
          <w:tcPr>
            <w:tcW w:type="dxa" w:w="2232"/>
            <w:tcMar>
              <w:top w:w="70" w:type="dxa"/>
              <w:start w:w="90" w:type="dxa"/>
              <w:bottom w:w="70" w:type="dxa"/>
              <w:end w:w="90" w:type="dxa"/>
            </w:tcMar>
            <w:vAlign w:val="top"/>
            <w:shd w:fill="F5FAF7"/>
          </w:tcPr>
          <w:p>
            <w:pPr>
              <w:spacing w:after="0"/>
            </w:pPr>
            <w:r>
              <w:rPr>
                <w:color w:val="1F2A25"/>
                <w:sz w:val="16"/>
              </w:rPr>
              <w:t>Planning</w:t>
            </w:r>
          </w:p>
        </w:tc>
        <w:tc>
          <w:tcPr>
            <w:tcW w:type="dxa" w:w="7848"/>
            <w:tcMar>
              <w:top w:w="70" w:type="dxa"/>
              <w:start w:w="90" w:type="dxa"/>
              <w:bottom w:w="70" w:type="dxa"/>
              <w:end w:w="90" w:type="dxa"/>
            </w:tcMar>
            <w:vAlign w:val="top"/>
            <w:shd w:fill="F5FAF7"/>
          </w:tcPr>
          <w:p>
            <w:pPr>
              <w:spacing w:after="0"/>
            </w:pPr>
            <w:r>
              <w:rPr>
                <w:color w:val="1F2A25"/>
                <w:sz w:val="16"/>
              </w:rPr>
              <w:t>The selected Agent model receives objective + bounded evidence and returns a structured sequential plan. Structural plan checks require suitable validation and a final verification phase.</w:t>
            </w:r>
          </w:p>
        </w:tc>
      </w:tr>
      <w:tr>
        <w:tc>
          <w:tcPr>
            <w:tcW w:type="dxa" w:w="2232"/>
            <w:tcMar>
              <w:top w:w="70" w:type="dxa"/>
              <w:start w:w="90" w:type="dxa"/>
              <w:bottom w:w="70" w:type="dxa"/>
              <w:end w:w="90" w:type="dxa"/>
            </w:tcMar>
            <w:vAlign w:val="top"/>
          </w:tcPr>
          <w:p>
            <w:pPr>
              <w:spacing w:after="0"/>
            </w:pPr>
            <w:r>
              <w:rPr>
                <w:color w:val="1F2A25"/>
                <w:sz w:val="16"/>
              </w:rPr>
              <w:t>Approval</w:t>
            </w:r>
          </w:p>
        </w:tc>
        <w:tc>
          <w:tcPr>
            <w:tcW w:type="dxa" w:w="7848"/>
            <w:tcMar>
              <w:top w:w="70" w:type="dxa"/>
              <w:start w:w="90" w:type="dxa"/>
              <w:bottom w:w="70" w:type="dxa"/>
              <w:end w:w="90" w:type="dxa"/>
            </w:tcMar>
            <w:vAlign w:val="top"/>
          </w:tcPr>
          <w:p>
            <w:pPr>
              <w:spacing w:after="0"/>
            </w:pPr>
            <w:r>
              <w:rPr>
                <w:color w:val="1F2A25"/>
                <w:sz w:val="16"/>
              </w:rPr>
              <w:t>When enabled, AgentApprovalService pauses until the user approves or denies the plan. Approved steps become locked gates.</w:t>
            </w:r>
          </w:p>
        </w:tc>
      </w:tr>
      <w:tr>
        <w:tc>
          <w:tcPr>
            <w:tcW w:type="dxa" w:w="2232"/>
            <w:tcMar>
              <w:top w:w="70" w:type="dxa"/>
              <w:start w:w="90" w:type="dxa"/>
              <w:bottom w:w="70" w:type="dxa"/>
              <w:end w:w="90" w:type="dxa"/>
            </w:tcMar>
            <w:vAlign w:val="top"/>
            <w:shd w:fill="F5FAF7"/>
          </w:tcPr>
          <w:p>
            <w:pPr>
              <w:spacing w:after="0"/>
            </w:pPr>
            <w:r>
              <w:rPr>
                <w:color w:val="1F2A25"/>
                <w:sz w:val="16"/>
              </w:rPr>
              <w:t>Step execution</w:t>
            </w:r>
          </w:p>
        </w:tc>
        <w:tc>
          <w:tcPr>
            <w:tcW w:type="dxa" w:w="7848"/>
            <w:tcMar>
              <w:top w:w="70" w:type="dxa"/>
              <w:start w:w="90" w:type="dxa"/>
              <w:bottom w:w="70" w:type="dxa"/>
              <w:end w:w="90" w:type="dxa"/>
            </w:tcMar>
            <w:vAlign w:val="top"/>
            <w:shd w:fill="F5FAF7"/>
          </w:tcPr>
          <w:p>
            <w:pPr>
              <w:spacing w:after="0"/>
            </w:pPr>
            <w:r>
              <w:rPr>
                <w:color w:val="1F2A25"/>
                <w:sz w:val="16"/>
              </w:rPr>
              <w:t>Only one plan step is active. Independent read-only tool calls may execute in parallel; mutations remain ordered. Runtime tool evidence, not model prose, drives progression.</w:t>
            </w:r>
          </w:p>
        </w:tc>
      </w:tr>
      <w:tr>
        <w:tc>
          <w:tcPr>
            <w:tcW w:type="dxa" w:w="2232"/>
            <w:tcMar>
              <w:top w:w="70" w:type="dxa"/>
              <w:start w:w="90" w:type="dxa"/>
              <w:bottom w:w="70" w:type="dxa"/>
              <w:end w:w="90" w:type="dxa"/>
            </w:tcMar>
            <w:vAlign w:val="top"/>
          </w:tcPr>
          <w:p>
            <w:pPr>
              <w:spacing w:after="0"/>
            </w:pPr>
            <w:r>
              <w:rPr>
                <w:color w:val="1F2A25"/>
                <w:sz w:val="16"/>
              </w:rPr>
              <w:t>Large task branch</w:t>
            </w:r>
          </w:p>
        </w:tc>
        <w:tc>
          <w:tcPr>
            <w:tcW w:type="dxa" w:w="7848"/>
            <w:tcMar>
              <w:top w:w="70" w:type="dxa"/>
              <w:start w:w="90" w:type="dxa"/>
              <w:bottom w:w="70" w:type="dxa"/>
              <w:end w:w="90" w:type="dxa"/>
            </w:tcMar>
            <w:vAlign w:val="top"/>
          </w:tcPr>
          <w:p>
            <w:pPr>
              <w:spacing w:after="0"/>
            </w:pPr>
            <w:r>
              <w:rPr>
                <w:color w:val="1F2A25"/>
                <w:sz w:val="16"/>
              </w:rPr>
              <w:t>When scale warrants it, a durable work-item ledger tracks bounded batches, failures, checkpoints and workload-based progress.</w:t>
            </w:r>
          </w:p>
        </w:tc>
      </w:tr>
      <w:tr>
        <w:tc>
          <w:tcPr>
            <w:tcW w:type="dxa" w:w="2232"/>
            <w:tcMar>
              <w:top w:w="70" w:type="dxa"/>
              <w:start w:w="90" w:type="dxa"/>
              <w:bottom w:w="70" w:type="dxa"/>
              <w:end w:w="90" w:type="dxa"/>
            </w:tcMar>
            <w:vAlign w:val="top"/>
            <w:shd w:fill="F5FAF7"/>
          </w:tcPr>
          <w:p>
            <w:pPr>
              <w:spacing w:after="0"/>
            </w:pPr>
            <w:r>
              <w:rPr>
                <w:color w:val="1F2A25"/>
                <w:sz w:val="16"/>
              </w:rPr>
              <w:t>Verification</w:t>
            </w:r>
          </w:p>
        </w:tc>
        <w:tc>
          <w:tcPr>
            <w:tcW w:type="dxa" w:w="7848"/>
            <w:tcMar>
              <w:top w:w="70" w:type="dxa"/>
              <w:start w:w="90" w:type="dxa"/>
              <w:bottom w:w="70" w:type="dxa"/>
              <w:end w:w="90" w:type="dxa"/>
            </w:tcMar>
            <w:vAlign w:val="top"/>
            <w:shd w:fill="F5FAF7"/>
          </w:tcPr>
          <w:p>
            <w:pPr>
              <w:spacing w:after="0"/>
            </w:pPr>
            <w:r>
              <w:rPr>
                <w:color w:val="1F2A25"/>
                <w:sz w:val="16"/>
              </w:rPr>
              <w:t>Build/test/check/run or other high-signal verification is associated with the current mutation revision. The final step cannot complete against stale verification.</w:t>
            </w:r>
          </w:p>
        </w:tc>
      </w:tr>
      <w:tr>
        <w:tc>
          <w:tcPr>
            <w:tcW w:type="dxa" w:w="2232"/>
            <w:tcMar>
              <w:top w:w="70" w:type="dxa"/>
              <w:start w:w="90" w:type="dxa"/>
              <w:bottom w:w="70" w:type="dxa"/>
              <w:end w:w="90" w:type="dxa"/>
            </w:tcMar>
            <w:vAlign w:val="top"/>
          </w:tcPr>
          <w:p>
            <w:pPr>
              <w:spacing w:after="0"/>
            </w:pPr>
            <w:r>
              <w:rPr>
                <w:color w:val="1F2A25"/>
                <w:sz w:val="16"/>
              </w:rPr>
              <w:t>Terminal completion</w:t>
            </w:r>
          </w:p>
        </w:tc>
        <w:tc>
          <w:tcPr>
            <w:tcW w:type="dxa" w:w="7848"/>
            <w:tcMar>
              <w:top w:w="70" w:type="dxa"/>
              <w:start w:w="90" w:type="dxa"/>
              <w:bottom w:w="70" w:type="dxa"/>
              <w:end w:w="90" w:type="dxa"/>
            </w:tcMar>
            <w:vAlign w:val="top"/>
          </w:tcPr>
          <w:p>
            <w:pPr>
              <w:spacing w:after="0"/>
            </w:pPr>
            <w:r>
              <w:rPr>
                <w:color w:val="1F2A25"/>
                <w:sz w:val="16"/>
              </w:rPr>
              <w:t>Runtime checks that plan, ledger and verification conditions are satisfied, persists final state/result, and exposes durable status to the UI.</w:t>
            </w:r>
          </w:p>
        </w:tc>
      </w:tr>
    </w:tbl>
    <w:p>
      <w:pPr>
        <w:spacing w:after="20"/>
      </w:pPr>
    </w:p>
    <w:p>
      <w:pPr>
        <w:pStyle w:val="Heading2"/>
        <w:keepNext/>
      </w:pPr>
      <w:r>
        <w:t>Agent with no workspace</w:t>
      </w:r>
    </w:p>
    <w:p>
      <w:r>
        <w:t>Agent mode is valid without a project path when the task is external evidence or uploaded-document analysis. The runtime still uses a plan, approval, cancellation, durable progress, context management and provider recovery/fallback behavior, but does not expose local workspace mutation tools. Typical tasks include Jira + Confluence analysis, requirement comparison, risk/dependency reports and evidence synthesis.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Example:</w:t>
              <w:br/>
              <w:t>Read Jira ABC-1234 and the linked Confluence pages. Compare them with the attached requirement document and produce an analysis report with acceptance-criteria gaps, risks, dependencies and unanswered questions. No workspace is required.</w:t>
            </w:r>
          </w:p>
        </w:tc>
      </w:tr>
    </w:tbl>
    <w:p>
      <w:pPr>
        <w:pStyle w:val="Heading1"/>
        <w:keepNext/>
      </w:pPr>
      <w:r>
        <w:t>6. Agent component architecture and why each component exists</w:t>
      </w:r>
    </w:p>
    <w:p>
      <w:r>
        <w:t>The following catalog covers every major runtime component that participates in Agent behavior, plus the shared services that supply files, projects, models and persistence. “Benefit” explains the design advantage in this implementation rather than making a universal claim that it is better than every alternative.</w:t>
      </w:r>
    </w:p>
    <w:p>
      <w:pPr>
        <w:pStyle w:val="Heading2"/>
        <w:keepNext/>
      </w:pPr>
      <w:r>
        <w:t>AgentService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Agent orchestration</w:t>
            </w:r>
          </w:p>
        </w:tc>
        <w:tc>
          <w:tcPr>
            <w:tcW w:type="dxa" w:w="3240"/>
            <w:tcMar>
              <w:top w:w="70" w:type="dxa"/>
              <w:start w:w="90" w:type="dxa"/>
              <w:bottom w:w="70" w:type="dxa"/>
              <w:end w:w="90" w:type="dxa"/>
            </w:tcMar>
            <w:vAlign w:val="top"/>
          </w:tcPr>
          <w:p>
            <w:pPr>
              <w:spacing w:after="0"/>
            </w:pPr>
            <w:r>
              <w:rPr>
                <w:color w:val="1F2A25"/>
                <w:sz w:val="15"/>
              </w:rPr>
              <w:t>Owns planning, plan approval, active-step execution, evidence assembly, tool-loop control, verification and terminal completion.</w:t>
            </w:r>
          </w:p>
        </w:tc>
        <w:tc>
          <w:tcPr>
            <w:tcW w:type="dxa" w:w="2376"/>
            <w:tcMar>
              <w:top w:w="70" w:type="dxa"/>
              <w:start w:w="90" w:type="dxa"/>
              <w:bottom w:w="70" w:type="dxa"/>
              <w:end w:w="90" w:type="dxa"/>
            </w:tcMar>
            <w:vAlign w:val="top"/>
          </w:tcPr>
          <w:p>
            <w:pPr>
              <w:spacing w:after="0"/>
            </w:pPr>
            <w:r>
              <w:rPr>
                <w:color w:val="1F2A25"/>
                <w:sz w:val="15"/>
              </w:rPr>
              <w:t>Every Agent request; chooses workspace or no-workspace path and coordinates selected model with tools.</w:t>
            </w:r>
          </w:p>
        </w:tc>
        <w:tc>
          <w:tcPr>
            <w:tcW w:type="dxa" w:w="2664"/>
            <w:tcMar>
              <w:top w:w="70" w:type="dxa"/>
              <w:start w:w="90" w:type="dxa"/>
              <w:bottom w:w="70" w:type="dxa"/>
              <w:end w:w="90" w:type="dxa"/>
            </w:tcMar>
            <w:vAlign w:val="top"/>
          </w:tcPr>
          <w:p>
            <w:pPr>
              <w:spacing w:after="0"/>
            </w:pPr>
            <w:r>
              <w:rPr>
                <w:color w:val="1F2A25"/>
                <w:sz w:val="15"/>
              </w:rPr>
              <w:t>Keeps the model focused on one approved step while deterministic runtime gates protect completion and verification.</w:t>
            </w:r>
          </w:p>
        </w:tc>
      </w:tr>
    </w:tbl>
    <w:p>
      <w:pPr>
        <w:spacing w:after="20"/>
      </w:pPr>
    </w:p>
    <w:p>
      <w:pPr>
        <w:pStyle w:val="Heading2"/>
        <w:keepNext/>
      </w:pPr>
      <w:r>
        <w:t>AgentRunService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Durable state machine</w:t>
            </w:r>
          </w:p>
        </w:tc>
        <w:tc>
          <w:tcPr>
            <w:tcW w:type="dxa" w:w="3240"/>
            <w:tcMar>
              <w:top w:w="70" w:type="dxa"/>
              <w:start w:w="90" w:type="dxa"/>
              <w:bottom w:w="70" w:type="dxa"/>
              <w:end w:w="90" w:type="dxa"/>
            </w:tcMar>
            <w:vAlign w:val="top"/>
          </w:tcPr>
          <w:p>
            <w:pPr>
              <w:spacing w:after="0"/>
            </w:pPr>
            <w:r>
              <w:rPr>
                <w:color w:val="1F2A25"/>
                <w:sz w:val="15"/>
              </w:rPr>
              <w:t>Persists run status, plan steps, model pool, progress, mutation/verification revisions, work-item ledger, failure queue and activity journal.</w:t>
            </w:r>
          </w:p>
        </w:tc>
        <w:tc>
          <w:tcPr>
            <w:tcW w:type="dxa" w:w="2376"/>
            <w:tcMar>
              <w:top w:w="70" w:type="dxa"/>
              <w:start w:w="90" w:type="dxa"/>
              <w:bottom w:w="70" w:type="dxa"/>
              <w:end w:w="90" w:type="dxa"/>
            </w:tcMar>
            <w:vAlign w:val="top"/>
          </w:tcPr>
          <w:p>
            <w:pPr>
              <w:spacing w:after="0"/>
            </w:pPr>
            <w:r>
              <w:rPr>
                <w:color w:val="1F2A25"/>
                <w:sz w:val="15"/>
              </w:rPr>
              <w:t>Created at Agent start and updated after model/tool/verification events.</w:t>
            </w:r>
          </w:p>
        </w:tc>
        <w:tc>
          <w:tcPr>
            <w:tcW w:type="dxa" w:w="2664"/>
            <w:tcMar>
              <w:top w:w="70" w:type="dxa"/>
              <w:start w:w="90" w:type="dxa"/>
              <w:bottom w:w="70" w:type="dxa"/>
              <w:end w:w="90" w:type="dxa"/>
            </w:tcMar>
            <w:vAlign w:val="top"/>
          </w:tcPr>
          <w:p>
            <w:pPr>
              <w:spacing w:after="0"/>
            </w:pPr>
            <w:r>
              <w:rPr>
                <w:color w:val="1F2A25"/>
                <w:sz w:val="15"/>
              </w:rPr>
              <w:t>Separates durable truth from transient chat context, allowing UI recovery, restart continuity and revision-aware completion.</w:t>
            </w:r>
          </w:p>
        </w:tc>
      </w:tr>
    </w:tbl>
    <w:p>
      <w:pPr>
        <w:spacing w:after="20"/>
      </w:pPr>
    </w:p>
    <w:p>
      <w:pPr>
        <w:pStyle w:val="Heading2"/>
        <w:keepNext/>
      </w:pPr>
      <w:r>
        <w:t>AgentWorkspaceService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Live workspace engine</w:t>
            </w:r>
          </w:p>
        </w:tc>
        <w:tc>
          <w:tcPr>
            <w:tcW w:type="dxa" w:w="3240"/>
            <w:tcMar>
              <w:top w:w="70" w:type="dxa"/>
              <w:start w:w="90" w:type="dxa"/>
              <w:bottom w:w="70" w:type="dxa"/>
              <w:end w:w="90" w:type="dxa"/>
            </w:tcMar>
            <w:vAlign w:val="top"/>
          </w:tcPr>
          <w:p>
            <w:pPr>
              <w:spacing w:after="0"/>
            </w:pPr>
            <w:r>
              <w:rPr>
                <w:color w:val="1F2A25"/>
                <w:sz w:val="15"/>
              </w:rPr>
              <w:t>Prepares the selected project and implements file discovery, read/search/edit/write, resource operations, build/test/check/bash, process, HTTP, checkpoint/rollback and final workspace change reporting.</w:t>
            </w:r>
          </w:p>
        </w:tc>
        <w:tc>
          <w:tcPr>
            <w:tcW w:type="dxa" w:w="2376"/>
            <w:tcMar>
              <w:top w:w="70" w:type="dxa"/>
              <w:start w:w="90" w:type="dxa"/>
              <w:bottom w:w="70" w:type="dxa"/>
              <w:end w:w="90" w:type="dxa"/>
            </w:tcMar>
            <w:vAlign w:val="top"/>
          </w:tcPr>
          <w:p>
            <w:pPr>
              <w:spacing w:after="0"/>
            </w:pPr>
            <w:r>
              <w:rPr>
                <w:color w:val="1F2A25"/>
                <w:sz w:val="15"/>
              </w:rPr>
              <w:t>Workspace Agent runs and writable prompt-resolved project resources.</w:t>
            </w:r>
          </w:p>
        </w:tc>
        <w:tc>
          <w:tcPr>
            <w:tcW w:type="dxa" w:w="2664"/>
            <w:tcMar>
              <w:top w:w="70" w:type="dxa"/>
              <w:start w:w="90" w:type="dxa"/>
              <w:bottom w:w="70" w:type="dxa"/>
              <w:end w:w="90" w:type="dxa"/>
            </w:tcMar>
            <w:vAlign w:val="top"/>
          </w:tcPr>
          <w:p>
            <w:pPr>
              <w:spacing w:after="0"/>
            </w:pPr>
            <w:r>
              <w:rPr>
                <w:color w:val="1F2A25"/>
                <w:sz w:val="15"/>
              </w:rPr>
              <w:t>Edits the real project directly, avoids staging drift, and centralizes path safety plus execution behavior.</w:t>
            </w:r>
          </w:p>
        </w:tc>
      </w:tr>
    </w:tbl>
    <w:p>
      <w:pPr>
        <w:spacing w:after="20"/>
      </w:pPr>
    </w:p>
    <w:p>
      <w:pPr>
        <w:pStyle w:val="Heading2"/>
        <w:keepNext/>
      </w:pPr>
      <w:r>
        <w:t>AgentToolRegistry</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Tool contract &amp; routing</w:t>
            </w:r>
          </w:p>
        </w:tc>
        <w:tc>
          <w:tcPr>
            <w:tcW w:type="dxa" w:w="3240"/>
            <w:tcMar>
              <w:top w:w="70" w:type="dxa"/>
              <w:start w:w="90" w:type="dxa"/>
              <w:bottom w:w="70" w:type="dxa"/>
              <w:end w:w="90" w:type="dxa"/>
            </w:tcMar>
            <w:vAlign w:val="top"/>
          </w:tcPr>
          <w:p>
            <w:pPr>
              <w:spacing w:after="0"/>
            </w:pPr>
            <w:r>
              <w:rPr>
                <w:color w:val="1F2A25"/>
                <w:sz w:val="15"/>
              </w:rPr>
              <w:t>Defines 68 built-in tool schemas, legacy aliases, parallel-read-only classification, filtering and dynamic MCP merging.</w:t>
            </w:r>
          </w:p>
        </w:tc>
        <w:tc>
          <w:tcPr>
            <w:tcW w:type="dxa" w:w="2376"/>
            <w:tcMar>
              <w:top w:w="70" w:type="dxa"/>
              <w:start w:w="90" w:type="dxa"/>
              <w:bottom w:w="70" w:type="dxa"/>
              <w:end w:w="90" w:type="dxa"/>
            </w:tcMar>
            <w:vAlign w:val="top"/>
          </w:tcPr>
          <w:p>
            <w:pPr>
              <w:spacing w:after="0"/>
            </w:pPr>
            <w:r>
              <w:rPr>
                <w:color w:val="1F2A25"/>
                <w:sz w:val="15"/>
              </w:rPr>
              <w:t>Tool schemas exposed to the Agent model; canonicalizes provider noise before execution.</w:t>
            </w:r>
          </w:p>
        </w:tc>
        <w:tc>
          <w:tcPr>
            <w:tcW w:type="dxa" w:w="2664"/>
            <w:tcMar>
              <w:top w:w="70" w:type="dxa"/>
              <w:start w:w="90" w:type="dxa"/>
              <w:bottom w:w="70" w:type="dxa"/>
              <w:end w:w="90" w:type="dxa"/>
            </w:tcMar>
            <w:vAlign w:val="top"/>
          </w:tcPr>
          <w:p>
            <w:pPr>
              <w:spacing w:after="0"/>
            </w:pPr>
            <w:r>
              <w:rPr>
                <w:color w:val="1F2A25"/>
                <w:sz w:val="15"/>
              </w:rPr>
              <w:t>Stable allowlisted contracts reduce hallucinated tool names while deferred/dynamic tools keep the core context compact.</w:t>
            </w:r>
          </w:p>
        </w:tc>
      </w:tr>
    </w:tbl>
    <w:p>
      <w:pPr>
        <w:spacing w:after="20"/>
      </w:pPr>
    </w:p>
    <w:p>
      <w:pPr>
        <w:pStyle w:val="Heading2"/>
        <w:keepNext/>
      </w:pPr>
      <w:r>
        <w:t>AgentApprovalService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Approval gateway</w:t>
            </w:r>
          </w:p>
        </w:tc>
        <w:tc>
          <w:tcPr>
            <w:tcW w:type="dxa" w:w="3240"/>
            <w:tcMar>
              <w:top w:w="70" w:type="dxa"/>
              <w:start w:w="90" w:type="dxa"/>
              <w:bottom w:w="70" w:type="dxa"/>
              <w:end w:w="90" w:type="dxa"/>
            </w:tcMar>
            <w:vAlign w:val="top"/>
          </w:tcPr>
          <w:p>
            <w:pPr>
              <w:spacing w:after="0"/>
            </w:pPr>
            <w:r>
              <w:rPr>
                <w:color w:val="1F2A25"/>
                <w:sz w:val="15"/>
              </w:rPr>
              <w:t>Creates, waits for, resolves and cancels plan/permission approvals.</w:t>
            </w:r>
          </w:p>
        </w:tc>
        <w:tc>
          <w:tcPr>
            <w:tcW w:type="dxa" w:w="2376"/>
            <w:tcMar>
              <w:top w:w="70" w:type="dxa"/>
              <w:start w:w="90" w:type="dxa"/>
              <w:bottom w:w="70" w:type="dxa"/>
              <w:end w:w="90" w:type="dxa"/>
            </w:tcMar>
            <w:vAlign w:val="top"/>
          </w:tcPr>
          <w:p>
            <w:pPr>
              <w:spacing w:after="0"/>
            </w:pPr>
            <w:r>
              <w:rPr>
                <w:color w:val="1F2A25"/>
                <w:sz w:val="15"/>
              </w:rPr>
              <w:t>Plan approval and ask-style permissions.</w:t>
            </w:r>
          </w:p>
        </w:tc>
        <w:tc>
          <w:tcPr>
            <w:tcW w:type="dxa" w:w="2664"/>
            <w:tcMar>
              <w:top w:w="70" w:type="dxa"/>
              <w:start w:w="90" w:type="dxa"/>
              <w:bottom w:w="70" w:type="dxa"/>
              <w:end w:w="90" w:type="dxa"/>
            </w:tcMar>
            <w:vAlign w:val="top"/>
          </w:tcPr>
          <w:p>
            <w:pPr>
              <w:spacing w:after="0"/>
            </w:pPr>
            <w:r>
              <w:rPr>
                <w:color w:val="1F2A25"/>
                <w:sz w:val="15"/>
              </w:rPr>
              <w:t>Places a deterministic human-control boundary before execution without mixing approval logic into model reasoning.</w:t>
            </w:r>
          </w:p>
        </w:tc>
      </w:tr>
    </w:tbl>
    <w:p>
      <w:pPr>
        <w:spacing w:after="20"/>
      </w:pPr>
    </w:p>
    <w:p>
      <w:pPr>
        <w:pStyle w:val="Heading2"/>
        <w:keepNext/>
      </w:pPr>
      <w:r>
        <w:t>PromptResourceResolver</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Multi-path resource resolver</w:t>
            </w:r>
          </w:p>
        </w:tc>
        <w:tc>
          <w:tcPr>
            <w:tcW w:type="dxa" w:w="3240"/>
            <w:tcMar>
              <w:top w:w="70" w:type="dxa"/>
              <w:start w:w="90" w:type="dxa"/>
              <w:bottom w:w="70" w:type="dxa"/>
              <w:end w:w="90" w:type="dxa"/>
            </w:tcMar>
            <w:vAlign w:val="top"/>
          </w:tcPr>
          <w:p>
            <w:pPr>
              <w:spacing w:after="0"/>
            </w:pPr>
            <w:r>
              <w:rPr>
                <w:color w:val="1F2A25"/>
                <w:sz w:val="15"/>
              </w:rPr>
              <w:t>Turns explicit prompt paths into safe aliases with roles: primary/secondary workspace, reference, input and diagnostic.</w:t>
            </w:r>
          </w:p>
        </w:tc>
        <w:tc>
          <w:tcPr>
            <w:tcW w:type="dxa" w:w="2376"/>
            <w:tcMar>
              <w:top w:w="70" w:type="dxa"/>
              <w:start w:w="90" w:type="dxa"/>
              <w:bottom w:w="70" w:type="dxa"/>
              <w:end w:w="90" w:type="dxa"/>
            </w:tcMar>
            <w:vAlign w:val="top"/>
          </w:tcPr>
          <w:p>
            <w:pPr>
              <w:spacing w:after="0"/>
            </w:pPr>
            <w:r>
              <w:rPr>
                <w:color w:val="1F2A25"/>
                <w:sz w:val="15"/>
              </w:rPr>
              <w:t>Prompts containing multiple projects/files, migrations, reference projects, logs or requirement artifacts.</w:t>
            </w:r>
          </w:p>
        </w:tc>
        <w:tc>
          <w:tcPr>
            <w:tcW w:type="dxa" w:w="2664"/>
            <w:tcMar>
              <w:top w:w="70" w:type="dxa"/>
              <w:start w:w="90" w:type="dxa"/>
              <w:bottom w:w="70" w:type="dxa"/>
              <w:end w:w="90" w:type="dxa"/>
            </w:tcMar>
            <w:vAlign w:val="top"/>
          </w:tcPr>
          <w:p>
            <w:pPr>
              <w:spacing w:after="0"/>
            </w:pPr>
            <w:r>
              <w:rPr>
                <w:color w:val="1F2A25"/>
                <w:sz w:val="15"/>
              </w:rPr>
              <w:t>Prevents model-invented paths becoming resources and distinguishes read-only references from writable targets.</w:t>
            </w:r>
          </w:p>
        </w:tc>
      </w:tr>
    </w:tbl>
    <w:p>
      <w:pPr>
        <w:spacing w:after="20"/>
      </w:pPr>
    </w:p>
    <w:p>
      <w:pPr>
        <w:pStyle w:val="Heading2"/>
        <w:keepNext/>
      </w:pPr>
      <w:r>
        <w:t>WorkspaceProfileService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Durable project profile</w:t>
            </w:r>
          </w:p>
        </w:tc>
        <w:tc>
          <w:tcPr>
            <w:tcW w:type="dxa" w:w="3240"/>
            <w:tcMar>
              <w:top w:w="70" w:type="dxa"/>
              <w:start w:w="90" w:type="dxa"/>
              <w:bottom w:w="70" w:type="dxa"/>
              <w:end w:w="90" w:type="dxa"/>
            </w:tcMar>
            <w:vAlign w:val="top"/>
          </w:tcPr>
          <w:p>
            <w:pPr>
              <w:spacing w:after="0"/>
            </w:pPr>
            <w:r>
              <w:rPr>
                <w:color w:val="1F2A25"/>
                <w:sz w:val="15"/>
              </w:rPr>
              <w:t>Caches reusable repository facts so later runs do not rediscover the same structure and commands.</w:t>
            </w:r>
          </w:p>
        </w:tc>
        <w:tc>
          <w:tcPr>
            <w:tcW w:type="dxa" w:w="2376"/>
            <w:tcMar>
              <w:top w:w="70" w:type="dxa"/>
              <w:start w:w="90" w:type="dxa"/>
              <w:bottom w:w="70" w:type="dxa"/>
              <w:end w:w="90" w:type="dxa"/>
            </w:tcMar>
            <w:vAlign w:val="top"/>
          </w:tcPr>
          <w:p>
            <w:pPr>
              <w:spacing w:after="0"/>
            </w:pPr>
            <w:r>
              <w:rPr>
                <w:color w:val="1F2A25"/>
                <w:sz w:val="15"/>
              </w:rPr>
              <w:t>During Agent discovery and when a profile refresh is requested after major structural change.</w:t>
            </w:r>
          </w:p>
        </w:tc>
        <w:tc>
          <w:tcPr>
            <w:tcW w:type="dxa" w:w="2664"/>
            <w:tcMar>
              <w:top w:w="70" w:type="dxa"/>
              <w:start w:w="90" w:type="dxa"/>
              <w:bottom w:w="70" w:type="dxa"/>
              <w:end w:w="90" w:type="dxa"/>
            </w:tcMar>
            <w:vAlign w:val="top"/>
          </w:tcPr>
          <w:p>
            <w:pPr>
              <w:spacing w:after="0"/>
            </w:pPr>
            <w:r>
              <w:rPr>
                <w:color w:val="1F2A25"/>
                <w:sz w:val="15"/>
              </w:rPr>
              <w:t>Reduces repeated scanning/model tokens while preserving project-specific conventions.</w:t>
            </w:r>
          </w:p>
        </w:tc>
      </w:tr>
    </w:tbl>
    <w:p>
      <w:pPr>
        <w:spacing w:after="20"/>
      </w:pPr>
    </w:p>
    <w:p>
      <w:pPr>
        <w:pStyle w:val="Heading2"/>
        <w:keepNext/>
      </w:pPr>
      <w:r>
        <w:t>WorkspaceRetrievalIndexService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Local retrieval index</w:t>
            </w:r>
          </w:p>
        </w:tc>
        <w:tc>
          <w:tcPr>
            <w:tcW w:type="dxa" w:w="3240"/>
            <w:tcMar>
              <w:top w:w="70" w:type="dxa"/>
              <w:start w:w="90" w:type="dxa"/>
              <w:bottom w:w="70" w:type="dxa"/>
              <w:end w:w="90" w:type="dxa"/>
            </w:tcMar>
            <w:vAlign w:val="top"/>
          </w:tcPr>
          <w:p>
            <w:pPr>
              <w:spacing w:after="0"/>
            </w:pPr>
            <w:r>
              <w:rPr>
                <w:color w:val="1F2A25"/>
                <w:sz w:val="15"/>
              </w:rPr>
              <w:t>Maintains lexical source/text index, targeted retrieval and incremental refresh of changed paths.</w:t>
            </w:r>
          </w:p>
        </w:tc>
        <w:tc>
          <w:tcPr>
            <w:tcW w:type="dxa" w:w="2376"/>
            <w:tcMar>
              <w:top w:w="70" w:type="dxa"/>
              <w:start w:w="90" w:type="dxa"/>
              <w:bottom w:w="70" w:type="dxa"/>
              <w:end w:w="90" w:type="dxa"/>
            </w:tcMar>
            <w:vAlign w:val="top"/>
          </w:tcPr>
          <w:p>
            <w:pPr>
              <w:spacing w:after="0"/>
            </w:pPr>
            <w:r>
              <w:rPr>
                <w:color w:val="1F2A25"/>
                <w:sz w:val="15"/>
              </w:rPr>
              <w:t>Evidence selection for active plan steps and large repositories.</w:t>
            </w:r>
          </w:p>
        </w:tc>
        <w:tc>
          <w:tcPr>
            <w:tcW w:type="dxa" w:w="2664"/>
            <w:tcMar>
              <w:top w:w="70" w:type="dxa"/>
              <w:start w:w="90" w:type="dxa"/>
              <w:bottom w:w="70" w:type="dxa"/>
              <w:end w:w="90" w:type="dxa"/>
            </w:tcMar>
            <w:vAlign w:val="top"/>
          </w:tcPr>
          <w:p>
            <w:pPr>
              <w:spacing w:after="0"/>
            </w:pPr>
            <w:r>
              <w:rPr>
                <w:color w:val="1F2A25"/>
                <w:sz w:val="15"/>
              </w:rPr>
              <w:t>Keeps full repository content out of prompts; direct edits update only affected index entries for lower latency.</w:t>
            </w:r>
          </w:p>
        </w:tc>
      </w:tr>
    </w:tbl>
    <w:p>
      <w:pPr>
        <w:spacing w:after="20"/>
      </w:pPr>
    </w:p>
    <w:p>
      <w:pPr>
        <w:pStyle w:val="Heading2"/>
        <w:keepNext/>
      </w:pPr>
      <w:r>
        <w:t>ContextWindowManager</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Context budget manager</w:t>
            </w:r>
          </w:p>
        </w:tc>
        <w:tc>
          <w:tcPr>
            <w:tcW w:type="dxa" w:w="3240"/>
            <w:tcMar>
              <w:top w:w="70" w:type="dxa"/>
              <w:start w:w="90" w:type="dxa"/>
              <w:bottom w:w="70" w:type="dxa"/>
              <w:end w:w="90" w:type="dxa"/>
            </w:tcMar>
            <w:vAlign w:val="top"/>
          </w:tcPr>
          <w:p>
            <w:pPr>
              <w:spacing w:after="0"/>
            </w:pPr>
            <w:r>
              <w:rPr>
                <w:color w:val="1F2A25"/>
                <w:sz w:val="15"/>
              </w:rPr>
              <w:t>Estimates token use including tool schemas, prunes old observations, removes superseded steering, preserves recent history and compacts when needed.</w:t>
            </w:r>
          </w:p>
        </w:tc>
        <w:tc>
          <w:tcPr>
            <w:tcW w:type="dxa" w:w="2376"/>
            <w:tcMar>
              <w:top w:w="70" w:type="dxa"/>
              <w:start w:w="90" w:type="dxa"/>
              <w:bottom w:w="70" w:type="dxa"/>
              <w:end w:w="90" w:type="dxa"/>
            </w:tcMar>
            <w:vAlign w:val="top"/>
          </w:tcPr>
          <w:p>
            <w:pPr>
              <w:spacing w:after="0"/>
            </w:pPr>
            <w:r>
              <w:rPr>
                <w:color w:val="1F2A25"/>
                <w:sz w:val="15"/>
              </w:rPr>
              <w:t>Before Agent model calls and on context pressure/overflow.</w:t>
            </w:r>
          </w:p>
        </w:tc>
        <w:tc>
          <w:tcPr>
            <w:tcW w:type="dxa" w:w="2664"/>
            <w:tcMar>
              <w:top w:w="70" w:type="dxa"/>
              <w:start w:w="90" w:type="dxa"/>
              <w:bottom w:w="70" w:type="dxa"/>
              <w:end w:w="90" w:type="dxa"/>
            </w:tcMar>
            <w:vAlign w:val="top"/>
          </w:tcPr>
          <w:p>
            <w:pPr>
              <w:spacing w:after="0"/>
            </w:pPr>
            <w:r>
              <w:rPr>
                <w:color w:val="1F2A25"/>
                <w:sz w:val="15"/>
              </w:rPr>
              <w:t>Protects long-running work from context exhaustion while durable plan/revision facts remain authoritative.</w:t>
            </w:r>
          </w:p>
        </w:tc>
      </w:tr>
    </w:tbl>
    <w:p>
      <w:pPr>
        <w:spacing w:after="20"/>
      </w:pPr>
    </w:p>
    <w:p>
      <w:pPr>
        <w:pStyle w:val="Heading2"/>
        <w:keepNext/>
      </w:pPr>
      <w:r>
        <w:t>McpManager</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Generic MCP runtime</w:t>
            </w:r>
          </w:p>
        </w:tc>
        <w:tc>
          <w:tcPr>
            <w:tcW w:type="dxa" w:w="3240"/>
            <w:tcMar>
              <w:top w:w="70" w:type="dxa"/>
              <w:start w:w="90" w:type="dxa"/>
              <w:bottom w:w="70" w:type="dxa"/>
              <w:end w:w="90" w:type="dxa"/>
            </w:tcMar>
            <w:vAlign w:val="top"/>
          </w:tcPr>
          <w:p>
            <w:pPr>
              <w:spacing w:after="0"/>
            </w:pPr>
            <w:r>
              <w:rPr>
                <w:color w:val="1F2A25"/>
                <w:sz w:val="15"/>
              </w:rPr>
              <w:t>Loads user/workspace MCP configuration, initializes stdio/HTTP servers, discovers tools, executes calls, redacts secrets and exposes status.</w:t>
            </w:r>
          </w:p>
        </w:tc>
        <w:tc>
          <w:tcPr>
            <w:tcW w:type="dxa" w:w="2376"/>
            <w:tcMar>
              <w:top w:w="70" w:type="dxa"/>
              <w:start w:w="90" w:type="dxa"/>
              <w:bottom w:w="70" w:type="dxa"/>
              <w:end w:w="90" w:type="dxa"/>
            </w:tcMar>
            <w:vAlign w:val="top"/>
          </w:tcPr>
          <w:p>
            <w:pPr>
              <w:spacing w:after="0"/>
            </w:pPr>
            <w:r>
              <w:rPr>
                <w:color w:val="1F2A25"/>
                <w:sz w:val="15"/>
              </w:rPr>
              <w:t>Jira/Confluence/GitLab/SonarQube or any compatible MCP server in Chat/Agent.</w:t>
            </w:r>
          </w:p>
        </w:tc>
        <w:tc>
          <w:tcPr>
            <w:tcW w:type="dxa" w:w="2664"/>
            <w:tcMar>
              <w:top w:w="70" w:type="dxa"/>
              <w:start w:w="90" w:type="dxa"/>
              <w:bottom w:w="70" w:type="dxa"/>
              <w:end w:w="90" w:type="dxa"/>
            </w:tcMar>
            <w:vAlign w:val="top"/>
          </w:tcPr>
          <w:p>
            <w:pPr>
              <w:spacing w:after="0"/>
            </w:pPr>
            <w:r>
              <w:rPr>
                <w:color w:val="1F2A25"/>
                <w:sz w:val="15"/>
              </w:rPr>
              <w:t>Keeps integrations generic: new server tools can be discovered without hard-coding product logic into AgentService.</w:t>
            </w:r>
          </w:p>
        </w:tc>
      </w:tr>
    </w:tbl>
    <w:p>
      <w:pPr>
        <w:spacing w:after="20"/>
      </w:pPr>
    </w:p>
    <w:p>
      <w:pPr>
        <w:pStyle w:val="Heading2"/>
        <w:keepNext/>
      </w:pPr>
      <w:r>
        <w:t>ChatMcpService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Read-only Chat MCP loop</w:t>
            </w:r>
          </w:p>
        </w:tc>
        <w:tc>
          <w:tcPr>
            <w:tcW w:type="dxa" w:w="3240"/>
            <w:tcMar>
              <w:top w:w="70" w:type="dxa"/>
              <w:start w:w="90" w:type="dxa"/>
              <w:bottom w:w="70" w:type="dxa"/>
              <w:end w:w="90" w:type="dxa"/>
            </w:tcMar>
            <w:vAlign w:val="top"/>
          </w:tcPr>
          <w:p>
            <w:pPr>
              <w:spacing w:after="0"/>
            </w:pPr>
            <w:r>
              <w:rPr>
                <w:color w:val="1F2A25"/>
                <w:sz w:val="15"/>
              </w:rPr>
              <w:t>Detects external DevOps evidence prompts and runs read/search-only MCP tools using the Chat model.</w:t>
            </w:r>
          </w:p>
        </w:tc>
        <w:tc>
          <w:tcPr>
            <w:tcW w:type="dxa" w:w="2376"/>
            <w:tcMar>
              <w:top w:w="70" w:type="dxa"/>
              <w:start w:w="90" w:type="dxa"/>
              <w:bottom w:w="70" w:type="dxa"/>
              <w:end w:w="90" w:type="dxa"/>
            </w:tcMar>
            <w:vAlign w:val="top"/>
          </w:tcPr>
          <w:p>
            <w:pPr>
              <w:spacing w:after="0"/>
            </w:pPr>
            <w:r>
              <w:rPr>
                <w:color w:val="1F2A25"/>
                <w:sz w:val="15"/>
              </w:rPr>
              <w:t>Chat questions about Jira, Confluence, GitLab, SonarQube or MCP data.</w:t>
            </w:r>
          </w:p>
        </w:tc>
        <w:tc>
          <w:tcPr>
            <w:tcW w:type="dxa" w:w="2664"/>
            <w:tcMar>
              <w:top w:w="70" w:type="dxa"/>
              <w:start w:w="90" w:type="dxa"/>
              <w:bottom w:w="70" w:type="dxa"/>
              <w:end w:w="90" w:type="dxa"/>
            </w:tcMar>
            <w:vAlign w:val="top"/>
          </w:tcPr>
          <w:p>
            <w:pPr>
              <w:spacing w:after="0"/>
            </w:pPr>
            <w:r>
              <w:rPr>
                <w:color w:val="1F2A25"/>
                <w:sz w:val="15"/>
              </w:rPr>
              <w:t>Ordinary Chat stays on the fast streaming path while external facts can be grounded in live evidence without permitting writes.</w:t>
            </w:r>
          </w:p>
        </w:tc>
      </w:tr>
    </w:tbl>
    <w:p>
      <w:pPr>
        <w:spacing w:after="20"/>
      </w:pPr>
    </w:p>
    <w:p>
      <w:pPr>
        <w:pStyle w:val="Heading2"/>
        <w:keepNext/>
      </w:pPr>
      <w:r>
        <w:t>LspManager</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Language-server bridge</w:t>
            </w:r>
          </w:p>
        </w:tc>
        <w:tc>
          <w:tcPr>
            <w:tcW w:type="dxa" w:w="3240"/>
            <w:tcMar>
              <w:top w:w="70" w:type="dxa"/>
              <w:start w:w="90" w:type="dxa"/>
              <w:bottom w:w="70" w:type="dxa"/>
              <w:end w:w="90" w:type="dxa"/>
            </w:tcMar>
            <w:vAlign w:val="top"/>
          </w:tcPr>
          <w:p>
            <w:pPr>
              <w:spacing w:after="0"/>
            </w:pPr>
            <w:r>
              <w:rPr>
                <w:color w:val="1F2A25"/>
                <w:sz w:val="15"/>
              </w:rPr>
              <w:t>Discovers configured language servers and exposes status/diagnostics/reference-style calls while syncing open docs to live files.</w:t>
            </w:r>
          </w:p>
        </w:tc>
        <w:tc>
          <w:tcPr>
            <w:tcW w:type="dxa" w:w="2376"/>
            <w:tcMar>
              <w:top w:w="70" w:type="dxa"/>
              <w:start w:w="90" w:type="dxa"/>
              <w:bottom w:w="70" w:type="dxa"/>
              <w:end w:w="90" w:type="dxa"/>
            </w:tcMar>
            <w:vAlign w:val="top"/>
          </w:tcPr>
          <w:p>
            <w:pPr>
              <w:spacing w:after="0"/>
            </w:pPr>
            <w:r>
              <w:rPr>
                <w:color w:val="1F2A25"/>
                <w:sz w:val="15"/>
              </w:rPr>
              <w:t>Agent tasks where LSP evidence is useful and a language server is configured.</w:t>
            </w:r>
          </w:p>
        </w:tc>
        <w:tc>
          <w:tcPr>
            <w:tcW w:type="dxa" w:w="2664"/>
            <w:tcMar>
              <w:top w:w="70" w:type="dxa"/>
              <w:start w:w="90" w:type="dxa"/>
              <w:bottom w:w="70" w:type="dxa"/>
              <w:end w:w="90" w:type="dxa"/>
            </w:tcMar>
            <w:vAlign w:val="top"/>
          </w:tcPr>
          <w:p>
            <w:pPr>
              <w:spacing w:after="0"/>
            </w:pPr>
            <w:r>
              <w:rPr>
                <w:color w:val="1F2A25"/>
                <w:sz w:val="15"/>
              </w:rPr>
              <w:t>Adds language-aware evidence without coupling the agent to a specific programming language.</w:t>
            </w:r>
          </w:p>
        </w:tc>
      </w:tr>
    </w:tbl>
    <w:p>
      <w:pPr>
        <w:spacing w:after="20"/>
      </w:pPr>
    </w:p>
    <w:p>
      <w:pPr>
        <w:pStyle w:val="Heading2"/>
        <w:keepNext/>
      </w:pPr>
      <w:r>
        <w:t>AgentProfileService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Reusable agent-profile discovery</w:t>
            </w:r>
          </w:p>
        </w:tc>
        <w:tc>
          <w:tcPr>
            <w:tcW w:type="dxa" w:w="3240"/>
            <w:tcMar>
              <w:top w:w="70" w:type="dxa"/>
              <w:start w:w="90" w:type="dxa"/>
              <w:bottom w:w="70" w:type="dxa"/>
              <w:end w:w="90" w:type="dxa"/>
            </w:tcMar>
            <w:vAlign w:val="top"/>
          </w:tcPr>
          <w:p>
            <w:pPr>
              <w:spacing w:after="0"/>
            </w:pPr>
            <w:r>
              <w:rPr>
                <w:color w:val="1F2A25"/>
                <w:sz w:val="15"/>
              </w:rPr>
              <w:t>Finds OpenCode/Claude-style reusable subagent profiles.</w:t>
            </w:r>
          </w:p>
        </w:tc>
        <w:tc>
          <w:tcPr>
            <w:tcW w:type="dxa" w:w="2376"/>
            <w:tcMar>
              <w:top w:w="70" w:type="dxa"/>
              <w:start w:w="90" w:type="dxa"/>
              <w:bottom w:w="70" w:type="dxa"/>
              <w:end w:w="90" w:type="dxa"/>
            </w:tcMar>
            <w:vAlign w:val="top"/>
          </w:tcPr>
          <w:p>
            <w:pPr>
              <w:spacing w:after="0"/>
            </w:pPr>
            <w:r>
              <w:rPr>
                <w:color w:val="1F2A25"/>
                <w:sz w:val="15"/>
              </w:rPr>
              <w:t>agent_catalog/task flows for focused delegated analysis.</w:t>
            </w:r>
          </w:p>
        </w:tc>
        <w:tc>
          <w:tcPr>
            <w:tcW w:type="dxa" w:w="2664"/>
            <w:tcMar>
              <w:top w:w="70" w:type="dxa"/>
              <w:start w:w="90" w:type="dxa"/>
              <w:bottom w:w="70" w:type="dxa"/>
              <w:end w:w="90" w:type="dxa"/>
            </w:tcMar>
            <w:vAlign w:val="top"/>
          </w:tcPr>
          <w:p>
            <w:pPr>
              <w:spacing w:after="0"/>
            </w:pPr>
            <w:r>
              <w:rPr>
                <w:color w:val="1F2A25"/>
                <w:sz w:val="15"/>
              </w:rPr>
              <w:t>Allows fresh-context specialization while the main run retains overall plan ownership.</w:t>
            </w:r>
          </w:p>
        </w:tc>
      </w:tr>
    </w:tbl>
    <w:p>
      <w:pPr>
        <w:spacing w:after="20"/>
      </w:pPr>
    </w:p>
    <w:p>
      <w:pPr>
        <w:pStyle w:val="Heading2"/>
        <w:keepNext/>
      </w:pPr>
      <w:r>
        <w:t>OpenAiCompatibleClient</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Provider transport</w:t>
            </w:r>
          </w:p>
        </w:tc>
        <w:tc>
          <w:tcPr>
            <w:tcW w:type="dxa" w:w="3240"/>
            <w:tcMar>
              <w:top w:w="70" w:type="dxa"/>
              <w:start w:w="90" w:type="dxa"/>
              <w:bottom w:w="70" w:type="dxa"/>
              <w:end w:w="90" w:type="dxa"/>
            </w:tcMar>
            <w:vAlign w:val="top"/>
          </w:tcPr>
          <w:p>
            <w:pPr>
              <w:spacing w:after="0"/>
            </w:pPr>
            <w:r>
              <w:rPr>
                <w:color w:val="1F2A25"/>
                <w:sz w:val="15"/>
              </w:rPr>
              <w:t>Implements OpenAI-compatible streaming, chat/agent completions, embeddings and native-tool/JSON/plain compatibility paths.</w:t>
            </w:r>
          </w:p>
        </w:tc>
        <w:tc>
          <w:tcPr>
            <w:tcW w:type="dxa" w:w="2376"/>
            <w:tcMar>
              <w:top w:w="70" w:type="dxa"/>
              <w:start w:w="90" w:type="dxa"/>
              <w:bottom w:w="70" w:type="dxa"/>
              <w:end w:w="90" w:type="dxa"/>
            </w:tcMar>
            <w:vAlign w:val="top"/>
          </w:tcPr>
          <w:p>
            <w:pPr>
              <w:spacing w:after="0"/>
            </w:pPr>
            <w:r>
              <w:rPr>
                <w:color w:val="1F2A25"/>
                <w:sz w:val="15"/>
              </w:rPr>
              <w:t>All provider communication for Chat and Agent.</w:t>
            </w:r>
          </w:p>
        </w:tc>
        <w:tc>
          <w:tcPr>
            <w:tcW w:type="dxa" w:w="2664"/>
            <w:tcMar>
              <w:top w:w="70" w:type="dxa"/>
              <w:start w:w="90" w:type="dxa"/>
              <w:bottom w:w="70" w:type="dxa"/>
              <w:end w:w="90" w:type="dxa"/>
            </w:tcMar>
            <w:vAlign w:val="top"/>
          </w:tcPr>
          <w:p>
            <w:pPr>
              <w:spacing w:after="0"/>
            </w:pPr>
            <w:r>
              <w:rPr>
                <w:color w:val="1F2A25"/>
                <w:sz w:val="15"/>
              </w:rPr>
              <w:t>Insulates the rest of the application from provider framing differences and supports user-configured compatible endpoints.</w:t>
            </w:r>
          </w:p>
        </w:tc>
      </w:tr>
    </w:tbl>
    <w:p>
      <w:pPr>
        <w:spacing w:after="20"/>
      </w:pPr>
    </w:p>
    <w:p>
      <w:pPr>
        <w:pStyle w:val="Heading2"/>
        <w:keepNext/>
      </w:pPr>
      <w:r>
        <w:t>ModelCapabilityRegistry</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Model capability metadata</w:t>
            </w:r>
          </w:p>
        </w:tc>
        <w:tc>
          <w:tcPr>
            <w:tcW w:type="dxa" w:w="3240"/>
            <w:tcMar>
              <w:top w:w="70" w:type="dxa"/>
              <w:start w:w="90" w:type="dxa"/>
              <w:bottom w:w="70" w:type="dxa"/>
              <w:end w:w="90" w:type="dxa"/>
            </w:tcMar>
            <w:vAlign w:val="top"/>
          </w:tcPr>
          <w:p>
            <w:pPr>
              <w:spacing w:after="0"/>
            </w:pPr>
            <w:r>
              <w:rPr>
                <w:color w:val="1F2A25"/>
                <w:sz w:val="15"/>
              </w:rPr>
              <w:t>Resolves model type/capability/context hints, including conservative defaults for unknown compatible models.</w:t>
            </w:r>
          </w:p>
        </w:tc>
        <w:tc>
          <w:tcPr>
            <w:tcW w:type="dxa" w:w="2376"/>
            <w:tcMar>
              <w:top w:w="70" w:type="dxa"/>
              <w:start w:w="90" w:type="dxa"/>
              <w:bottom w:w="70" w:type="dxa"/>
              <w:end w:w="90" w:type="dxa"/>
            </w:tcMar>
            <w:vAlign w:val="top"/>
          </w:tcPr>
          <w:p>
            <w:pPr>
              <w:spacing w:after="0"/>
            </w:pPr>
            <w:r>
              <w:rPr>
                <w:color w:val="1F2A25"/>
                <w:sz w:val="15"/>
              </w:rPr>
              <w:t>Model selection, image eligibility and context sizing.</w:t>
            </w:r>
          </w:p>
        </w:tc>
        <w:tc>
          <w:tcPr>
            <w:tcW w:type="dxa" w:w="2664"/>
            <w:tcMar>
              <w:top w:w="70" w:type="dxa"/>
              <w:start w:w="90" w:type="dxa"/>
              <w:bottom w:w="70" w:type="dxa"/>
              <w:end w:w="90" w:type="dxa"/>
            </w:tcMar>
            <w:vAlign w:val="top"/>
          </w:tcPr>
          <w:p>
            <w:pPr>
              <w:spacing w:after="0"/>
            </w:pPr>
            <w:r>
              <w:rPr>
                <w:color w:val="1F2A25"/>
                <w:sz w:val="15"/>
              </w:rPr>
              <w:t>Lets UI/runtime enforce capability-sensitive behavior without hard-coding only one provider/model family.</w:t>
            </w:r>
          </w:p>
        </w:tc>
      </w:tr>
    </w:tbl>
    <w:p>
      <w:pPr>
        <w:spacing w:after="20"/>
      </w:pPr>
    </w:p>
    <w:p>
      <w:pPr>
        <w:pStyle w:val="Heading2"/>
        <w:keepNext/>
      </w:pPr>
      <w:r>
        <w:t>ModelProbeService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Custom model probe</w:t>
            </w:r>
          </w:p>
        </w:tc>
        <w:tc>
          <w:tcPr>
            <w:tcW w:type="dxa" w:w="3240"/>
            <w:tcMar>
              <w:top w:w="70" w:type="dxa"/>
              <w:start w:w="90" w:type="dxa"/>
              <w:bottom w:w="70" w:type="dxa"/>
              <w:end w:w="90" w:type="dxa"/>
            </w:tcMar>
            <w:vAlign w:val="top"/>
          </w:tcPr>
          <w:p>
            <w:pPr>
              <w:spacing w:after="0"/>
            </w:pPr>
            <w:r>
              <w:rPr>
                <w:color w:val="1F2A25"/>
                <w:sz w:val="15"/>
              </w:rPr>
              <w:t>Performs stateless compatibility/capability checks for user-defined model entries.</w:t>
            </w:r>
          </w:p>
        </w:tc>
        <w:tc>
          <w:tcPr>
            <w:tcW w:type="dxa" w:w="2376"/>
            <w:tcMar>
              <w:top w:w="70" w:type="dxa"/>
              <w:start w:w="90" w:type="dxa"/>
              <w:bottom w:w="70" w:type="dxa"/>
              <w:end w:w="90" w:type="dxa"/>
            </w:tcMar>
            <w:vAlign w:val="top"/>
          </w:tcPr>
          <w:p>
            <w:pPr>
              <w:spacing w:after="0"/>
            </w:pPr>
            <w:r>
              <w:rPr>
                <w:color w:val="1F2A25"/>
                <w:sz w:val="15"/>
              </w:rPr>
              <w:t>When validating or adding models in settings/model library.</w:t>
            </w:r>
          </w:p>
        </w:tc>
        <w:tc>
          <w:tcPr>
            <w:tcW w:type="dxa" w:w="2664"/>
            <w:tcMar>
              <w:top w:w="70" w:type="dxa"/>
              <w:start w:w="90" w:type="dxa"/>
              <w:bottom w:w="70" w:type="dxa"/>
              <w:end w:w="90" w:type="dxa"/>
            </w:tcMar>
            <w:vAlign w:val="top"/>
          </w:tcPr>
          <w:p>
            <w:pPr>
              <w:spacing w:after="0"/>
            </w:pPr>
            <w:r>
              <w:rPr>
                <w:color w:val="1F2A25"/>
                <w:sz w:val="15"/>
              </w:rPr>
              <w:t>Finds configuration problems early before a long Chat/Agent run.</w:t>
            </w:r>
          </w:p>
        </w:tc>
      </w:tr>
    </w:tbl>
    <w:p>
      <w:pPr>
        <w:spacing w:after="20"/>
      </w:pPr>
    </w:p>
    <w:p>
      <w:pPr>
        <w:pStyle w:val="Heading2"/>
        <w:keepNext/>
      </w:pPr>
      <w:r>
        <w:t>ContextService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Conversation context assembler</w:t>
            </w:r>
          </w:p>
        </w:tc>
        <w:tc>
          <w:tcPr>
            <w:tcW w:type="dxa" w:w="3240"/>
            <w:tcMar>
              <w:top w:w="70" w:type="dxa"/>
              <w:start w:w="90" w:type="dxa"/>
              <w:bottom w:w="70" w:type="dxa"/>
              <w:end w:w="90" w:type="dxa"/>
            </w:tcMar>
            <w:vAlign w:val="top"/>
          </w:tcPr>
          <w:p>
            <w:pPr>
              <w:spacing w:after="0"/>
            </w:pPr>
            <w:r>
              <w:rPr>
                <w:color w:val="1F2A25"/>
                <w:sz w:val="15"/>
              </w:rPr>
              <w:t>Builds message context, direct-document context, older attachment context and Chat image payloads; validates image model support and limits.</w:t>
            </w:r>
          </w:p>
        </w:tc>
        <w:tc>
          <w:tcPr>
            <w:tcW w:type="dxa" w:w="2376"/>
            <w:tcMar>
              <w:top w:w="70" w:type="dxa"/>
              <w:start w:w="90" w:type="dxa"/>
              <w:bottom w:w="70" w:type="dxa"/>
              <w:end w:w="90" w:type="dxa"/>
            </w:tcMar>
            <w:vAlign w:val="top"/>
          </w:tcPr>
          <w:p>
            <w:pPr>
              <w:spacing w:after="0"/>
            </w:pPr>
            <w:r>
              <w:rPr>
                <w:color w:val="1F2A25"/>
                <w:sz w:val="15"/>
              </w:rPr>
              <w:t>Before Chat calls and when Agent needs conversation attachments.</w:t>
            </w:r>
          </w:p>
        </w:tc>
        <w:tc>
          <w:tcPr>
            <w:tcW w:type="dxa" w:w="2664"/>
            <w:tcMar>
              <w:top w:w="70" w:type="dxa"/>
              <w:start w:w="90" w:type="dxa"/>
              <w:bottom w:w="70" w:type="dxa"/>
              <w:end w:w="90" w:type="dxa"/>
            </w:tcMar>
            <w:vAlign w:val="top"/>
          </w:tcPr>
          <w:p>
            <w:pPr>
              <w:spacing w:after="0"/>
            </w:pPr>
            <w:r>
              <w:rPr>
                <w:color w:val="1F2A25"/>
                <w:sz w:val="15"/>
              </w:rPr>
              <w:t>Locally extracted documents avoid provider-specific upload APIs; explicit limits keep multimodal requests bounded.</w:t>
            </w:r>
          </w:p>
        </w:tc>
      </w:tr>
    </w:tbl>
    <w:p>
      <w:pPr>
        <w:spacing w:after="20"/>
      </w:pPr>
    </w:p>
    <w:p>
      <w:pPr>
        <w:pStyle w:val="Heading2"/>
        <w:keepNext/>
      </w:pPr>
      <w:r>
        <w:t>FileService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Local document extraction</w:t>
            </w:r>
          </w:p>
        </w:tc>
        <w:tc>
          <w:tcPr>
            <w:tcW w:type="dxa" w:w="3240"/>
            <w:tcMar>
              <w:top w:w="70" w:type="dxa"/>
              <w:start w:w="90" w:type="dxa"/>
              <w:bottom w:w="70" w:type="dxa"/>
              <w:end w:w="90" w:type="dxa"/>
            </w:tcMar>
            <w:vAlign w:val="top"/>
          </w:tcPr>
          <w:p>
            <w:pPr>
              <w:spacing w:after="0"/>
            </w:pPr>
            <w:r>
              <w:rPr>
                <w:color w:val="1F2A25"/>
                <w:sz w:val="15"/>
              </w:rPr>
              <w:t>Stores uploads and extracts DOCX/XLSX/PPTX/HTML/PDF-with-text/plain/source content using Tika/POI; retries extraction and reports unreadable files.</w:t>
            </w:r>
          </w:p>
        </w:tc>
        <w:tc>
          <w:tcPr>
            <w:tcW w:type="dxa" w:w="2376"/>
            <w:tcMar>
              <w:top w:w="70" w:type="dxa"/>
              <w:start w:w="90" w:type="dxa"/>
              <w:bottom w:w="70" w:type="dxa"/>
              <w:end w:w="90" w:type="dxa"/>
            </w:tcMar>
            <w:vAlign w:val="top"/>
          </w:tcPr>
          <w:p>
            <w:pPr>
              <w:spacing w:after="0"/>
            </w:pPr>
            <w:r>
              <w:rPr>
                <w:color w:val="1F2A25"/>
                <w:sz w:val="15"/>
              </w:rPr>
              <w:t>Chat/Agent document attachments.</w:t>
            </w:r>
          </w:p>
        </w:tc>
        <w:tc>
          <w:tcPr>
            <w:tcW w:type="dxa" w:w="2664"/>
            <w:tcMar>
              <w:top w:w="70" w:type="dxa"/>
              <w:start w:w="90" w:type="dxa"/>
              <w:bottom w:w="70" w:type="dxa"/>
              <w:end w:w="90" w:type="dxa"/>
            </w:tcMar>
            <w:vAlign w:val="top"/>
          </w:tcPr>
          <w:p>
            <w:pPr>
              <w:spacing w:after="0"/>
            </w:pPr>
            <w:r>
              <w:rPr>
                <w:color w:val="1F2A25"/>
                <w:sz w:val="15"/>
              </w:rPr>
              <w:t>Normalizes many document types to text locally and avoids sending raw Office ZIP containers or HTML scripts to the model.</w:t>
            </w:r>
          </w:p>
        </w:tc>
      </w:tr>
    </w:tbl>
    <w:p>
      <w:pPr>
        <w:spacing w:after="20"/>
      </w:pPr>
    </w:p>
    <w:p>
      <w:pPr>
        <w:pStyle w:val="Heading2"/>
        <w:keepNext/>
      </w:pPr>
      <w:r>
        <w:t>FileContextSelector</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Relevant prior-file selector</w:t>
            </w:r>
          </w:p>
        </w:tc>
        <w:tc>
          <w:tcPr>
            <w:tcW w:type="dxa" w:w="3240"/>
            <w:tcMar>
              <w:top w:w="70" w:type="dxa"/>
              <w:start w:w="90" w:type="dxa"/>
              <w:bottom w:w="70" w:type="dxa"/>
              <w:end w:w="90" w:type="dxa"/>
            </w:tcMar>
            <w:vAlign w:val="top"/>
          </w:tcPr>
          <w:p>
            <w:pPr>
              <w:spacing w:after="0"/>
            </w:pPr>
            <w:r>
              <w:rPr>
                <w:color w:val="1F2A25"/>
                <w:sz w:val="15"/>
              </w:rPr>
              <w:t>Selects useful older uploaded files for context rather than blindly resending all prior attachments.</w:t>
            </w:r>
          </w:p>
        </w:tc>
        <w:tc>
          <w:tcPr>
            <w:tcW w:type="dxa" w:w="2376"/>
            <w:tcMar>
              <w:top w:w="70" w:type="dxa"/>
              <w:start w:w="90" w:type="dxa"/>
              <w:bottom w:w="70" w:type="dxa"/>
              <w:end w:w="90" w:type="dxa"/>
            </w:tcMar>
            <w:vAlign w:val="top"/>
          </w:tcPr>
          <w:p>
            <w:pPr>
              <w:spacing w:after="0"/>
            </w:pPr>
            <w:r>
              <w:rPr>
                <w:color w:val="1F2A25"/>
                <w:sz w:val="15"/>
              </w:rPr>
              <w:t>Chat requests when earlier file context is enabled.</w:t>
            </w:r>
          </w:p>
        </w:tc>
        <w:tc>
          <w:tcPr>
            <w:tcW w:type="dxa" w:w="2664"/>
            <w:tcMar>
              <w:top w:w="70" w:type="dxa"/>
              <w:start w:w="90" w:type="dxa"/>
              <w:bottom w:w="70" w:type="dxa"/>
              <w:end w:w="90" w:type="dxa"/>
            </w:tcMar>
            <w:vAlign w:val="top"/>
          </w:tcPr>
          <w:p>
            <w:pPr>
              <w:spacing w:after="0"/>
            </w:pPr>
            <w:r>
              <w:rPr>
                <w:color w:val="1F2A25"/>
                <w:sz w:val="15"/>
              </w:rPr>
              <w:t>Reduces token waste while retaining conversational continuity.</w:t>
            </w:r>
          </w:p>
        </w:tc>
      </w:tr>
    </w:tbl>
    <w:p>
      <w:pPr>
        <w:spacing w:after="20"/>
      </w:pPr>
    </w:p>
    <w:p>
      <w:pPr>
        <w:pStyle w:val="Heading2"/>
        <w:keepNext/>
      </w:pPr>
      <w:r>
        <w:t>ProjectService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Conversation project/workspace records</w:t>
            </w:r>
          </w:p>
        </w:tc>
        <w:tc>
          <w:tcPr>
            <w:tcW w:type="dxa" w:w="3240"/>
            <w:tcMar>
              <w:top w:w="70" w:type="dxa"/>
              <w:start w:w="90" w:type="dxa"/>
              <w:bottom w:w="70" w:type="dxa"/>
              <w:end w:w="90" w:type="dxa"/>
            </w:tcMar>
            <w:vAlign w:val="top"/>
          </w:tcPr>
          <w:p>
            <w:pPr>
              <w:spacing w:after="0"/>
            </w:pPr>
            <w:r>
              <w:rPr>
                <w:color w:val="1F2A25"/>
                <w:sz w:val="15"/>
              </w:rPr>
              <w:t>Creates local/virtual project records, scans/indexes files and manages safe project file application/clearing.</w:t>
            </w:r>
          </w:p>
        </w:tc>
        <w:tc>
          <w:tcPr>
            <w:tcW w:type="dxa" w:w="2376"/>
            <w:tcMar>
              <w:top w:w="70" w:type="dxa"/>
              <w:start w:w="90" w:type="dxa"/>
              <w:bottom w:w="70" w:type="dxa"/>
              <w:end w:w="90" w:type="dxa"/>
            </w:tcMar>
            <w:vAlign w:val="top"/>
          </w:tcPr>
          <w:p>
            <w:pPr>
              <w:spacing w:after="0"/>
            </w:pPr>
            <w:r>
              <w:rPr>
                <w:color w:val="1F2A25"/>
                <w:sz w:val="15"/>
              </w:rPr>
              <w:t>Chat project context and Agent local-workspace selection.</w:t>
            </w:r>
          </w:p>
        </w:tc>
        <w:tc>
          <w:tcPr>
            <w:tcW w:type="dxa" w:w="2664"/>
            <w:tcMar>
              <w:top w:w="70" w:type="dxa"/>
              <w:start w:w="90" w:type="dxa"/>
              <w:bottom w:w="70" w:type="dxa"/>
              <w:end w:w="90" w:type="dxa"/>
            </w:tcMar>
            <w:vAlign w:val="top"/>
          </w:tcPr>
          <w:p>
            <w:pPr>
              <w:spacing w:after="0"/>
            </w:pPr>
            <w:r>
              <w:rPr>
                <w:color w:val="1F2A25"/>
                <w:sz w:val="15"/>
              </w:rPr>
              <w:t>Separates project metadata from agent execution and supports persistent workspace association.</w:t>
            </w:r>
          </w:p>
        </w:tc>
      </w:tr>
    </w:tbl>
    <w:p>
      <w:pPr>
        <w:spacing w:after="20"/>
      </w:pPr>
    </w:p>
    <w:p>
      <w:pPr>
        <w:pStyle w:val="Heading2"/>
        <w:keepNext/>
      </w:pPr>
      <w:r>
        <w:t>ProjectContextService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Chat project evidence selector</w:t>
            </w:r>
          </w:p>
        </w:tc>
        <w:tc>
          <w:tcPr>
            <w:tcW w:type="dxa" w:w="3240"/>
            <w:tcMar>
              <w:top w:w="70" w:type="dxa"/>
              <w:start w:w="90" w:type="dxa"/>
              <w:bottom w:w="70" w:type="dxa"/>
              <w:end w:w="90" w:type="dxa"/>
            </w:tcMar>
            <w:vAlign w:val="top"/>
          </w:tcPr>
          <w:p>
            <w:pPr>
              <w:spacing w:after="0"/>
            </w:pPr>
            <w:r>
              <w:rPr>
                <w:color w:val="1F2A25"/>
                <w:sz w:val="15"/>
              </w:rPr>
              <w:t>Builds bounded project context for Chat.</w:t>
            </w:r>
          </w:p>
        </w:tc>
        <w:tc>
          <w:tcPr>
            <w:tcW w:type="dxa" w:w="2376"/>
            <w:tcMar>
              <w:top w:w="70" w:type="dxa"/>
              <w:start w:w="90" w:type="dxa"/>
              <w:bottom w:w="70" w:type="dxa"/>
              <w:end w:w="90" w:type="dxa"/>
            </w:tcMar>
            <w:vAlign w:val="top"/>
          </w:tcPr>
          <w:p>
            <w:pPr>
              <w:spacing w:after="0"/>
            </w:pPr>
            <w:r>
              <w:rPr>
                <w:color w:val="1F2A25"/>
                <w:sz w:val="15"/>
              </w:rPr>
              <w:t>Chat mode when a project is attached/selected.</w:t>
            </w:r>
          </w:p>
        </w:tc>
        <w:tc>
          <w:tcPr>
            <w:tcW w:type="dxa" w:w="2664"/>
            <w:tcMar>
              <w:top w:w="70" w:type="dxa"/>
              <w:start w:w="90" w:type="dxa"/>
              <w:bottom w:w="70" w:type="dxa"/>
              <w:end w:w="90" w:type="dxa"/>
            </w:tcMar>
            <w:vAlign w:val="top"/>
          </w:tcPr>
          <w:p>
            <w:pPr>
              <w:spacing w:after="0"/>
            </w:pPr>
            <w:r>
              <w:rPr>
                <w:color w:val="1F2A25"/>
                <w:sz w:val="15"/>
              </w:rPr>
              <w:t>Allows project-aware discussion without invoking full Agent execution.</w:t>
            </w:r>
          </w:p>
        </w:tc>
      </w:tr>
    </w:tbl>
    <w:p>
      <w:pPr>
        <w:spacing w:after="20"/>
      </w:pPr>
    </w:p>
    <w:p>
      <w:pPr>
        <w:pStyle w:val="Heading2"/>
        <w:keepNext/>
      </w:pPr>
      <w:r>
        <w:t>ProjectPatchService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Patch ZIP builder</w:t>
            </w:r>
          </w:p>
        </w:tc>
        <w:tc>
          <w:tcPr>
            <w:tcW w:type="dxa" w:w="3240"/>
            <w:tcMar>
              <w:top w:w="70" w:type="dxa"/>
              <w:start w:w="90" w:type="dxa"/>
              <w:bottom w:w="70" w:type="dxa"/>
              <w:end w:w="90" w:type="dxa"/>
            </w:tcMar>
            <w:vAlign w:val="top"/>
          </w:tcPr>
          <w:p>
            <w:pPr>
              <w:spacing w:after="0"/>
            </w:pPr>
            <w:r>
              <w:rPr>
                <w:color w:val="1F2A25"/>
                <w:sz w:val="15"/>
              </w:rPr>
              <w:t>Packages proposed project changes as a downloadable patch archive.</w:t>
            </w:r>
          </w:p>
        </w:tc>
        <w:tc>
          <w:tcPr>
            <w:tcW w:type="dxa" w:w="2376"/>
            <w:tcMar>
              <w:top w:w="70" w:type="dxa"/>
              <w:start w:w="90" w:type="dxa"/>
              <w:bottom w:w="70" w:type="dxa"/>
              <w:end w:w="90" w:type="dxa"/>
            </w:tcMar>
            <w:vAlign w:val="top"/>
          </w:tcPr>
          <w:p>
            <w:pPr>
              <w:spacing w:after="0"/>
            </w:pPr>
            <w:r>
              <w:rPr>
                <w:color w:val="1F2A25"/>
                <w:sz w:val="15"/>
              </w:rPr>
              <w:t>Chat-proposed project changes when user prefers review/apply workflow.</w:t>
            </w:r>
          </w:p>
        </w:tc>
        <w:tc>
          <w:tcPr>
            <w:tcW w:type="dxa" w:w="2664"/>
            <w:tcMar>
              <w:top w:w="70" w:type="dxa"/>
              <w:start w:w="90" w:type="dxa"/>
              <w:bottom w:w="70" w:type="dxa"/>
              <w:end w:w="90" w:type="dxa"/>
            </w:tcMar>
            <w:vAlign w:val="top"/>
          </w:tcPr>
          <w:p>
            <w:pPr>
              <w:spacing w:after="0"/>
            </w:pPr>
            <w:r>
              <w:rPr>
                <w:color w:val="1F2A25"/>
                <w:sz w:val="15"/>
              </w:rPr>
              <w:t>Preserves Chat as non-autonomous while making proposed edits easy to inspect/apply.</w:t>
            </w:r>
          </w:p>
        </w:tc>
      </w:tr>
    </w:tbl>
    <w:p>
      <w:pPr>
        <w:spacing w:after="20"/>
      </w:pPr>
    </w:p>
    <w:p>
      <w:pPr>
        <w:pStyle w:val="Heading2"/>
        <w:keepNext/>
      </w:pPr>
      <w:r>
        <w:t>ConversationService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Conversation persistence</w:t>
            </w:r>
          </w:p>
        </w:tc>
        <w:tc>
          <w:tcPr>
            <w:tcW w:type="dxa" w:w="3240"/>
            <w:tcMar>
              <w:top w:w="70" w:type="dxa"/>
              <w:start w:w="90" w:type="dxa"/>
              <w:bottom w:w="70" w:type="dxa"/>
              <w:end w:w="90" w:type="dxa"/>
            </w:tcMar>
            <w:vAlign w:val="top"/>
          </w:tcPr>
          <w:p>
            <w:pPr>
              <w:spacing w:after="0"/>
            </w:pPr>
            <w:r>
              <w:rPr>
                <w:color w:val="1F2A25"/>
                <w:sz w:val="15"/>
              </w:rPr>
              <w:t>Creates, lists, renames, rewinds and deletes conversations/messages.</w:t>
            </w:r>
          </w:p>
        </w:tc>
        <w:tc>
          <w:tcPr>
            <w:tcW w:type="dxa" w:w="2376"/>
            <w:tcMar>
              <w:top w:w="70" w:type="dxa"/>
              <w:start w:w="90" w:type="dxa"/>
              <w:bottom w:w="70" w:type="dxa"/>
              <w:end w:w="90" w:type="dxa"/>
            </w:tcMar>
            <w:vAlign w:val="top"/>
          </w:tcPr>
          <w:p>
            <w:pPr>
              <w:spacing w:after="0"/>
            </w:pPr>
            <w:r>
              <w:rPr>
                <w:color w:val="1F2A25"/>
                <w:sz w:val="15"/>
              </w:rPr>
              <w:t>History UI and Chat/Agent message persistence.</w:t>
            </w:r>
          </w:p>
        </w:tc>
        <w:tc>
          <w:tcPr>
            <w:tcW w:type="dxa" w:w="2664"/>
            <w:tcMar>
              <w:top w:w="70" w:type="dxa"/>
              <w:start w:w="90" w:type="dxa"/>
              <w:bottom w:w="70" w:type="dxa"/>
              <w:end w:w="90" w:type="dxa"/>
            </w:tcMar>
            <w:vAlign w:val="top"/>
          </w:tcPr>
          <w:p>
            <w:pPr>
              <w:spacing w:after="0"/>
            </w:pPr>
            <w:r>
              <w:rPr>
                <w:color w:val="1F2A25"/>
                <w:sz w:val="15"/>
              </w:rPr>
              <w:t>Gives durable user-visible history separate from agent run journals.</w:t>
            </w:r>
          </w:p>
        </w:tc>
      </w:tr>
    </w:tbl>
    <w:p>
      <w:pPr>
        <w:spacing w:after="20"/>
      </w:pPr>
    </w:p>
    <w:p>
      <w:pPr>
        <w:pStyle w:val="Heading2"/>
        <w:keepNext/>
      </w:pPr>
      <w:r>
        <w:t>PdfExportService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Local PDF export</w:t>
            </w:r>
          </w:p>
        </w:tc>
        <w:tc>
          <w:tcPr>
            <w:tcW w:type="dxa" w:w="3240"/>
            <w:tcMar>
              <w:top w:w="70" w:type="dxa"/>
              <w:start w:w="90" w:type="dxa"/>
              <w:bottom w:w="70" w:type="dxa"/>
              <w:end w:w="90" w:type="dxa"/>
            </w:tcMar>
            <w:vAlign w:val="top"/>
          </w:tcPr>
          <w:p>
            <w:pPr>
              <w:spacing w:after="0"/>
            </w:pPr>
            <w:r>
              <w:rPr>
                <w:color w:val="1F2A25"/>
                <w:sz w:val="15"/>
              </w:rPr>
              <w:t>Generates assistant-message or full-conversation PDF locally.</w:t>
            </w:r>
          </w:p>
        </w:tc>
        <w:tc>
          <w:tcPr>
            <w:tcW w:type="dxa" w:w="2376"/>
            <w:tcMar>
              <w:top w:w="70" w:type="dxa"/>
              <w:start w:w="90" w:type="dxa"/>
              <w:bottom w:w="70" w:type="dxa"/>
              <w:end w:w="90" w:type="dxa"/>
            </w:tcMar>
            <w:vAlign w:val="top"/>
          </w:tcPr>
          <w:p>
            <w:pPr>
              <w:spacing w:after="0"/>
            </w:pPr>
            <w:r>
              <w:rPr>
                <w:color w:val="1F2A25"/>
                <w:sz w:val="15"/>
              </w:rPr>
              <w:t>Export actions in Chat UI.</w:t>
            </w:r>
          </w:p>
        </w:tc>
        <w:tc>
          <w:tcPr>
            <w:tcW w:type="dxa" w:w="2664"/>
            <w:tcMar>
              <w:top w:w="70" w:type="dxa"/>
              <w:start w:w="90" w:type="dxa"/>
              <w:bottom w:w="70" w:type="dxa"/>
              <w:end w:w="90" w:type="dxa"/>
            </w:tcMar>
            <w:vAlign w:val="top"/>
          </w:tcPr>
          <w:p>
            <w:pPr>
              <w:spacing w:after="0"/>
            </w:pPr>
            <w:r>
              <w:rPr>
                <w:color w:val="1F2A25"/>
                <w:sz w:val="15"/>
              </w:rPr>
              <w:t>No cloud conversion dependency; predictable offline-friendly export.</w:t>
            </w:r>
          </w:p>
        </w:tc>
      </w:tr>
    </w:tbl>
    <w:p>
      <w:pPr>
        <w:spacing w:after="20"/>
      </w:pPr>
    </w:p>
    <w:p>
      <w:pPr>
        <w:pStyle w:val="Heading2"/>
        <w:keepNext/>
      </w:pPr>
      <w:r>
        <w:t>ExcelExportService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Markdown-table to XLSX export</w:t>
            </w:r>
          </w:p>
        </w:tc>
        <w:tc>
          <w:tcPr>
            <w:tcW w:type="dxa" w:w="3240"/>
            <w:tcMar>
              <w:top w:w="70" w:type="dxa"/>
              <w:start w:w="90" w:type="dxa"/>
              <w:bottom w:w="70" w:type="dxa"/>
              <w:end w:w="90" w:type="dxa"/>
            </w:tcMar>
            <w:vAlign w:val="top"/>
          </w:tcPr>
          <w:p>
            <w:pPr>
              <w:spacing w:after="0"/>
            </w:pPr>
            <w:r>
              <w:rPr>
                <w:color w:val="1F2A25"/>
                <w:sz w:val="15"/>
              </w:rPr>
              <w:t>Parses assistant table output into native spreadsheet cells.</w:t>
            </w:r>
          </w:p>
        </w:tc>
        <w:tc>
          <w:tcPr>
            <w:tcW w:type="dxa" w:w="2376"/>
            <w:tcMar>
              <w:top w:w="70" w:type="dxa"/>
              <w:start w:w="90" w:type="dxa"/>
              <w:bottom w:w="70" w:type="dxa"/>
              <w:end w:w="90" w:type="dxa"/>
            </w:tcMar>
            <w:vAlign w:val="top"/>
          </w:tcPr>
          <w:p>
            <w:pPr>
              <w:spacing w:after="0"/>
            </w:pPr>
            <w:r>
              <w:rPr>
                <w:color w:val="1F2A25"/>
                <w:sz w:val="15"/>
              </w:rPr>
              <w:t>Excel download for table-like assistant responses.</w:t>
            </w:r>
          </w:p>
        </w:tc>
        <w:tc>
          <w:tcPr>
            <w:tcW w:type="dxa" w:w="2664"/>
            <w:tcMar>
              <w:top w:w="70" w:type="dxa"/>
              <w:start w:w="90" w:type="dxa"/>
              <w:bottom w:w="70" w:type="dxa"/>
              <w:end w:w="90" w:type="dxa"/>
            </w:tcMar>
            <w:vAlign w:val="top"/>
          </w:tcPr>
          <w:p>
            <w:pPr>
              <w:spacing w:after="0"/>
            </w:pPr>
            <w:r>
              <w:rPr>
                <w:color w:val="1F2A25"/>
                <w:sz w:val="15"/>
              </w:rPr>
              <w:t>Turns generated tabular analysis into a usable spreadsheet rather than a screenshot.</w:t>
            </w:r>
          </w:p>
        </w:tc>
      </w:tr>
    </w:tbl>
    <w:p>
      <w:pPr>
        <w:spacing w:after="20"/>
      </w:pPr>
    </w:p>
    <w:p>
      <w:pPr>
        <w:pStyle w:val="Heading2"/>
        <w:keepNext/>
      </w:pPr>
      <w:r>
        <w:t>BoundedCommandOutput</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Output limiter</w:t>
            </w:r>
          </w:p>
        </w:tc>
        <w:tc>
          <w:tcPr>
            <w:tcW w:type="dxa" w:w="3240"/>
            <w:tcMar>
              <w:top w:w="70" w:type="dxa"/>
              <w:start w:w="90" w:type="dxa"/>
              <w:bottom w:w="70" w:type="dxa"/>
              <w:end w:w="90" w:type="dxa"/>
            </w:tcMar>
            <w:vAlign w:val="top"/>
          </w:tcPr>
          <w:p>
            <w:pPr>
              <w:spacing w:after="0"/>
            </w:pPr>
            <w:r>
              <w:rPr>
                <w:color w:val="1F2A25"/>
                <w:sz w:val="15"/>
              </w:rPr>
              <w:t>Preserves small outputs and bounded head/tail slices for large command transcripts.</w:t>
            </w:r>
          </w:p>
        </w:tc>
        <w:tc>
          <w:tcPr>
            <w:tcW w:type="dxa" w:w="2376"/>
            <w:tcMar>
              <w:top w:w="70" w:type="dxa"/>
              <w:start w:w="90" w:type="dxa"/>
              <w:bottom w:w="70" w:type="dxa"/>
              <w:end w:w="90" w:type="dxa"/>
            </w:tcMar>
            <w:vAlign w:val="top"/>
          </w:tcPr>
          <w:p>
            <w:pPr>
              <w:spacing w:after="0"/>
            </w:pPr>
            <w:r>
              <w:rPr>
                <w:color w:val="1F2A25"/>
                <w:sz w:val="15"/>
              </w:rPr>
              <w:t>build/test/check/bash/process output entering model context.</w:t>
            </w:r>
          </w:p>
        </w:tc>
        <w:tc>
          <w:tcPr>
            <w:tcW w:type="dxa" w:w="2664"/>
            <w:tcMar>
              <w:top w:w="70" w:type="dxa"/>
              <w:start w:w="90" w:type="dxa"/>
              <w:bottom w:w="70" w:type="dxa"/>
              <w:end w:w="90" w:type="dxa"/>
            </w:tcMar>
            <w:vAlign w:val="top"/>
          </w:tcPr>
          <w:p>
            <w:pPr>
              <w:spacing w:after="0"/>
            </w:pPr>
            <w:r>
              <w:rPr>
                <w:color w:val="1F2A25"/>
                <w:sz w:val="15"/>
              </w:rPr>
              <w:t>Prevents one noisy command from consuming the entire context while retaining diagnostic beginning/end evidence.</w:t>
            </w:r>
          </w:p>
        </w:tc>
      </w:tr>
    </w:tbl>
    <w:p>
      <w:pPr>
        <w:spacing w:after="20"/>
      </w:pPr>
    </w:p>
    <w:p>
      <w:pPr>
        <w:pStyle w:val="Heading2"/>
        <w:keepNext/>
      </w:pPr>
      <w:r>
        <w:t>Hashing</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Content identity helper</w:t>
            </w:r>
          </w:p>
        </w:tc>
        <w:tc>
          <w:tcPr>
            <w:tcW w:type="dxa" w:w="3240"/>
            <w:tcMar>
              <w:top w:w="70" w:type="dxa"/>
              <w:start w:w="90" w:type="dxa"/>
              <w:bottom w:w="70" w:type="dxa"/>
              <w:end w:w="90" w:type="dxa"/>
            </w:tcMar>
            <w:vAlign w:val="top"/>
          </w:tcPr>
          <w:p>
            <w:pPr>
              <w:spacing w:after="0"/>
            </w:pPr>
            <w:r>
              <w:rPr>
                <w:color w:val="1F2A25"/>
                <w:sz w:val="15"/>
              </w:rPr>
              <w:t>Computes content/file hashes used by safe finalization/change tracking.</w:t>
            </w:r>
          </w:p>
        </w:tc>
        <w:tc>
          <w:tcPr>
            <w:tcW w:type="dxa" w:w="2376"/>
            <w:tcMar>
              <w:top w:w="70" w:type="dxa"/>
              <w:start w:w="90" w:type="dxa"/>
              <w:bottom w:w="70" w:type="dxa"/>
              <w:end w:w="90" w:type="dxa"/>
            </w:tcMar>
            <w:vAlign w:val="top"/>
          </w:tcPr>
          <w:p>
            <w:pPr>
              <w:spacing w:after="0"/>
            </w:pPr>
            <w:r>
              <w:rPr>
                <w:color w:val="1F2A25"/>
                <w:sz w:val="15"/>
              </w:rPr>
              <w:t>Workspace baseline/delta and binary-safe reporting.</w:t>
            </w:r>
          </w:p>
        </w:tc>
        <w:tc>
          <w:tcPr>
            <w:tcW w:type="dxa" w:w="2664"/>
            <w:tcMar>
              <w:top w:w="70" w:type="dxa"/>
              <w:start w:w="90" w:type="dxa"/>
              <w:bottom w:w="70" w:type="dxa"/>
              <w:end w:w="90" w:type="dxa"/>
            </w:tcMar>
            <w:vAlign w:val="top"/>
          </w:tcPr>
          <w:p>
            <w:pPr>
              <w:spacing w:after="0"/>
            </w:pPr>
            <w:r>
              <w:rPr>
                <w:color w:val="1F2A25"/>
                <w:sz w:val="15"/>
              </w:rPr>
              <w:t>Allows touched-but-restored files and binary data to be handled without false textual diffs.</w:t>
            </w:r>
          </w:p>
        </w:tc>
      </w:tr>
    </w:tbl>
    <w:p>
      <w:pPr>
        <w:spacing w:after="20"/>
      </w:pPr>
    </w:p>
    <w:p>
      <w:pPr>
        <w:pStyle w:val="Heading2"/>
        <w:keepNext/>
      </w:pPr>
      <w:r>
        <w:t>AgentCancelledException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Explicit cancellation signal</w:t>
            </w:r>
          </w:p>
        </w:tc>
        <w:tc>
          <w:tcPr>
            <w:tcW w:type="dxa" w:w="3240"/>
            <w:tcMar>
              <w:top w:w="70" w:type="dxa"/>
              <w:start w:w="90" w:type="dxa"/>
              <w:bottom w:w="70" w:type="dxa"/>
              <w:end w:w="90" w:type="dxa"/>
            </w:tcMar>
            <w:vAlign w:val="top"/>
          </w:tcPr>
          <w:p>
            <w:pPr>
              <w:spacing w:after="0"/>
            </w:pPr>
            <w:r>
              <w:rPr>
                <w:color w:val="1F2A25"/>
                <w:sz w:val="15"/>
              </w:rPr>
              <w:t>Separates user cancellation from coding/provider failure.</w:t>
            </w:r>
          </w:p>
        </w:tc>
        <w:tc>
          <w:tcPr>
            <w:tcW w:type="dxa" w:w="2376"/>
            <w:tcMar>
              <w:top w:w="70" w:type="dxa"/>
              <w:start w:w="90" w:type="dxa"/>
              <w:bottom w:w="70" w:type="dxa"/>
              <w:end w:w="90" w:type="dxa"/>
            </w:tcMar>
            <w:vAlign w:val="top"/>
          </w:tcPr>
          <w:p>
            <w:pPr>
              <w:spacing w:after="0"/>
            </w:pPr>
            <w:r>
              <w:rPr>
                <w:color w:val="1F2A25"/>
                <w:sz w:val="15"/>
              </w:rPr>
              <w:t>Stop/cancel paths inside long Agent execution.</w:t>
            </w:r>
          </w:p>
        </w:tc>
        <w:tc>
          <w:tcPr>
            <w:tcW w:type="dxa" w:w="2664"/>
            <w:tcMar>
              <w:top w:w="70" w:type="dxa"/>
              <w:start w:w="90" w:type="dxa"/>
              <w:bottom w:w="70" w:type="dxa"/>
              <w:end w:w="90" w:type="dxa"/>
            </w:tcMar>
            <w:vAlign w:val="top"/>
          </w:tcPr>
          <w:p>
            <w:pPr>
              <w:spacing w:after="0"/>
            </w:pPr>
            <w:r>
              <w:rPr>
                <w:color w:val="1F2A25"/>
                <w:sz w:val="15"/>
              </w:rPr>
              <w:t>Makes terminal state accurate and avoids misclassifying intentional cancellation.</w:t>
            </w:r>
          </w:p>
        </w:tc>
      </w:tr>
    </w:tbl>
    <w:p>
      <w:pPr>
        <w:spacing w:after="20"/>
      </w:pPr>
    </w:p>
    <w:p>
      <w:pPr>
        <w:pStyle w:val="Heading2"/>
        <w:keepNext/>
      </w:pPr>
      <w:r>
        <w:t>PatchConflictException</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800"/>
            <w:shd w:fill="007A4D"/>
            <w:tcMar>
              <w:top w:w="70" w:type="dxa"/>
              <w:start w:w="90" w:type="dxa"/>
              <w:bottom w:w="70" w:type="dxa"/>
              <w:end w:w="90" w:type="dxa"/>
            </w:tcMar>
          </w:tcPr>
          <w:p>
            <w:pPr>
              <w:jc w:val="left"/>
            </w:pPr>
            <w:r>
              <w:rPr>
                <w:b/>
                <w:color w:val="FFFFFF"/>
                <w:sz w:val="15"/>
              </w:rPr>
              <w:t>Role</w:t>
            </w:r>
          </w:p>
        </w:tc>
        <w:tc>
          <w:tcPr>
            <w:tcW w:type="dxa" w:w="3240"/>
            <w:shd w:fill="007A4D"/>
            <w:tcMar>
              <w:top w:w="70" w:type="dxa"/>
              <w:start w:w="90" w:type="dxa"/>
              <w:bottom w:w="70" w:type="dxa"/>
              <w:end w:w="90" w:type="dxa"/>
            </w:tcMar>
          </w:tcPr>
          <w:p>
            <w:pPr>
              <w:jc w:val="left"/>
            </w:pPr>
            <w:r>
              <w:rPr>
                <w:b/>
                <w:color w:val="FFFFFF"/>
                <w:sz w:val="15"/>
              </w:rPr>
              <w:t>Purpose</w:t>
            </w:r>
          </w:p>
        </w:tc>
        <w:tc>
          <w:tcPr>
            <w:tcW w:type="dxa" w:w="2376"/>
            <w:shd w:fill="007A4D"/>
            <w:tcMar>
              <w:top w:w="70" w:type="dxa"/>
              <w:start w:w="90" w:type="dxa"/>
              <w:bottom w:w="70" w:type="dxa"/>
              <w:end w:w="90" w:type="dxa"/>
            </w:tcMar>
          </w:tcPr>
          <w:p>
            <w:pPr>
              <w:jc w:val="left"/>
            </w:pPr>
            <w:r>
              <w:rPr>
                <w:b/>
                <w:color w:val="FFFFFF"/>
                <w:sz w:val="15"/>
              </w:rPr>
              <w:t>Used when</w:t>
            </w:r>
          </w:p>
        </w:tc>
        <w:tc>
          <w:tcPr>
            <w:tcW w:type="dxa" w:w="2664"/>
            <w:shd w:fill="007A4D"/>
            <w:tcMar>
              <w:top w:w="70" w:type="dxa"/>
              <w:start w:w="90" w:type="dxa"/>
              <w:bottom w:w="70" w:type="dxa"/>
              <w:end w:w="90" w:type="dxa"/>
            </w:tcMar>
          </w:tcPr>
          <w:p>
            <w:pPr>
              <w:jc w:val="left"/>
            </w:pPr>
            <w:r>
              <w:rPr>
                <w:b/>
                <w:color w:val="FFFFFF"/>
                <w:sz w:val="15"/>
              </w:rPr>
              <w:t>Design benefit</w:t>
            </w:r>
          </w:p>
        </w:tc>
      </w:tr>
      <w:tr>
        <w:tc>
          <w:tcPr>
            <w:tcW w:type="dxa" w:w="1800"/>
            <w:tcMar>
              <w:top w:w="70" w:type="dxa"/>
              <w:start w:w="90" w:type="dxa"/>
              <w:bottom w:w="70" w:type="dxa"/>
              <w:end w:w="90" w:type="dxa"/>
            </w:tcMar>
            <w:vAlign w:val="top"/>
          </w:tcPr>
          <w:p>
            <w:pPr>
              <w:spacing w:after="0"/>
            </w:pPr>
            <w:r>
              <w:rPr>
                <w:color w:val="1F2A25"/>
                <w:sz w:val="15"/>
              </w:rPr>
              <w:t>Patch conflict signal</w:t>
            </w:r>
          </w:p>
        </w:tc>
        <w:tc>
          <w:tcPr>
            <w:tcW w:type="dxa" w:w="3240"/>
            <w:tcMar>
              <w:top w:w="70" w:type="dxa"/>
              <w:start w:w="90" w:type="dxa"/>
              <w:bottom w:w="70" w:type="dxa"/>
              <w:end w:w="90" w:type="dxa"/>
            </w:tcMar>
            <w:vAlign w:val="top"/>
          </w:tcPr>
          <w:p>
            <w:pPr>
              <w:spacing w:after="0"/>
            </w:pPr>
            <w:r>
              <w:rPr>
                <w:color w:val="1F2A25"/>
                <w:sz w:val="15"/>
              </w:rPr>
              <w:t>Represents unsafe/conflicting patch application conditions.</w:t>
            </w:r>
          </w:p>
        </w:tc>
        <w:tc>
          <w:tcPr>
            <w:tcW w:type="dxa" w:w="2376"/>
            <w:tcMar>
              <w:top w:w="70" w:type="dxa"/>
              <w:start w:w="90" w:type="dxa"/>
              <w:bottom w:w="70" w:type="dxa"/>
              <w:end w:w="90" w:type="dxa"/>
            </w:tcMar>
            <w:vAlign w:val="top"/>
          </w:tcPr>
          <w:p>
            <w:pPr>
              <w:spacing w:after="0"/>
            </w:pPr>
            <w:r>
              <w:rPr>
                <w:color w:val="1F2A25"/>
                <w:sz w:val="15"/>
              </w:rPr>
              <w:t>Project/patch workflows.</w:t>
            </w:r>
          </w:p>
        </w:tc>
        <w:tc>
          <w:tcPr>
            <w:tcW w:type="dxa" w:w="2664"/>
            <w:tcMar>
              <w:top w:w="70" w:type="dxa"/>
              <w:start w:w="90" w:type="dxa"/>
              <w:bottom w:w="70" w:type="dxa"/>
              <w:end w:w="90" w:type="dxa"/>
            </w:tcMar>
            <w:vAlign w:val="top"/>
          </w:tcPr>
          <w:p>
            <w:pPr>
              <w:spacing w:after="0"/>
            </w:pPr>
            <w:r>
              <w:rPr>
                <w:color w:val="1F2A25"/>
                <w:sz w:val="15"/>
              </w:rPr>
              <w:t>Fails safely instead of silently overwriting conflicting content.</w:t>
            </w:r>
          </w:p>
        </w:tc>
      </w:tr>
    </w:tbl>
    <w:p>
      <w:pPr>
        <w:spacing w:after="20"/>
      </w:pPr>
    </w:p>
    <w:p>
      <w:pPr>
        <w:pStyle w:val="Heading2"/>
        <w:keepNext/>
      </w:pPr>
      <w:r>
        <w:t>How the components cooperate</w:t>
      </w:r>
    </w:p>
    <w:p>
      <w:pPr>
        <w:pStyle w:val="ListBullet"/>
        <w:spacing w:after="40"/>
        <w:ind w:left="317"/>
      </w:pPr>
      <w:r>
        <w:rPr>
          <w:color w:val="1F2A25"/>
          <w:sz w:val="18"/>
        </w:rPr>
        <w:t>AgentService owns orchestration but delegates durable truth to AgentRunService and real filesystem/process work to AgentWorkspaceService.</w:t>
      </w:r>
    </w:p>
    <w:p>
      <w:pPr>
        <w:pStyle w:val="ListBullet"/>
        <w:spacing w:after="40"/>
        <w:ind w:left="317"/>
      </w:pPr>
      <w:r>
        <w:rPr>
          <w:color w:val="1F2A25"/>
          <w:sz w:val="18"/>
        </w:rPr>
        <w:t>AgentToolRegistry is the contract presented to the model; AgentWorkspaceService and other managers are the implementation behind those contracts.</w:t>
      </w:r>
    </w:p>
    <w:p>
      <w:pPr>
        <w:pStyle w:val="ListBullet"/>
        <w:spacing w:after="40"/>
        <w:ind w:left="317"/>
      </w:pPr>
      <w:r>
        <w:rPr>
          <w:color w:val="1F2A25"/>
          <w:sz w:val="18"/>
        </w:rPr>
        <w:t>PromptResourceResolver gives multi-project/reference tasks safe aliases and roles before any tool operates on them.</w:t>
      </w:r>
    </w:p>
    <w:p>
      <w:pPr>
        <w:pStyle w:val="ListBullet"/>
        <w:spacing w:after="40"/>
        <w:ind w:left="317"/>
      </w:pPr>
      <w:r>
        <w:rPr>
          <w:color w:val="1F2A25"/>
          <w:sz w:val="18"/>
        </w:rPr>
        <w:t>WorkspaceProfileService + WorkspaceRetrievalIndexService reduce repeated discovery; ContextWindowManager limits what must be carried into each model call.</w:t>
      </w:r>
    </w:p>
    <w:p>
      <w:pPr>
        <w:pStyle w:val="ListBullet"/>
        <w:spacing w:after="40"/>
        <w:ind w:left="317"/>
      </w:pPr>
      <w:r>
        <w:rPr>
          <w:color w:val="1F2A25"/>
          <w:sz w:val="18"/>
        </w:rPr>
        <w:t>McpManager and LspManager add external/language-aware evidence without changing the core plan → tool → observation loop.</w:t>
      </w:r>
    </w:p>
    <w:p>
      <w:pPr>
        <w:pStyle w:val="ListBullet"/>
        <w:spacing w:after="40"/>
        <w:ind w:left="317"/>
      </w:pPr>
      <w:r>
        <w:rPr>
          <w:color w:val="1F2A25"/>
          <w:sz w:val="18"/>
        </w:rPr>
        <w:t>FileService/ContextService normalize uploaded evidence, while OpenAiCompatibleClient isolates provider protocol differences.</w:t>
      </w:r>
    </w:p>
    <w:p>
      <w:pPr>
        <w:pStyle w:val="ListBullet"/>
        <w:spacing w:after="40"/>
        <w:ind w:left="317"/>
      </w:pPr>
      <w:r>
        <w:rPr>
          <w:color w:val="1F2A25"/>
          <w:sz w:val="18"/>
        </w:rPr>
        <w:t>AgentApprovalService and AgentRunService together provide human approval and deterministic state gates that the model cannot bypass with text alone.</w:t>
      </w:r>
    </w:p>
    <w:p>
      <w:pPr>
        <w:pStyle w:val="Heading1"/>
        <w:keepNext/>
      </w:pPr>
      <w:r>
        <w:t>7. Complete 68-tool catalog</w:t>
      </w:r>
    </w:p>
    <w:p>
      <w:r>
        <w:t>The current AgentToolRegistry defines 68 built-in tools. Dynamic MCP tools are merged at runtime and therefore are not a fixed-count part of this catalog. Legacy aliases are canonicalized to these allowlisted names.</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trPr>
        <w:tc>
          <w:tcPr>
            <w:tcW w:type="dxa" w:w="432"/>
            <w:shd w:fill="007A4D"/>
            <w:tcMar>
              <w:top w:w="70" w:type="dxa"/>
              <w:start w:w="90" w:type="dxa"/>
              <w:bottom w:w="70" w:type="dxa"/>
              <w:end w:w="90" w:type="dxa"/>
            </w:tcMar>
          </w:tcPr>
          <w:p>
            <w:pPr>
              <w:jc w:val="left"/>
            </w:pPr>
            <w:r>
              <w:rPr>
                <w:b/>
                <w:color w:val="FFFFFF"/>
                <w:sz w:val="13"/>
              </w:rPr>
              <w:t>#</w:t>
            </w:r>
          </w:p>
        </w:tc>
        <w:tc>
          <w:tcPr>
            <w:tcW w:type="dxa" w:w="1440"/>
            <w:shd w:fill="007A4D"/>
            <w:tcMar>
              <w:top w:w="70" w:type="dxa"/>
              <w:start w:w="90" w:type="dxa"/>
              <w:bottom w:w="70" w:type="dxa"/>
              <w:end w:w="90" w:type="dxa"/>
            </w:tcMar>
          </w:tcPr>
          <w:p>
            <w:pPr>
              <w:jc w:val="left"/>
            </w:pPr>
            <w:r>
              <w:rPr>
                <w:b/>
                <w:color w:val="FFFFFF"/>
                <w:sz w:val="13"/>
              </w:rPr>
              <w:t>Tool</w:t>
            </w:r>
          </w:p>
        </w:tc>
        <w:tc>
          <w:tcPr>
            <w:tcW w:type="dxa" w:w="1800"/>
            <w:shd w:fill="007A4D"/>
            <w:tcMar>
              <w:top w:w="70" w:type="dxa"/>
              <w:start w:w="90" w:type="dxa"/>
              <w:bottom w:w="70" w:type="dxa"/>
              <w:end w:w="90" w:type="dxa"/>
            </w:tcMar>
          </w:tcPr>
          <w:p>
            <w:pPr>
              <w:jc w:val="left"/>
            </w:pPr>
            <w:r>
              <w:rPr>
                <w:b/>
                <w:color w:val="FFFFFF"/>
                <w:sz w:val="13"/>
              </w:rPr>
              <w:t>Group</w:t>
            </w:r>
          </w:p>
        </w:tc>
        <w:tc>
          <w:tcPr>
            <w:tcW w:type="dxa" w:w="3024"/>
            <w:shd w:fill="007A4D"/>
            <w:tcMar>
              <w:top w:w="70" w:type="dxa"/>
              <w:start w:w="90" w:type="dxa"/>
              <w:bottom w:w="70" w:type="dxa"/>
              <w:end w:w="90" w:type="dxa"/>
            </w:tcMar>
          </w:tcPr>
          <w:p>
            <w:pPr>
              <w:jc w:val="left"/>
            </w:pPr>
            <w:r>
              <w:rPr>
                <w:b/>
                <w:color w:val="FFFFFF"/>
                <w:sz w:val="13"/>
              </w:rPr>
              <w:t>Purpose</w:t>
            </w:r>
          </w:p>
        </w:tc>
        <w:tc>
          <w:tcPr>
            <w:tcW w:type="dxa" w:w="2376"/>
            <w:shd w:fill="007A4D"/>
            <w:tcMar>
              <w:top w:w="70" w:type="dxa"/>
              <w:start w:w="90" w:type="dxa"/>
              <w:bottom w:w="70" w:type="dxa"/>
              <w:end w:w="90" w:type="dxa"/>
            </w:tcMar>
          </w:tcPr>
          <w:p>
            <w:pPr>
              <w:jc w:val="left"/>
            </w:pPr>
            <w:r>
              <w:rPr>
                <w:b/>
                <w:color w:val="FFFFFF"/>
                <w:sz w:val="13"/>
              </w:rPr>
              <w:t>Typical usage</w:t>
            </w:r>
          </w:p>
        </w:tc>
        <w:tc>
          <w:tcPr>
            <w:tcW w:type="dxa" w:w="2232"/>
            <w:shd w:fill="007A4D"/>
            <w:tcMar>
              <w:top w:w="70" w:type="dxa"/>
              <w:start w:w="90" w:type="dxa"/>
              <w:bottom w:w="70" w:type="dxa"/>
              <w:end w:w="90" w:type="dxa"/>
            </w:tcMar>
          </w:tcPr>
          <w:p>
            <w:pPr>
              <w:jc w:val="left"/>
            </w:pPr>
            <w:r>
              <w:rPr>
                <w:b/>
                <w:color w:val="FFFFFF"/>
                <w:sz w:val="13"/>
              </w:rPr>
              <w:t>Why it helps</w:t>
            </w:r>
          </w:p>
        </w:tc>
      </w:tr>
      <w:tr>
        <w:tc>
          <w:tcPr>
            <w:tcW w:type="dxa" w:w="432"/>
            <w:tcMar>
              <w:top w:w="70" w:type="dxa"/>
              <w:start w:w="90" w:type="dxa"/>
              <w:bottom w:w="70" w:type="dxa"/>
              <w:end w:w="90" w:type="dxa"/>
            </w:tcMar>
            <w:vAlign w:val="top"/>
          </w:tcPr>
          <w:p>
            <w:pPr>
              <w:spacing w:after="0"/>
            </w:pPr>
            <w:r>
              <w:rPr>
                <w:color w:val="1F2A25"/>
                <w:sz w:val="13"/>
              </w:rPr>
              <w:t>1</w:t>
            </w:r>
          </w:p>
        </w:tc>
        <w:tc>
          <w:tcPr>
            <w:tcW w:type="dxa" w:w="1440"/>
            <w:tcMar>
              <w:top w:w="70" w:type="dxa"/>
              <w:start w:w="90" w:type="dxa"/>
              <w:bottom w:w="70" w:type="dxa"/>
              <w:end w:w="90" w:type="dxa"/>
            </w:tcMar>
            <w:vAlign w:val="top"/>
          </w:tcPr>
          <w:p>
            <w:pPr>
              <w:spacing w:after="0"/>
            </w:pPr>
            <w:r>
              <w:rPr>
                <w:color w:val="1F2A25"/>
                <w:sz w:val="13"/>
              </w:rPr>
              <w:t>inspect_workspace</w:t>
            </w:r>
          </w:p>
        </w:tc>
        <w:tc>
          <w:tcPr>
            <w:tcW w:type="dxa" w:w="1800"/>
            <w:tcMar>
              <w:top w:w="70" w:type="dxa"/>
              <w:start w:w="90" w:type="dxa"/>
              <w:bottom w:w="70" w:type="dxa"/>
              <w:end w:w="90" w:type="dxa"/>
            </w:tcMar>
            <w:vAlign w:val="top"/>
          </w:tcPr>
          <w:p>
            <w:pPr>
              <w:spacing w:after="0"/>
            </w:pPr>
            <w:r>
              <w:rPr>
                <w:color w:val="1F2A25"/>
                <w:sz w:val="13"/>
              </w:rPr>
              <w:t>Workspace discovery &amp; local evidence</w:t>
            </w:r>
          </w:p>
        </w:tc>
        <w:tc>
          <w:tcPr>
            <w:tcW w:type="dxa" w:w="3024"/>
            <w:tcMar>
              <w:top w:w="70" w:type="dxa"/>
              <w:start w:w="90" w:type="dxa"/>
              <w:bottom w:w="70" w:type="dxa"/>
              <w:end w:w="90" w:type="dxa"/>
            </w:tcMar>
            <w:vAlign w:val="top"/>
          </w:tcPr>
          <w:p>
            <w:pPr>
              <w:spacing w:after="0"/>
            </w:pPr>
            <w:r>
              <w:rPr>
                <w:color w:val="1F2A25"/>
                <w:sz w:val="13"/>
              </w:rPr>
              <w:t>Inspect the active local workspace, important descriptors and likely toolchains.</w:t>
            </w:r>
          </w:p>
        </w:tc>
        <w:tc>
          <w:tcPr>
            <w:tcW w:type="dxa" w:w="2376"/>
            <w:tcMar>
              <w:top w:w="70" w:type="dxa"/>
              <w:start w:w="90" w:type="dxa"/>
              <w:bottom w:w="70" w:type="dxa"/>
              <w:end w:w="90" w:type="dxa"/>
            </w:tcMar>
            <w:vAlign w:val="top"/>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shd w:fill="F5FAF7"/>
          </w:tcPr>
          <w:p>
            <w:pPr>
              <w:spacing w:after="0"/>
            </w:pPr>
            <w:r>
              <w:rPr>
                <w:color w:val="1F2A25"/>
                <w:sz w:val="13"/>
              </w:rPr>
              <w:t>2</w:t>
            </w:r>
          </w:p>
        </w:tc>
        <w:tc>
          <w:tcPr>
            <w:tcW w:type="dxa" w:w="1440"/>
            <w:tcMar>
              <w:top w:w="70" w:type="dxa"/>
              <w:start w:w="90" w:type="dxa"/>
              <w:bottom w:w="70" w:type="dxa"/>
              <w:end w:w="90" w:type="dxa"/>
            </w:tcMar>
            <w:vAlign w:val="top"/>
            <w:shd w:fill="F5FAF7"/>
          </w:tcPr>
          <w:p>
            <w:pPr>
              <w:spacing w:after="0"/>
            </w:pPr>
            <w:r>
              <w:rPr>
                <w:color w:val="1F2A25"/>
                <w:sz w:val="13"/>
              </w:rPr>
              <w:t>workspace_profile</w:t>
            </w:r>
          </w:p>
        </w:tc>
        <w:tc>
          <w:tcPr>
            <w:tcW w:type="dxa" w:w="1800"/>
            <w:tcMar>
              <w:top w:w="70" w:type="dxa"/>
              <w:start w:w="90" w:type="dxa"/>
              <w:bottom w:w="70" w:type="dxa"/>
              <w:end w:w="90" w:type="dxa"/>
            </w:tcMar>
            <w:vAlign w:val="top"/>
            <w:shd w:fill="F5FAF7"/>
          </w:tcPr>
          <w:p>
            <w:pPr>
              <w:spacing w:after="0"/>
            </w:pPr>
            <w:r>
              <w:rPr>
                <w:color w:val="1F2A25"/>
                <w:sz w:val="13"/>
              </w:rPr>
              <w:t>Workspace discovery &amp; local evidence</w:t>
            </w:r>
          </w:p>
        </w:tc>
        <w:tc>
          <w:tcPr>
            <w:tcW w:type="dxa" w:w="3024"/>
            <w:tcMar>
              <w:top w:w="70" w:type="dxa"/>
              <w:start w:w="90" w:type="dxa"/>
              <w:bottom w:w="70" w:type="dxa"/>
              <w:end w:w="90" w:type="dxa"/>
            </w:tcMar>
            <w:vAlign w:val="top"/>
            <w:shd w:fill="F5FAF7"/>
          </w:tcPr>
          <w:p>
            <w:pPr>
              <w:spacing w:after="0"/>
            </w:pPr>
            <w:r>
              <w:rPr>
                <w:color w:val="1F2A25"/>
                <w:sz w:val="13"/>
              </w:rPr>
              <w:t>Read the durable workspace profile so repeated tasks do not rediscover project basics.</w:t>
            </w:r>
          </w:p>
        </w:tc>
        <w:tc>
          <w:tcPr>
            <w:tcW w:type="dxa" w:w="2376"/>
            <w:tcMar>
              <w:top w:w="70" w:type="dxa"/>
              <w:start w:w="90" w:type="dxa"/>
              <w:bottom w:w="70" w:type="dxa"/>
              <w:end w:w="90" w:type="dxa"/>
            </w:tcMar>
            <w:vAlign w:val="top"/>
            <w:shd w:fill="F5FAF7"/>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shd w:fill="F5FAF7"/>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tcPr>
          <w:p>
            <w:pPr>
              <w:spacing w:after="0"/>
            </w:pPr>
            <w:r>
              <w:rPr>
                <w:color w:val="1F2A25"/>
                <w:sz w:val="13"/>
              </w:rPr>
              <w:t>3</w:t>
            </w:r>
          </w:p>
        </w:tc>
        <w:tc>
          <w:tcPr>
            <w:tcW w:type="dxa" w:w="1440"/>
            <w:tcMar>
              <w:top w:w="70" w:type="dxa"/>
              <w:start w:w="90" w:type="dxa"/>
              <w:bottom w:w="70" w:type="dxa"/>
              <w:end w:w="90" w:type="dxa"/>
            </w:tcMar>
            <w:vAlign w:val="top"/>
          </w:tcPr>
          <w:p>
            <w:pPr>
              <w:spacing w:after="0"/>
            </w:pPr>
            <w:r>
              <w:rPr>
                <w:color w:val="1F2A25"/>
                <w:sz w:val="13"/>
              </w:rPr>
              <w:t>workspace_profile_refresh</w:t>
            </w:r>
          </w:p>
        </w:tc>
        <w:tc>
          <w:tcPr>
            <w:tcW w:type="dxa" w:w="1800"/>
            <w:tcMar>
              <w:top w:w="70" w:type="dxa"/>
              <w:start w:w="90" w:type="dxa"/>
              <w:bottom w:w="70" w:type="dxa"/>
              <w:end w:w="90" w:type="dxa"/>
            </w:tcMar>
            <w:vAlign w:val="top"/>
          </w:tcPr>
          <w:p>
            <w:pPr>
              <w:spacing w:after="0"/>
            </w:pPr>
            <w:r>
              <w:rPr>
                <w:color w:val="1F2A25"/>
                <w:sz w:val="13"/>
              </w:rPr>
              <w:t>Workspace discovery &amp; local evidence</w:t>
            </w:r>
          </w:p>
        </w:tc>
        <w:tc>
          <w:tcPr>
            <w:tcW w:type="dxa" w:w="3024"/>
            <w:tcMar>
              <w:top w:w="70" w:type="dxa"/>
              <w:start w:w="90" w:type="dxa"/>
              <w:bottom w:w="70" w:type="dxa"/>
              <w:end w:w="90" w:type="dxa"/>
            </w:tcMar>
            <w:vAlign w:val="top"/>
          </w:tcPr>
          <w:p>
            <w:pPr>
              <w:spacing w:after="0"/>
            </w:pPr>
            <w:r>
              <w:rPr>
                <w:color w:val="1F2A25"/>
                <w:sz w:val="13"/>
              </w:rPr>
              <w:t>Refresh the durable workspace profile after major structural changes.</w:t>
            </w:r>
          </w:p>
        </w:tc>
        <w:tc>
          <w:tcPr>
            <w:tcW w:type="dxa" w:w="2376"/>
            <w:tcMar>
              <w:top w:w="70" w:type="dxa"/>
              <w:start w:w="90" w:type="dxa"/>
              <w:bottom w:w="70" w:type="dxa"/>
              <w:end w:w="90" w:type="dxa"/>
            </w:tcMar>
            <w:vAlign w:val="top"/>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shd w:fill="F5FAF7"/>
          </w:tcPr>
          <w:p>
            <w:pPr>
              <w:spacing w:after="0"/>
            </w:pPr>
            <w:r>
              <w:rPr>
                <w:color w:val="1F2A25"/>
                <w:sz w:val="13"/>
              </w:rPr>
              <w:t>4</w:t>
            </w:r>
          </w:p>
        </w:tc>
        <w:tc>
          <w:tcPr>
            <w:tcW w:type="dxa" w:w="1440"/>
            <w:tcMar>
              <w:top w:w="70" w:type="dxa"/>
              <w:start w:w="90" w:type="dxa"/>
              <w:bottom w:w="70" w:type="dxa"/>
              <w:end w:w="90" w:type="dxa"/>
            </w:tcMar>
            <w:vAlign w:val="top"/>
            <w:shd w:fill="F5FAF7"/>
          </w:tcPr>
          <w:p>
            <w:pPr>
              <w:spacing w:after="0"/>
            </w:pPr>
            <w:r>
              <w:rPr>
                <w:color w:val="1F2A25"/>
                <w:sz w:val="13"/>
              </w:rPr>
              <w:t>list</w:t>
            </w:r>
          </w:p>
        </w:tc>
        <w:tc>
          <w:tcPr>
            <w:tcW w:type="dxa" w:w="1800"/>
            <w:tcMar>
              <w:top w:w="70" w:type="dxa"/>
              <w:start w:w="90" w:type="dxa"/>
              <w:bottom w:w="70" w:type="dxa"/>
              <w:end w:w="90" w:type="dxa"/>
            </w:tcMar>
            <w:vAlign w:val="top"/>
            <w:shd w:fill="F5FAF7"/>
          </w:tcPr>
          <w:p>
            <w:pPr>
              <w:spacing w:after="0"/>
            </w:pPr>
            <w:r>
              <w:rPr>
                <w:color w:val="1F2A25"/>
                <w:sz w:val="13"/>
              </w:rPr>
              <w:t>Workspace discovery &amp; local evidence</w:t>
            </w:r>
          </w:p>
        </w:tc>
        <w:tc>
          <w:tcPr>
            <w:tcW w:type="dxa" w:w="3024"/>
            <w:tcMar>
              <w:top w:w="70" w:type="dxa"/>
              <w:start w:w="90" w:type="dxa"/>
              <w:bottom w:w="70" w:type="dxa"/>
              <w:end w:w="90" w:type="dxa"/>
            </w:tcMar>
            <w:vAlign w:val="top"/>
            <w:shd w:fill="F5FAF7"/>
          </w:tcPr>
          <w:p>
            <w:pPr>
              <w:spacing w:after="0"/>
            </w:pPr>
            <w:r>
              <w:rPr>
                <w:color w:val="1F2A25"/>
                <w:sz w:val="13"/>
              </w:rPr>
              <w:t>List files under an optional relative workspace path.</w:t>
            </w:r>
          </w:p>
        </w:tc>
        <w:tc>
          <w:tcPr>
            <w:tcW w:type="dxa" w:w="2376"/>
            <w:tcMar>
              <w:top w:w="70" w:type="dxa"/>
              <w:start w:w="90" w:type="dxa"/>
              <w:bottom w:w="70" w:type="dxa"/>
              <w:end w:w="90" w:type="dxa"/>
            </w:tcMar>
            <w:vAlign w:val="top"/>
            <w:shd w:fill="F5FAF7"/>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shd w:fill="F5FAF7"/>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tcPr>
          <w:p>
            <w:pPr>
              <w:spacing w:after="0"/>
            </w:pPr>
            <w:r>
              <w:rPr>
                <w:color w:val="1F2A25"/>
                <w:sz w:val="13"/>
              </w:rPr>
              <w:t>5</w:t>
            </w:r>
          </w:p>
        </w:tc>
        <w:tc>
          <w:tcPr>
            <w:tcW w:type="dxa" w:w="1440"/>
            <w:tcMar>
              <w:top w:w="70" w:type="dxa"/>
              <w:start w:w="90" w:type="dxa"/>
              <w:bottom w:w="70" w:type="dxa"/>
              <w:end w:w="90" w:type="dxa"/>
            </w:tcMar>
            <w:vAlign w:val="top"/>
          </w:tcPr>
          <w:p>
            <w:pPr>
              <w:spacing w:after="0"/>
            </w:pPr>
            <w:r>
              <w:rPr>
                <w:color w:val="1F2A25"/>
                <w:sz w:val="13"/>
              </w:rPr>
              <w:t>glob</w:t>
            </w:r>
          </w:p>
        </w:tc>
        <w:tc>
          <w:tcPr>
            <w:tcW w:type="dxa" w:w="1800"/>
            <w:tcMar>
              <w:top w:w="70" w:type="dxa"/>
              <w:start w:w="90" w:type="dxa"/>
              <w:bottom w:w="70" w:type="dxa"/>
              <w:end w:w="90" w:type="dxa"/>
            </w:tcMar>
            <w:vAlign w:val="top"/>
          </w:tcPr>
          <w:p>
            <w:pPr>
              <w:spacing w:after="0"/>
            </w:pPr>
            <w:r>
              <w:rPr>
                <w:color w:val="1F2A25"/>
                <w:sz w:val="13"/>
              </w:rPr>
              <w:t>Workspace discovery &amp; local evidence</w:t>
            </w:r>
          </w:p>
        </w:tc>
        <w:tc>
          <w:tcPr>
            <w:tcW w:type="dxa" w:w="3024"/>
            <w:tcMar>
              <w:top w:w="70" w:type="dxa"/>
              <w:start w:w="90" w:type="dxa"/>
              <w:bottom w:w="70" w:type="dxa"/>
              <w:end w:w="90" w:type="dxa"/>
            </w:tcMar>
            <w:vAlign w:val="top"/>
          </w:tcPr>
          <w:p>
            <w:pPr>
              <w:spacing w:after="0"/>
            </w:pPr>
            <w:r>
              <w:rPr>
                <w:color w:val="1F2A25"/>
                <w:sz w:val="13"/>
              </w:rPr>
              <w:t>Find workspace files using a glob pattern.</w:t>
            </w:r>
          </w:p>
        </w:tc>
        <w:tc>
          <w:tcPr>
            <w:tcW w:type="dxa" w:w="2376"/>
            <w:tcMar>
              <w:top w:w="70" w:type="dxa"/>
              <w:start w:w="90" w:type="dxa"/>
              <w:bottom w:w="70" w:type="dxa"/>
              <w:end w:w="90" w:type="dxa"/>
            </w:tcMar>
            <w:vAlign w:val="top"/>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shd w:fill="F5FAF7"/>
          </w:tcPr>
          <w:p>
            <w:pPr>
              <w:spacing w:after="0"/>
            </w:pPr>
            <w:r>
              <w:rPr>
                <w:color w:val="1F2A25"/>
                <w:sz w:val="13"/>
              </w:rPr>
              <w:t>6</w:t>
            </w:r>
          </w:p>
        </w:tc>
        <w:tc>
          <w:tcPr>
            <w:tcW w:type="dxa" w:w="1440"/>
            <w:tcMar>
              <w:top w:w="70" w:type="dxa"/>
              <w:start w:w="90" w:type="dxa"/>
              <w:bottom w:w="70" w:type="dxa"/>
              <w:end w:w="90" w:type="dxa"/>
            </w:tcMar>
            <w:vAlign w:val="top"/>
            <w:shd w:fill="F5FAF7"/>
          </w:tcPr>
          <w:p>
            <w:pPr>
              <w:spacing w:after="0"/>
            </w:pPr>
            <w:r>
              <w:rPr>
                <w:color w:val="1F2A25"/>
                <w:sz w:val="13"/>
              </w:rPr>
              <w:t>grep</w:t>
            </w:r>
          </w:p>
        </w:tc>
        <w:tc>
          <w:tcPr>
            <w:tcW w:type="dxa" w:w="1800"/>
            <w:tcMar>
              <w:top w:w="70" w:type="dxa"/>
              <w:start w:w="90" w:type="dxa"/>
              <w:bottom w:w="70" w:type="dxa"/>
              <w:end w:w="90" w:type="dxa"/>
            </w:tcMar>
            <w:vAlign w:val="top"/>
            <w:shd w:fill="F5FAF7"/>
          </w:tcPr>
          <w:p>
            <w:pPr>
              <w:spacing w:after="0"/>
            </w:pPr>
            <w:r>
              <w:rPr>
                <w:color w:val="1F2A25"/>
                <w:sz w:val="13"/>
              </w:rPr>
              <w:t>Workspace discovery &amp; local evidence</w:t>
            </w:r>
          </w:p>
        </w:tc>
        <w:tc>
          <w:tcPr>
            <w:tcW w:type="dxa" w:w="3024"/>
            <w:tcMar>
              <w:top w:w="70" w:type="dxa"/>
              <w:start w:w="90" w:type="dxa"/>
              <w:bottom w:w="70" w:type="dxa"/>
              <w:end w:w="90" w:type="dxa"/>
            </w:tcMar>
            <w:vAlign w:val="top"/>
            <w:shd w:fill="F5FAF7"/>
          </w:tcPr>
          <w:p>
            <w:pPr>
              <w:spacing w:after="0"/>
            </w:pPr>
            <w:r>
              <w:rPr>
                <w:color w:val="1F2A25"/>
                <w:sz w:val="13"/>
              </w:rPr>
              <w:t>Search text files in the workspace. Use regex=true only when needed.</w:t>
            </w:r>
          </w:p>
        </w:tc>
        <w:tc>
          <w:tcPr>
            <w:tcW w:type="dxa" w:w="2376"/>
            <w:tcMar>
              <w:top w:w="70" w:type="dxa"/>
              <w:start w:w="90" w:type="dxa"/>
              <w:bottom w:w="70" w:type="dxa"/>
              <w:end w:w="90" w:type="dxa"/>
            </w:tcMar>
            <w:vAlign w:val="top"/>
            <w:shd w:fill="F5FAF7"/>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shd w:fill="F5FAF7"/>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tcPr>
          <w:p>
            <w:pPr>
              <w:spacing w:after="0"/>
            </w:pPr>
            <w:r>
              <w:rPr>
                <w:color w:val="1F2A25"/>
                <w:sz w:val="13"/>
              </w:rPr>
              <w:t>7</w:t>
            </w:r>
          </w:p>
        </w:tc>
        <w:tc>
          <w:tcPr>
            <w:tcW w:type="dxa" w:w="1440"/>
            <w:tcMar>
              <w:top w:w="70" w:type="dxa"/>
              <w:start w:w="90" w:type="dxa"/>
              <w:bottom w:w="70" w:type="dxa"/>
              <w:end w:w="90" w:type="dxa"/>
            </w:tcMar>
            <w:vAlign w:val="top"/>
          </w:tcPr>
          <w:p>
            <w:pPr>
              <w:spacing w:after="0"/>
            </w:pPr>
            <w:r>
              <w:rPr>
                <w:color w:val="1F2A25"/>
                <w:sz w:val="13"/>
              </w:rPr>
              <w:t>file_info</w:t>
            </w:r>
          </w:p>
        </w:tc>
        <w:tc>
          <w:tcPr>
            <w:tcW w:type="dxa" w:w="1800"/>
            <w:tcMar>
              <w:top w:w="70" w:type="dxa"/>
              <w:start w:w="90" w:type="dxa"/>
              <w:bottom w:w="70" w:type="dxa"/>
              <w:end w:w="90" w:type="dxa"/>
            </w:tcMar>
            <w:vAlign w:val="top"/>
          </w:tcPr>
          <w:p>
            <w:pPr>
              <w:spacing w:after="0"/>
            </w:pPr>
            <w:r>
              <w:rPr>
                <w:color w:val="1F2A25"/>
                <w:sz w:val="13"/>
              </w:rPr>
              <w:t>Workspace discovery &amp; local evidence</w:t>
            </w:r>
          </w:p>
        </w:tc>
        <w:tc>
          <w:tcPr>
            <w:tcW w:type="dxa" w:w="3024"/>
            <w:tcMar>
              <w:top w:w="70" w:type="dxa"/>
              <w:start w:w="90" w:type="dxa"/>
              <w:bottom w:w="70" w:type="dxa"/>
              <w:end w:w="90" w:type="dxa"/>
            </w:tcMar>
            <w:vAlign w:val="top"/>
          </w:tcPr>
          <w:p>
            <w:pPr>
              <w:spacing w:after="0"/>
            </w:pPr>
            <w:r>
              <w:rPr>
                <w:color w:val="1F2A25"/>
                <w:sz w:val="13"/>
              </w:rPr>
              <w:t>Return metadata for a workspace file or directory.</w:t>
            </w:r>
          </w:p>
        </w:tc>
        <w:tc>
          <w:tcPr>
            <w:tcW w:type="dxa" w:w="2376"/>
            <w:tcMar>
              <w:top w:w="70" w:type="dxa"/>
              <w:start w:w="90" w:type="dxa"/>
              <w:bottom w:w="70" w:type="dxa"/>
              <w:end w:w="90" w:type="dxa"/>
            </w:tcMar>
            <w:vAlign w:val="top"/>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shd w:fill="F5FAF7"/>
          </w:tcPr>
          <w:p>
            <w:pPr>
              <w:spacing w:after="0"/>
            </w:pPr>
            <w:r>
              <w:rPr>
                <w:color w:val="1F2A25"/>
                <w:sz w:val="13"/>
              </w:rPr>
              <w:t>8</w:t>
            </w:r>
          </w:p>
        </w:tc>
        <w:tc>
          <w:tcPr>
            <w:tcW w:type="dxa" w:w="1440"/>
            <w:tcMar>
              <w:top w:w="70" w:type="dxa"/>
              <w:start w:w="90" w:type="dxa"/>
              <w:bottom w:w="70" w:type="dxa"/>
              <w:end w:w="90" w:type="dxa"/>
            </w:tcMar>
            <w:vAlign w:val="top"/>
            <w:shd w:fill="F5FAF7"/>
          </w:tcPr>
          <w:p>
            <w:pPr>
              <w:spacing w:after="0"/>
            </w:pPr>
            <w:r>
              <w:rPr>
                <w:color w:val="1F2A25"/>
                <w:sz w:val="13"/>
              </w:rPr>
              <w:t>file_index</w:t>
            </w:r>
          </w:p>
        </w:tc>
        <w:tc>
          <w:tcPr>
            <w:tcW w:type="dxa" w:w="1800"/>
            <w:tcMar>
              <w:top w:w="70" w:type="dxa"/>
              <w:start w:w="90" w:type="dxa"/>
              <w:bottom w:w="70" w:type="dxa"/>
              <w:end w:w="90" w:type="dxa"/>
            </w:tcMar>
            <w:vAlign w:val="top"/>
            <w:shd w:fill="F5FAF7"/>
          </w:tcPr>
          <w:p>
            <w:pPr>
              <w:spacing w:after="0"/>
            </w:pPr>
            <w:r>
              <w:rPr>
                <w:color w:val="1F2A25"/>
                <w:sz w:val="13"/>
              </w:rPr>
              <w:t>Workspace discovery &amp; local evidence</w:t>
            </w:r>
          </w:p>
        </w:tc>
        <w:tc>
          <w:tcPr>
            <w:tcW w:type="dxa" w:w="3024"/>
            <w:tcMar>
              <w:top w:w="70" w:type="dxa"/>
              <w:start w:w="90" w:type="dxa"/>
              <w:bottom w:w="70" w:type="dxa"/>
              <w:end w:w="90" w:type="dxa"/>
            </w:tcMar>
            <w:vAlign w:val="top"/>
            <w:shd w:fill="F5FAF7"/>
          </w:tcPr>
          <w:p>
            <w:pPr>
              <w:spacing w:after="0"/>
            </w:pPr>
            <w:r>
              <w:rPr>
                <w:color w:val="1F2A25"/>
                <w:sz w:val="13"/>
              </w:rPr>
              <w:t>Summarize a text/source file without injecting its full contents. Recommended before reading large structured or minified files.</w:t>
            </w:r>
          </w:p>
        </w:tc>
        <w:tc>
          <w:tcPr>
            <w:tcW w:type="dxa" w:w="2376"/>
            <w:tcMar>
              <w:top w:w="70" w:type="dxa"/>
              <w:start w:w="90" w:type="dxa"/>
              <w:bottom w:w="70" w:type="dxa"/>
              <w:end w:w="90" w:type="dxa"/>
            </w:tcMar>
            <w:vAlign w:val="top"/>
            <w:shd w:fill="F5FAF7"/>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shd w:fill="F5FAF7"/>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tcPr>
          <w:p>
            <w:pPr>
              <w:spacing w:after="0"/>
            </w:pPr>
            <w:r>
              <w:rPr>
                <w:color w:val="1F2A25"/>
                <w:sz w:val="13"/>
              </w:rPr>
              <w:t>9</w:t>
            </w:r>
          </w:p>
        </w:tc>
        <w:tc>
          <w:tcPr>
            <w:tcW w:type="dxa" w:w="1440"/>
            <w:tcMar>
              <w:top w:w="70" w:type="dxa"/>
              <w:start w:w="90" w:type="dxa"/>
              <w:bottom w:w="70" w:type="dxa"/>
              <w:end w:w="90" w:type="dxa"/>
            </w:tcMar>
            <w:vAlign w:val="top"/>
          </w:tcPr>
          <w:p>
            <w:pPr>
              <w:spacing w:after="0"/>
            </w:pPr>
            <w:r>
              <w:rPr>
                <w:color w:val="1F2A25"/>
                <w:sz w:val="13"/>
              </w:rPr>
              <w:t>read</w:t>
            </w:r>
          </w:p>
        </w:tc>
        <w:tc>
          <w:tcPr>
            <w:tcW w:type="dxa" w:w="1800"/>
            <w:tcMar>
              <w:top w:w="70" w:type="dxa"/>
              <w:start w:w="90" w:type="dxa"/>
              <w:bottom w:w="70" w:type="dxa"/>
              <w:end w:w="90" w:type="dxa"/>
            </w:tcMar>
            <w:vAlign w:val="top"/>
          </w:tcPr>
          <w:p>
            <w:pPr>
              <w:spacing w:after="0"/>
            </w:pPr>
            <w:r>
              <w:rPr>
                <w:color w:val="1F2A25"/>
                <w:sz w:val="13"/>
              </w:rPr>
              <w:t>Workspace discovery &amp; local evidence</w:t>
            </w:r>
          </w:p>
        </w:tc>
        <w:tc>
          <w:tcPr>
            <w:tcW w:type="dxa" w:w="3024"/>
            <w:tcMar>
              <w:top w:w="70" w:type="dxa"/>
              <w:start w:w="90" w:type="dxa"/>
              <w:bottom w:w="70" w:type="dxa"/>
              <w:end w:w="90" w:type="dxa"/>
            </w:tcMar>
            <w:vAlign w:val="top"/>
          </w:tcPr>
          <w:p>
            <w:pPr>
              <w:spacing w:after="0"/>
            </w:pPr>
            <w:r>
              <w:rPr>
                <w:color w:val="1F2A25"/>
                <w:sz w:val="13"/>
              </w:rPr>
              <w:t>Read a text/source file with optional line bounds. Full reads of large files are guarded; use file_index/read_chunk/grep when advised.</w:t>
            </w:r>
          </w:p>
        </w:tc>
        <w:tc>
          <w:tcPr>
            <w:tcW w:type="dxa" w:w="2376"/>
            <w:tcMar>
              <w:top w:w="70" w:type="dxa"/>
              <w:start w:w="90" w:type="dxa"/>
              <w:bottom w:w="70" w:type="dxa"/>
              <w:end w:w="90" w:type="dxa"/>
            </w:tcMar>
            <w:vAlign w:val="top"/>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shd w:fill="F5FAF7"/>
          </w:tcPr>
          <w:p>
            <w:pPr>
              <w:spacing w:after="0"/>
            </w:pPr>
            <w:r>
              <w:rPr>
                <w:color w:val="1F2A25"/>
                <w:sz w:val="13"/>
              </w:rPr>
              <w:t>10</w:t>
            </w:r>
          </w:p>
        </w:tc>
        <w:tc>
          <w:tcPr>
            <w:tcW w:type="dxa" w:w="1440"/>
            <w:tcMar>
              <w:top w:w="70" w:type="dxa"/>
              <w:start w:w="90" w:type="dxa"/>
              <w:bottom w:w="70" w:type="dxa"/>
              <w:end w:w="90" w:type="dxa"/>
            </w:tcMar>
            <w:vAlign w:val="top"/>
            <w:shd w:fill="F5FAF7"/>
          </w:tcPr>
          <w:p>
            <w:pPr>
              <w:spacing w:after="0"/>
            </w:pPr>
            <w:r>
              <w:rPr>
                <w:color w:val="1F2A25"/>
                <w:sz w:val="13"/>
              </w:rPr>
              <w:t>read_chunk</w:t>
            </w:r>
          </w:p>
        </w:tc>
        <w:tc>
          <w:tcPr>
            <w:tcW w:type="dxa" w:w="1800"/>
            <w:tcMar>
              <w:top w:w="70" w:type="dxa"/>
              <w:start w:w="90" w:type="dxa"/>
              <w:bottom w:w="70" w:type="dxa"/>
              <w:end w:w="90" w:type="dxa"/>
            </w:tcMar>
            <w:vAlign w:val="top"/>
            <w:shd w:fill="F5FAF7"/>
          </w:tcPr>
          <w:p>
            <w:pPr>
              <w:spacing w:after="0"/>
            </w:pPr>
            <w:r>
              <w:rPr>
                <w:color w:val="1F2A25"/>
                <w:sz w:val="13"/>
              </w:rPr>
              <w:t>Workspace discovery &amp; local evidence</w:t>
            </w:r>
          </w:p>
        </w:tc>
        <w:tc>
          <w:tcPr>
            <w:tcW w:type="dxa" w:w="3024"/>
            <w:tcMar>
              <w:top w:w="70" w:type="dxa"/>
              <w:start w:w="90" w:type="dxa"/>
              <w:bottom w:w="70" w:type="dxa"/>
              <w:end w:w="90" w:type="dxa"/>
            </w:tcMar>
            <w:vAlign w:val="top"/>
            <w:shd w:fill="F5FAF7"/>
          </w:tcPr>
          <w:p>
            <w:pPr>
              <w:spacing w:after="0"/>
            </w:pPr>
            <w:r>
              <w:rPr>
                <w:color w:val="1F2A25"/>
                <w:sz w:val="13"/>
              </w:rPr>
              <w:t>Read a character chunk from a large/minified workspace text file.</w:t>
            </w:r>
          </w:p>
        </w:tc>
        <w:tc>
          <w:tcPr>
            <w:tcW w:type="dxa" w:w="2376"/>
            <w:tcMar>
              <w:top w:w="70" w:type="dxa"/>
              <w:start w:w="90" w:type="dxa"/>
              <w:bottom w:w="70" w:type="dxa"/>
              <w:end w:w="90" w:type="dxa"/>
            </w:tcMar>
            <w:vAlign w:val="top"/>
            <w:shd w:fill="F5FAF7"/>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shd w:fill="F5FAF7"/>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tcPr>
          <w:p>
            <w:pPr>
              <w:spacing w:after="0"/>
            </w:pPr>
            <w:r>
              <w:rPr>
                <w:color w:val="1F2A25"/>
                <w:sz w:val="13"/>
              </w:rPr>
              <w:t>11</w:t>
            </w:r>
          </w:p>
        </w:tc>
        <w:tc>
          <w:tcPr>
            <w:tcW w:type="dxa" w:w="1440"/>
            <w:tcMar>
              <w:top w:w="70" w:type="dxa"/>
              <w:start w:w="90" w:type="dxa"/>
              <w:bottom w:w="70" w:type="dxa"/>
              <w:end w:w="90" w:type="dxa"/>
            </w:tcMar>
            <w:vAlign w:val="top"/>
          </w:tcPr>
          <w:p>
            <w:pPr>
              <w:spacing w:after="0"/>
            </w:pPr>
            <w:r>
              <w:rPr>
                <w:color w:val="1F2A25"/>
                <w:sz w:val="13"/>
              </w:rPr>
              <w:t>read_many</w:t>
            </w:r>
          </w:p>
        </w:tc>
        <w:tc>
          <w:tcPr>
            <w:tcW w:type="dxa" w:w="1800"/>
            <w:tcMar>
              <w:top w:w="70" w:type="dxa"/>
              <w:start w:w="90" w:type="dxa"/>
              <w:bottom w:w="70" w:type="dxa"/>
              <w:end w:w="90" w:type="dxa"/>
            </w:tcMar>
            <w:vAlign w:val="top"/>
          </w:tcPr>
          <w:p>
            <w:pPr>
              <w:spacing w:after="0"/>
            </w:pPr>
            <w:r>
              <w:rPr>
                <w:color w:val="1F2A25"/>
                <w:sz w:val="13"/>
              </w:rPr>
              <w:t>Workspace discovery &amp; local evidence</w:t>
            </w:r>
          </w:p>
        </w:tc>
        <w:tc>
          <w:tcPr>
            <w:tcW w:type="dxa" w:w="3024"/>
            <w:tcMar>
              <w:top w:w="70" w:type="dxa"/>
              <w:start w:w="90" w:type="dxa"/>
              <w:bottom w:w="70" w:type="dxa"/>
              <w:end w:w="90" w:type="dxa"/>
            </w:tcMar>
            <w:vAlign w:val="top"/>
          </w:tcPr>
          <w:p>
            <w:pPr>
              <w:spacing w:after="0"/>
            </w:pPr>
            <w:r>
              <w:rPr>
                <w:color w:val="1F2A25"/>
                <w:sz w:val="13"/>
              </w:rPr>
              <w:t>Read several text/source files in one tool call.</w:t>
            </w:r>
          </w:p>
        </w:tc>
        <w:tc>
          <w:tcPr>
            <w:tcW w:type="dxa" w:w="2376"/>
            <w:tcMar>
              <w:top w:w="70" w:type="dxa"/>
              <w:start w:w="90" w:type="dxa"/>
              <w:bottom w:w="70" w:type="dxa"/>
              <w:end w:w="90" w:type="dxa"/>
            </w:tcMar>
            <w:vAlign w:val="top"/>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shd w:fill="F5FAF7"/>
          </w:tcPr>
          <w:p>
            <w:pPr>
              <w:spacing w:after="0"/>
            </w:pPr>
            <w:r>
              <w:rPr>
                <w:color w:val="1F2A25"/>
                <w:sz w:val="13"/>
              </w:rPr>
              <w:t>12</w:t>
            </w:r>
          </w:p>
        </w:tc>
        <w:tc>
          <w:tcPr>
            <w:tcW w:type="dxa" w:w="1440"/>
            <w:tcMar>
              <w:top w:w="70" w:type="dxa"/>
              <w:start w:w="90" w:type="dxa"/>
              <w:bottom w:w="70" w:type="dxa"/>
              <w:end w:w="90" w:type="dxa"/>
            </w:tcMar>
            <w:vAlign w:val="top"/>
            <w:shd w:fill="F5FAF7"/>
          </w:tcPr>
          <w:p>
            <w:pPr>
              <w:spacing w:after="0"/>
            </w:pPr>
            <w:r>
              <w:rPr>
                <w:color w:val="1F2A25"/>
                <w:sz w:val="13"/>
              </w:rPr>
              <w:t>instruction_catalog</w:t>
            </w:r>
          </w:p>
        </w:tc>
        <w:tc>
          <w:tcPr>
            <w:tcW w:type="dxa" w:w="1800"/>
            <w:tcMar>
              <w:top w:w="70" w:type="dxa"/>
              <w:start w:w="90" w:type="dxa"/>
              <w:bottom w:w="70" w:type="dxa"/>
              <w:end w:w="90" w:type="dxa"/>
            </w:tcMar>
            <w:vAlign w:val="top"/>
            <w:shd w:fill="F5FAF7"/>
          </w:tcPr>
          <w:p>
            <w:pPr>
              <w:spacing w:after="0"/>
            </w:pPr>
            <w:r>
              <w:rPr>
                <w:color w:val="1F2A25"/>
                <w:sz w:val="13"/>
              </w:rPr>
              <w:t>Workspace discovery &amp; local evidence</w:t>
            </w:r>
          </w:p>
        </w:tc>
        <w:tc>
          <w:tcPr>
            <w:tcW w:type="dxa" w:w="3024"/>
            <w:tcMar>
              <w:top w:w="70" w:type="dxa"/>
              <w:start w:w="90" w:type="dxa"/>
              <w:bottom w:w="70" w:type="dxa"/>
              <w:end w:w="90" w:type="dxa"/>
            </w:tcMar>
            <w:vAlign w:val="top"/>
            <w:shd w:fill="F5FAF7"/>
          </w:tcPr>
          <w:p>
            <w:pPr>
              <w:spacing w:after="0"/>
            </w:pPr>
            <w:r>
              <w:rPr>
                <w:color w:val="1F2A25"/>
                <w:sz w:val="13"/>
              </w:rPr>
              <w:t>List project instruction files such as root/nested AGENTS.md and CLAUDE.md.</w:t>
            </w:r>
          </w:p>
        </w:tc>
        <w:tc>
          <w:tcPr>
            <w:tcW w:type="dxa" w:w="2376"/>
            <w:tcMar>
              <w:top w:w="70" w:type="dxa"/>
              <w:start w:w="90" w:type="dxa"/>
              <w:bottom w:w="70" w:type="dxa"/>
              <w:end w:w="90" w:type="dxa"/>
            </w:tcMar>
            <w:vAlign w:val="top"/>
            <w:shd w:fill="F5FAF7"/>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shd w:fill="F5FAF7"/>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tcPr>
          <w:p>
            <w:pPr>
              <w:spacing w:after="0"/>
            </w:pPr>
            <w:r>
              <w:rPr>
                <w:color w:val="1F2A25"/>
                <w:sz w:val="13"/>
              </w:rPr>
              <w:t>13</w:t>
            </w:r>
          </w:p>
        </w:tc>
        <w:tc>
          <w:tcPr>
            <w:tcW w:type="dxa" w:w="1440"/>
            <w:tcMar>
              <w:top w:w="70" w:type="dxa"/>
              <w:start w:w="90" w:type="dxa"/>
              <w:bottom w:w="70" w:type="dxa"/>
              <w:end w:w="90" w:type="dxa"/>
            </w:tcMar>
            <w:vAlign w:val="top"/>
          </w:tcPr>
          <w:p>
            <w:pPr>
              <w:spacing w:after="0"/>
            </w:pPr>
            <w:r>
              <w:rPr>
                <w:color w:val="1F2A25"/>
                <w:sz w:val="13"/>
              </w:rPr>
              <w:t>instructions_for</w:t>
            </w:r>
          </w:p>
        </w:tc>
        <w:tc>
          <w:tcPr>
            <w:tcW w:type="dxa" w:w="1800"/>
            <w:tcMar>
              <w:top w:w="70" w:type="dxa"/>
              <w:start w:w="90" w:type="dxa"/>
              <w:bottom w:w="70" w:type="dxa"/>
              <w:end w:w="90" w:type="dxa"/>
            </w:tcMar>
            <w:vAlign w:val="top"/>
          </w:tcPr>
          <w:p>
            <w:pPr>
              <w:spacing w:after="0"/>
            </w:pPr>
            <w:r>
              <w:rPr>
                <w:color w:val="1F2A25"/>
                <w:sz w:val="13"/>
              </w:rPr>
              <w:t>Workspace discovery &amp; local evidence</w:t>
            </w:r>
          </w:p>
        </w:tc>
        <w:tc>
          <w:tcPr>
            <w:tcW w:type="dxa" w:w="3024"/>
            <w:tcMar>
              <w:top w:w="70" w:type="dxa"/>
              <w:start w:w="90" w:type="dxa"/>
              <w:bottom w:w="70" w:type="dxa"/>
              <w:end w:w="90" w:type="dxa"/>
            </w:tcMar>
            <w:vAlign w:val="top"/>
          </w:tcPr>
          <w:p>
            <w:pPr>
              <w:spacing w:after="0"/>
            </w:pPr>
            <w:r>
              <w:rPr>
                <w:color w:val="1F2A25"/>
                <w:sz w:val="13"/>
              </w:rPr>
              <w:t>Load instructions applicable to a relative workspace path, including nested AGENTS.md files.</w:t>
            </w:r>
          </w:p>
        </w:tc>
        <w:tc>
          <w:tcPr>
            <w:tcW w:type="dxa" w:w="2376"/>
            <w:tcMar>
              <w:top w:w="70" w:type="dxa"/>
              <w:start w:w="90" w:type="dxa"/>
              <w:bottom w:w="70" w:type="dxa"/>
              <w:end w:w="90" w:type="dxa"/>
            </w:tcMar>
            <w:vAlign w:val="top"/>
          </w:tcPr>
          <w:p>
            <w:pPr>
              <w:spacing w:after="0"/>
            </w:pPr>
            <w:r>
              <w:rPr>
                <w:color w:val="1F2A25"/>
                <w:sz w:val="13"/>
              </w:rPr>
              <w:t>Use while understanding the active project and collecting only the evidence needed for the current plan step.</w:t>
            </w:r>
          </w:p>
        </w:tc>
        <w:tc>
          <w:tcPr>
            <w:tcW w:type="dxa" w:w="2232"/>
            <w:tcMar>
              <w:top w:w="70" w:type="dxa"/>
              <w:start w:w="90" w:type="dxa"/>
              <w:bottom w:w="70" w:type="dxa"/>
              <w:end w:w="90" w:type="dxa"/>
            </w:tcMar>
            <w:vAlign w:val="top"/>
          </w:tcPr>
          <w:p>
            <w:pPr>
              <w:spacing w:after="0"/>
            </w:pPr>
            <w:r>
              <w:rPr>
                <w:color w:val="1F2A25"/>
                <w:sz w:val="13"/>
              </w:rPr>
              <w:t>Evidence is local and selective, reducing blind edits and context size.</w:t>
            </w:r>
          </w:p>
        </w:tc>
      </w:tr>
      <w:tr>
        <w:tc>
          <w:tcPr>
            <w:tcW w:type="dxa" w:w="432"/>
            <w:tcMar>
              <w:top w:w="70" w:type="dxa"/>
              <w:start w:w="90" w:type="dxa"/>
              <w:bottom w:w="70" w:type="dxa"/>
              <w:end w:w="90" w:type="dxa"/>
            </w:tcMar>
            <w:vAlign w:val="top"/>
            <w:shd w:fill="F5FAF7"/>
          </w:tcPr>
          <w:p>
            <w:pPr>
              <w:spacing w:after="0"/>
            </w:pPr>
            <w:r>
              <w:rPr>
                <w:color w:val="1F2A25"/>
                <w:sz w:val="13"/>
              </w:rPr>
              <w:t>14</w:t>
            </w:r>
          </w:p>
        </w:tc>
        <w:tc>
          <w:tcPr>
            <w:tcW w:type="dxa" w:w="1440"/>
            <w:tcMar>
              <w:top w:w="70" w:type="dxa"/>
              <w:start w:w="90" w:type="dxa"/>
              <w:bottom w:w="70" w:type="dxa"/>
              <w:end w:w="90" w:type="dxa"/>
            </w:tcMar>
            <w:vAlign w:val="top"/>
            <w:shd w:fill="F5FAF7"/>
          </w:tcPr>
          <w:p>
            <w:pPr>
              <w:spacing w:after="0"/>
            </w:pPr>
            <w:r>
              <w:rPr>
                <w:color w:val="1F2A25"/>
                <w:sz w:val="13"/>
              </w:rPr>
              <w:t>resource_catalog</w:t>
            </w:r>
          </w:p>
        </w:tc>
        <w:tc>
          <w:tcPr>
            <w:tcW w:type="dxa" w:w="1800"/>
            <w:tcMar>
              <w:top w:w="70" w:type="dxa"/>
              <w:start w:w="90" w:type="dxa"/>
              <w:bottom w:w="70" w:type="dxa"/>
              <w:end w:w="90" w:type="dxa"/>
            </w:tcMar>
            <w:vAlign w:val="top"/>
            <w:shd w:fill="F5FAF7"/>
          </w:tcPr>
          <w:p>
            <w:pPr>
              <w:spacing w:after="0"/>
            </w:pPr>
            <w:r>
              <w:rPr>
                <w:color w:val="1F2A25"/>
                <w:sz w:val="13"/>
              </w:rPr>
              <w:t>Prompt-resolved resources</w:t>
            </w:r>
          </w:p>
        </w:tc>
        <w:tc>
          <w:tcPr>
            <w:tcW w:type="dxa" w:w="3024"/>
            <w:tcMar>
              <w:top w:w="70" w:type="dxa"/>
              <w:start w:w="90" w:type="dxa"/>
              <w:bottom w:w="70" w:type="dxa"/>
              <w:end w:w="90" w:type="dxa"/>
            </w:tcMar>
            <w:vAlign w:val="top"/>
            <w:shd w:fill="F5FAF7"/>
          </w:tcPr>
          <w:p>
            <w:pPr>
              <w:spacing w:after="0"/>
            </w:pPr>
            <w:r>
              <w:rPr>
                <w:color w:val="1F2A25"/>
                <w:sz w:val="13"/>
              </w:rPr>
              <w:t>List all prompt-resolved filesystem resources and aliases. Use this when the prompt contains multiple paths. Only aliases returned here are resource aliases; framework syntax such as @rerun.txt is not an alias unless explicitly listed.</w:t>
            </w:r>
          </w:p>
        </w:tc>
        <w:tc>
          <w:tcPr>
            <w:tcW w:type="dxa" w:w="2376"/>
            <w:tcMar>
              <w:top w:w="70" w:type="dxa"/>
              <w:start w:w="90" w:type="dxa"/>
              <w:bottom w:w="70" w:type="dxa"/>
              <w:end w:w="90" w:type="dxa"/>
            </w:tcMar>
            <w:vAlign w:val="top"/>
            <w:shd w:fill="F5FAF7"/>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shd w:fill="F5FAF7"/>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tcPr>
          <w:p>
            <w:pPr>
              <w:spacing w:after="0"/>
            </w:pPr>
            <w:r>
              <w:rPr>
                <w:color w:val="1F2A25"/>
                <w:sz w:val="13"/>
              </w:rPr>
              <w:t>15</w:t>
            </w:r>
          </w:p>
        </w:tc>
        <w:tc>
          <w:tcPr>
            <w:tcW w:type="dxa" w:w="1440"/>
            <w:tcMar>
              <w:top w:w="70" w:type="dxa"/>
              <w:start w:w="90" w:type="dxa"/>
              <w:bottom w:w="70" w:type="dxa"/>
              <w:end w:w="90" w:type="dxa"/>
            </w:tcMar>
            <w:vAlign w:val="top"/>
          </w:tcPr>
          <w:p>
            <w:pPr>
              <w:spacing w:after="0"/>
            </w:pPr>
            <w:r>
              <w:rPr>
                <w:color w:val="1F2A25"/>
                <w:sz w:val="13"/>
              </w:rPr>
              <w:t>resource_list</w:t>
            </w:r>
          </w:p>
        </w:tc>
        <w:tc>
          <w:tcPr>
            <w:tcW w:type="dxa" w:w="1800"/>
            <w:tcMar>
              <w:top w:w="70" w:type="dxa"/>
              <w:start w:w="90" w:type="dxa"/>
              <w:bottom w:w="70" w:type="dxa"/>
              <w:end w:w="90" w:type="dxa"/>
            </w:tcMar>
            <w:vAlign w:val="top"/>
          </w:tcPr>
          <w:p>
            <w:pPr>
              <w:spacing w:after="0"/>
            </w:pPr>
            <w:r>
              <w:rPr>
                <w:color w:val="1F2A25"/>
                <w:sz w:val="13"/>
              </w:rPr>
              <w:t>Prompt-resolved resources</w:t>
            </w:r>
          </w:p>
        </w:tc>
        <w:tc>
          <w:tcPr>
            <w:tcW w:type="dxa" w:w="3024"/>
            <w:tcMar>
              <w:top w:w="70" w:type="dxa"/>
              <w:start w:w="90" w:type="dxa"/>
              <w:bottom w:w="70" w:type="dxa"/>
              <w:end w:w="90" w:type="dxa"/>
            </w:tcMar>
            <w:vAlign w:val="top"/>
          </w:tcPr>
          <w:p>
            <w:pPr>
              <w:spacing w:after="0"/>
            </w:pPr>
            <w:r>
              <w:rPr>
                <w:color w:val="1F2A25"/>
                <w:sz w:val="13"/>
              </w:rPr>
              <w:t>List files under a prompt-resolved resource alias.</w:t>
            </w:r>
          </w:p>
        </w:tc>
        <w:tc>
          <w:tcPr>
            <w:tcW w:type="dxa" w:w="2376"/>
            <w:tcMar>
              <w:top w:w="70" w:type="dxa"/>
              <w:start w:w="90" w:type="dxa"/>
              <w:bottom w:w="70" w:type="dxa"/>
              <w:end w:w="90" w:type="dxa"/>
            </w:tcMar>
            <w:vAlign w:val="top"/>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shd w:fill="F5FAF7"/>
          </w:tcPr>
          <w:p>
            <w:pPr>
              <w:spacing w:after="0"/>
            </w:pPr>
            <w:r>
              <w:rPr>
                <w:color w:val="1F2A25"/>
                <w:sz w:val="13"/>
              </w:rPr>
              <w:t>16</w:t>
            </w:r>
          </w:p>
        </w:tc>
        <w:tc>
          <w:tcPr>
            <w:tcW w:type="dxa" w:w="1440"/>
            <w:tcMar>
              <w:top w:w="70" w:type="dxa"/>
              <w:start w:w="90" w:type="dxa"/>
              <w:bottom w:w="70" w:type="dxa"/>
              <w:end w:w="90" w:type="dxa"/>
            </w:tcMar>
            <w:vAlign w:val="top"/>
            <w:shd w:fill="F5FAF7"/>
          </w:tcPr>
          <w:p>
            <w:pPr>
              <w:spacing w:after="0"/>
            </w:pPr>
            <w:r>
              <w:rPr>
                <w:color w:val="1F2A25"/>
                <w:sz w:val="13"/>
              </w:rPr>
              <w:t>resource_info</w:t>
            </w:r>
          </w:p>
        </w:tc>
        <w:tc>
          <w:tcPr>
            <w:tcW w:type="dxa" w:w="1800"/>
            <w:tcMar>
              <w:top w:w="70" w:type="dxa"/>
              <w:start w:w="90" w:type="dxa"/>
              <w:bottom w:w="70" w:type="dxa"/>
              <w:end w:w="90" w:type="dxa"/>
            </w:tcMar>
            <w:vAlign w:val="top"/>
            <w:shd w:fill="F5FAF7"/>
          </w:tcPr>
          <w:p>
            <w:pPr>
              <w:spacing w:after="0"/>
            </w:pPr>
            <w:r>
              <w:rPr>
                <w:color w:val="1F2A25"/>
                <w:sz w:val="13"/>
              </w:rPr>
              <w:t>Prompt-resolved resources</w:t>
            </w:r>
          </w:p>
        </w:tc>
        <w:tc>
          <w:tcPr>
            <w:tcW w:type="dxa" w:w="3024"/>
            <w:tcMar>
              <w:top w:w="70" w:type="dxa"/>
              <w:start w:w="90" w:type="dxa"/>
              <w:bottom w:w="70" w:type="dxa"/>
              <w:end w:w="90" w:type="dxa"/>
            </w:tcMar>
            <w:vAlign w:val="top"/>
            <w:shd w:fill="F5FAF7"/>
          </w:tcPr>
          <w:p>
            <w:pPr>
              <w:spacing w:after="0"/>
            </w:pPr>
            <w:r>
              <w:rPr>
                <w:color w:val="1F2A25"/>
                <w:sz w:val="13"/>
              </w:rPr>
              <w:t>Return metadata for a prompt-resolved resource file/directory, including its generic role and large-text flag.</w:t>
            </w:r>
          </w:p>
        </w:tc>
        <w:tc>
          <w:tcPr>
            <w:tcW w:type="dxa" w:w="2376"/>
            <w:tcMar>
              <w:top w:w="70" w:type="dxa"/>
              <w:start w:w="90" w:type="dxa"/>
              <w:bottom w:w="70" w:type="dxa"/>
              <w:end w:w="90" w:type="dxa"/>
            </w:tcMar>
            <w:vAlign w:val="top"/>
            <w:shd w:fill="F5FAF7"/>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shd w:fill="F5FAF7"/>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tcPr>
          <w:p>
            <w:pPr>
              <w:spacing w:after="0"/>
            </w:pPr>
            <w:r>
              <w:rPr>
                <w:color w:val="1F2A25"/>
                <w:sz w:val="13"/>
              </w:rPr>
              <w:t>17</w:t>
            </w:r>
          </w:p>
        </w:tc>
        <w:tc>
          <w:tcPr>
            <w:tcW w:type="dxa" w:w="1440"/>
            <w:tcMar>
              <w:top w:w="70" w:type="dxa"/>
              <w:start w:w="90" w:type="dxa"/>
              <w:bottom w:w="70" w:type="dxa"/>
              <w:end w:w="90" w:type="dxa"/>
            </w:tcMar>
            <w:vAlign w:val="top"/>
          </w:tcPr>
          <w:p>
            <w:pPr>
              <w:spacing w:after="0"/>
            </w:pPr>
            <w:r>
              <w:rPr>
                <w:color w:val="1F2A25"/>
                <w:sz w:val="13"/>
              </w:rPr>
              <w:t>resource_index</w:t>
            </w:r>
          </w:p>
        </w:tc>
        <w:tc>
          <w:tcPr>
            <w:tcW w:type="dxa" w:w="1800"/>
            <w:tcMar>
              <w:top w:w="70" w:type="dxa"/>
              <w:start w:w="90" w:type="dxa"/>
              <w:bottom w:w="70" w:type="dxa"/>
              <w:end w:w="90" w:type="dxa"/>
            </w:tcMar>
            <w:vAlign w:val="top"/>
          </w:tcPr>
          <w:p>
            <w:pPr>
              <w:spacing w:after="0"/>
            </w:pPr>
            <w:r>
              <w:rPr>
                <w:color w:val="1F2A25"/>
                <w:sz w:val="13"/>
              </w:rPr>
              <w:t>Prompt-resolved resources</w:t>
            </w:r>
          </w:p>
        </w:tc>
        <w:tc>
          <w:tcPr>
            <w:tcW w:type="dxa" w:w="3024"/>
            <w:tcMar>
              <w:top w:w="70" w:type="dxa"/>
              <w:start w:w="90" w:type="dxa"/>
              <w:bottom w:w="70" w:type="dxa"/>
              <w:end w:w="90" w:type="dxa"/>
            </w:tcMar>
            <w:vAlign w:val="top"/>
          </w:tcPr>
          <w:p>
            <w:pPr>
              <w:spacing w:after="0"/>
            </w:pPr>
            <w:r>
              <w:rPr>
                <w:color w:val="1F2A25"/>
                <w:sz w:val="13"/>
              </w:rPr>
              <w:t>Summarize a prompt-resolved text resource without injecting the full file. Recommended for large structured/minified inputs.</w:t>
            </w:r>
          </w:p>
        </w:tc>
        <w:tc>
          <w:tcPr>
            <w:tcW w:type="dxa" w:w="2376"/>
            <w:tcMar>
              <w:top w:w="70" w:type="dxa"/>
              <w:start w:w="90" w:type="dxa"/>
              <w:bottom w:w="70" w:type="dxa"/>
              <w:end w:w="90" w:type="dxa"/>
            </w:tcMar>
            <w:vAlign w:val="top"/>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shd w:fill="F5FAF7"/>
          </w:tcPr>
          <w:p>
            <w:pPr>
              <w:spacing w:after="0"/>
            </w:pPr>
            <w:r>
              <w:rPr>
                <w:color w:val="1F2A25"/>
                <w:sz w:val="13"/>
              </w:rPr>
              <w:t>18</w:t>
            </w:r>
          </w:p>
        </w:tc>
        <w:tc>
          <w:tcPr>
            <w:tcW w:type="dxa" w:w="1440"/>
            <w:tcMar>
              <w:top w:w="70" w:type="dxa"/>
              <w:start w:w="90" w:type="dxa"/>
              <w:bottom w:w="70" w:type="dxa"/>
              <w:end w:w="90" w:type="dxa"/>
            </w:tcMar>
            <w:vAlign w:val="top"/>
            <w:shd w:fill="F5FAF7"/>
          </w:tcPr>
          <w:p>
            <w:pPr>
              <w:spacing w:after="0"/>
            </w:pPr>
            <w:r>
              <w:rPr>
                <w:color w:val="1F2A25"/>
                <w:sz w:val="13"/>
              </w:rPr>
              <w:t>resource_read</w:t>
            </w:r>
          </w:p>
        </w:tc>
        <w:tc>
          <w:tcPr>
            <w:tcW w:type="dxa" w:w="1800"/>
            <w:tcMar>
              <w:top w:w="70" w:type="dxa"/>
              <w:start w:w="90" w:type="dxa"/>
              <w:bottom w:w="70" w:type="dxa"/>
              <w:end w:w="90" w:type="dxa"/>
            </w:tcMar>
            <w:vAlign w:val="top"/>
            <w:shd w:fill="F5FAF7"/>
          </w:tcPr>
          <w:p>
            <w:pPr>
              <w:spacing w:after="0"/>
            </w:pPr>
            <w:r>
              <w:rPr>
                <w:color w:val="1F2A25"/>
                <w:sz w:val="13"/>
              </w:rPr>
              <w:t>Prompt-resolved resources</w:t>
            </w:r>
          </w:p>
        </w:tc>
        <w:tc>
          <w:tcPr>
            <w:tcW w:type="dxa" w:w="3024"/>
            <w:tcMar>
              <w:top w:w="70" w:type="dxa"/>
              <w:start w:w="90" w:type="dxa"/>
              <w:bottom w:w="70" w:type="dxa"/>
              <w:end w:w="90" w:type="dxa"/>
            </w:tcMar>
            <w:vAlign w:val="top"/>
            <w:shd w:fill="F5FAF7"/>
          </w:tcPr>
          <w:p>
            <w:pPr>
              <w:spacing w:after="0"/>
            </w:pPr>
            <w:r>
              <w:rPr>
                <w:color w:val="1F2A25"/>
                <w:sz w:val="13"/>
              </w:rPr>
              <w:t>Read a text/log/source file from a prompt-resolved resource. Full reads of large files are guarded. The alias must come from resource_catalog; do not pass framework/CLI @file syntax such as @rerun.txt as an alias.</w:t>
            </w:r>
          </w:p>
        </w:tc>
        <w:tc>
          <w:tcPr>
            <w:tcW w:type="dxa" w:w="2376"/>
            <w:tcMar>
              <w:top w:w="70" w:type="dxa"/>
              <w:start w:w="90" w:type="dxa"/>
              <w:bottom w:w="70" w:type="dxa"/>
              <w:end w:w="90" w:type="dxa"/>
            </w:tcMar>
            <w:vAlign w:val="top"/>
            <w:shd w:fill="F5FAF7"/>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shd w:fill="F5FAF7"/>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tcPr>
          <w:p>
            <w:pPr>
              <w:spacing w:after="0"/>
            </w:pPr>
            <w:r>
              <w:rPr>
                <w:color w:val="1F2A25"/>
                <w:sz w:val="13"/>
              </w:rPr>
              <w:t>19</w:t>
            </w:r>
          </w:p>
        </w:tc>
        <w:tc>
          <w:tcPr>
            <w:tcW w:type="dxa" w:w="1440"/>
            <w:tcMar>
              <w:top w:w="70" w:type="dxa"/>
              <w:start w:w="90" w:type="dxa"/>
              <w:bottom w:w="70" w:type="dxa"/>
              <w:end w:w="90" w:type="dxa"/>
            </w:tcMar>
            <w:vAlign w:val="top"/>
          </w:tcPr>
          <w:p>
            <w:pPr>
              <w:spacing w:after="0"/>
            </w:pPr>
            <w:r>
              <w:rPr>
                <w:color w:val="1F2A25"/>
                <w:sz w:val="13"/>
              </w:rPr>
              <w:t>resource_chunk</w:t>
            </w:r>
          </w:p>
        </w:tc>
        <w:tc>
          <w:tcPr>
            <w:tcW w:type="dxa" w:w="1800"/>
            <w:tcMar>
              <w:top w:w="70" w:type="dxa"/>
              <w:start w:w="90" w:type="dxa"/>
              <w:bottom w:w="70" w:type="dxa"/>
              <w:end w:w="90" w:type="dxa"/>
            </w:tcMar>
            <w:vAlign w:val="top"/>
          </w:tcPr>
          <w:p>
            <w:pPr>
              <w:spacing w:after="0"/>
            </w:pPr>
            <w:r>
              <w:rPr>
                <w:color w:val="1F2A25"/>
                <w:sz w:val="13"/>
              </w:rPr>
              <w:t>Prompt-resolved resources</w:t>
            </w:r>
          </w:p>
        </w:tc>
        <w:tc>
          <w:tcPr>
            <w:tcW w:type="dxa" w:w="3024"/>
            <w:tcMar>
              <w:top w:w="70" w:type="dxa"/>
              <w:start w:w="90" w:type="dxa"/>
              <w:bottom w:w="70" w:type="dxa"/>
              <w:end w:w="90" w:type="dxa"/>
            </w:tcMar>
            <w:vAlign w:val="top"/>
          </w:tcPr>
          <w:p>
            <w:pPr>
              <w:spacing w:after="0"/>
            </w:pPr>
            <w:r>
              <w:rPr>
                <w:color w:val="1F2A25"/>
                <w:sz w:val="13"/>
              </w:rPr>
              <w:t>Read a character chunk from a large/minified prompt-resolved text resource.</w:t>
            </w:r>
          </w:p>
        </w:tc>
        <w:tc>
          <w:tcPr>
            <w:tcW w:type="dxa" w:w="2376"/>
            <w:tcMar>
              <w:top w:w="70" w:type="dxa"/>
              <w:start w:w="90" w:type="dxa"/>
              <w:bottom w:w="70" w:type="dxa"/>
              <w:end w:w="90" w:type="dxa"/>
            </w:tcMar>
            <w:vAlign w:val="top"/>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shd w:fill="F5FAF7"/>
          </w:tcPr>
          <w:p>
            <w:pPr>
              <w:spacing w:after="0"/>
            </w:pPr>
            <w:r>
              <w:rPr>
                <w:color w:val="1F2A25"/>
                <w:sz w:val="13"/>
              </w:rPr>
              <w:t>20</w:t>
            </w:r>
          </w:p>
        </w:tc>
        <w:tc>
          <w:tcPr>
            <w:tcW w:type="dxa" w:w="1440"/>
            <w:tcMar>
              <w:top w:w="70" w:type="dxa"/>
              <w:start w:w="90" w:type="dxa"/>
              <w:bottom w:w="70" w:type="dxa"/>
              <w:end w:w="90" w:type="dxa"/>
            </w:tcMar>
            <w:vAlign w:val="top"/>
            <w:shd w:fill="F5FAF7"/>
          </w:tcPr>
          <w:p>
            <w:pPr>
              <w:spacing w:after="0"/>
            </w:pPr>
            <w:r>
              <w:rPr>
                <w:color w:val="1F2A25"/>
                <w:sz w:val="13"/>
              </w:rPr>
              <w:t>resource_grep</w:t>
            </w:r>
          </w:p>
        </w:tc>
        <w:tc>
          <w:tcPr>
            <w:tcW w:type="dxa" w:w="1800"/>
            <w:tcMar>
              <w:top w:w="70" w:type="dxa"/>
              <w:start w:w="90" w:type="dxa"/>
              <w:bottom w:w="70" w:type="dxa"/>
              <w:end w:w="90" w:type="dxa"/>
            </w:tcMar>
            <w:vAlign w:val="top"/>
            <w:shd w:fill="F5FAF7"/>
          </w:tcPr>
          <w:p>
            <w:pPr>
              <w:spacing w:after="0"/>
            </w:pPr>
            <w:r>
              <w:rPr>
                <w:color w:val="1F2A25"/>
                <w:sz w:val="13"/>
              </w:rPr>
              <w:t>Prompt-resolved resources</w:t>
            </w:r>
          </w:p>
        </w:tc>
        <w:tc>
          <w:tcPr>
            <w:tcW w:type="dxa" w:w="3024"/>
            <w:tcMar>
              <w:top w:w="70" w:type="dxa"/>
              <w:start w:w="90" w:type="dxa"/>
              <w:bottom w:w="70" w:type="dxa"/>
              <w:end w:w="90" w:type="dxa"/>
            </w:tcMar>
            <w:vAlign w:val="top"/>
            <w:shd w:fill="F5FAF7"/>
          </w:tcPr>
          <w:p>
            <w:pPr>
              <w:spacing w:after="0"/>
            </w:pPr>
            <w:r>
              <w:rPr>
                <w:color w:val="1F2A25"/>
                <w:sz w:val="13"/>
              </w:rPr>
              <w:t>Search text in a prompt-resolved resource.</w:t>
            </w:r>
          </w:p>
        </w:tc>
        <w:tc>
          <w:tcPr>
            <w:tcW w:type="dxa" w:w="2376"/>
            <w:tcMar>
              <w:top w:w="70" w:type="dxa"/>
              <w:start w:w="90" w:type="dxa"/>
              <w:bottom w:w="70" w:type="dxa"/>
              <w:end w:w="90" w:type="dxa"/>
            </w:tcMar>
            <w:vAlign w:val="top"/>
            <w:shd w:fill="F5FAF7"/>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shd w:fill="F5FAF7"/>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tcPr>
          <w:p>
            <w:pPr>
              <w:spacing w:after="0"/>
            </w:pPr>
            <w:r>
              <w:rPr>
                <w:color w:val="1F2A25"/>
                <w:sz w:val="13"/>
              </w:rPr>
              <w:t>21</w:t>
            </w:r>
          </w:p>
        </w:tc>
        <w:tc>
          <w:tcPr>
            <w:tcW w:type="dxa" w:w="1440"/>
            <w:tcMar>
              <w:top w:w="70" w:type="dxa"/>
              <w:start w:w="90" w:type="dxa"/>
              <w:bottom w:w="70" w:type="dxa"/>
              <w:end w:w="90" w:type="dxa"/>
            </w:tcMar>
            <w:vAlign w:val="top"/>
          </w:tcPr>
          <w:p>
            <w:pPr>
              <w:spacing w:after="0"/>
            </w:pPr>
            <w:r>
              <w:rPr>
                <w:color w:val="1F2A25"/>
                <w:sz w:val="13"/>
              </w:rPr>
              <w:t>resource_edit</w:t>
            </w:r>
          </w:p>
        </w:tc>
        <w:tc>
          <w:tcPr>
            <w:tcW w:type="dxa" w:w="1800"/>
            <w:tcMar>
              <w:top w:w="70" w:type="dxa"/>
              <w:start w:w="90" w:type="dxa"/>
              <w:bottom w:w="70" w:type="dxa"/>
              <w:end w:w="90" w:type="dxa"/>
            </w:tcMar>
            <w:vAlign w:val="top"/>
          </w:tcPr>
          <w:p>
            <w:pPr>
              <w:spacing w:after="0"/>
            </w:pPr>
            <w:r>
              <w:rPr>
                <w:color w:val="1F2A25"/>
                <w:sz w:val="13"/>
              </w:rPr>
              <w:t>Prompt-resolved resources</w:t>
            </w:r>
          </w:p>
        </w:tc>
        <w:tc>
          <w:tcPr>
            <w:tcW w:type="dxa" w:w="3024"/>
            <w:tcMar>
              <w:top w:w="70" w:type="dxa"/>
              <w:start w:w="90" w:type="dxa"/>
              <w:bottom w:w="70" w:type="dxa"/>
              <w:end w:w="90" w:type="dxa"/>
            </w:tcMar>
            <w:vAlign w:val="top"/>
          </w:tcPr>
          <w:p>
            <w:pPr>
              <w:spacing w:after="0"/>
            </w:pPr>
            <w:r>
              <w:rPr>
                <w:color w:val="1F2A25"/>
                <w:sz w:val="13"/>
              </w:rPr>
              <w:t>Edit a file in an explicitly supplied writable project resource.</w:t>
            </w:r>
          </w:p>
        </w:tc>
        <w:tc>
          <w:tcPr>
            <w:tcW w:type="dxa" w:w="2376"/>
            <w:tcMar>
              <w:top w:w="70" w:type="dxa"/>
              <w:start w:w="90" w:type="dxa"/>
              <w:bottom w:w="70" w:type="dxa"/>
              <w:end w:w="90" w:type="dxa"/>
            </w:tcMar>
            <w:vAlign w:val="top"/>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shd w:fill="F5FAF7"/>
          </w:tcPr>
          <w:p>
            <w:pPr>
              <w:spacing w:after="0"/>
            </w:pPr>
            <w:r>
              <w:rPr>
                <w:color w:val="1F2A25"/>
                <w:sz w:val="13"/>
              </w:rPr>
              <w:t>22</w:t>
            </w:r>
          </w:p>
        </w:tc>
        <w:tc>
          <w:tcPr>
            <w:tcW w:type="dxa" w:w="1440"/>
            <w:tcMar>
              <w:top w:w="70" w:type="dxa"/>
              <w:start w:w="90" w:type="dxa"/>
              <w:bottom w:w="70" w:type="dxa"/>
              <w:end w:w="90" w:type="dxa"/>
            </w:tcMar>
            <w:vAlign w:val="top"/>
            <w:shd w:fill="F5FAF7"/>
          </w:tcPr>
          <w:p>
            <w:pPr>
              <w:spacing w:after="0"/>
            </w:pPr>
            <w:r>
              <w:rPr>
                <w:color w:val="1F2A25"/>
                <w:sz w:val="13"/>
              </w:rPr>
              <w:t>resource_write</w:t>
            </w:r>
          </w:p>
        </w:tc>
        <w:tc>
          <w:tcPr>
            <w:tcW w:type="dxa" w:w="1800"/>
            <w:tcMar>
              <w:top w:w="70" w:type="dxa"/>
              <w:start w:w="90" w:type="dxa"/>
              <w:bottom w:w="70" w:type="dxa"/>
              <w:end w:w="90" w:type="dxa"/>
            </w:tcMar>
            <w:vAlign w:val="top"/>
            <w:shd w:fill="F5FAF7"/>
          </w:tcPr>
          <w:p>
            <w:pPr>
              <w:spacing w:after="0"/>
            </w:pPr>
            <w:r>
              <w:rPr>
                <w:color w:val="1F2A25"/>
                <w:sz w:val="13"/>
              </w:rPr>
              <w:t>Prompt-resolved resources</w:t>
            </w:r>
          </w:p>
        </w:tc>
        <w:tc>
          <w:tcPr>
            <w:tcW w:type="dxa" w:w="3024"/>
            <w:tcMar>
              <w:top w:w="70" w:type="dxa"/>
              <w:start w:w="90" w:type="dxa"/>
              <w:bottom w:w="70" w:type="dxa"/>
              <w:end w:w="90" w:type="dxa"/>
            </w:tcMar>
            <w:vAlign w:val="top"/>
            <w:shd w:fill="F5FAF7"/>
          </w:tcPr>
          <w:p>
            <w:pPr>
              <w:spacing w:after="0"/>
            </w:pPr>
            <w:r>
              <w:rPr>
                <w:color w:val="1F2A25"/>
                <w:sz w:val="13"/>
              </w:rPr>
              <w:t>Create or replace a text file in an explicitly supplied writable project resource.</w:t>
            </w:r>
          </w:p>
        </w:tc>
        <w:tc>
          <w:tcPr>
            <w:tcW w:type="dxa" w:w="2376"/>
            <w:tcMar>
              <w:top w:w="70" w:type="dxa"/>
              <w:start w:w="90" w:type="dxa"/>
              <w:bottom w:w="70" w:type="dxa"/>
              <w:end w:w="90" w:type="dxa"/>
            </w:tcMar>
            <w:vAlign w:val="top"/>
            <w:shd w:fill="F5FAF7"/>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shd w:fill="F5FAF7"/>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tcPr>
          <w:p>
            <w:pPr>
              <w:spacing w:after="0"/>
            </w:pPr>
            <w:r>
              <w:rPr>
                <w:color w:val="1F2A25"/>
                <w:sz w:val="13"/>
              </w:rPr>
              <w:t>23</w:t>
            </w:r>
          </w:p>
        </w:tc>
        <w:tc>
          <w:tcPr>
            <w:tcW w:type="dxa" w:w="1440"/>
            <w:tcMar>
              <w:top w:w="70" w:type="dxa"/>
              <w:start w:w="90" w:type="dxa"/>
              <w:bottom w:w="70" w:type="dxa"/>
              <w:end w:w="90" w:type="dxa"/>
            </w:tcMar>
            <w:vAlign w:val="top"/>
          </w:tcPr>
          <w:p>
            <w:pPr>
              <w:spacing w:after="0"/>
            </w:pPr>
            <w:r>
              <w:rPr>
                <w:color w:val="1F2A25"/>
                <w:sz w:val="13"/>
              </w:rPr>
              <w:t>resource_delete</w:t>
            </w:r>
          </w:p>
        </w:tc>
        <w:tc>
          <w:tcPr>
            <w:tcW w:type="dxa" w:w="1800"/>
            <w:tcMar>
              <w:top w:w="70" w:type="dxa"/>
              <w:start w:w="90" w:type="dxa"/>
              <w:bottom w:w="70" w:type="dxa"/>
              <w:end w:w="90" w:type="dxa"/>
            </w:tcMar>
            <w:vAlign w:val="top"/>
          </w:tcPr>
          <w:p>
            <w:pPr>
              <w:spacing w:after="0"/>
            </w:pPr>
            <w:r>
              <w:rPr>
                <w:color w:val="1F2A25"/>
                <w:sz w:val="13"/>
              </w:rPr>
              <w:t>Prompt-resolved resources</w:t>
            </w:r>
          </w:p>
        </w:tc>
        <w:tc>
          <w:tcPr>
            <w:tcW w:type="dxa" w:w="3024"/>
            <w:tcMar>
              <w:top w:w="70" w:type="dxa"/>
              <w:start w:w="90" w:type="dxa"/>
              <w:bottom w:w="70" w:type="dxa"/>
              <w:end w:w="90" w:type="dxa"/>
            </w:tcMar>
            <w:vAlign w:val="top"/>
          </w:tcPr>
          <w:p>
            <w:pPr>
              <w:spacing w:after="0"/>
            </w:pPr>
            <w:r>
              <w:rPr>
                <w:color w:val="1F2A25"/>
                <w:sz w:val="13"/>
              </w:rPr>
              <w:t>Delete a file from an explicitly supplied writable project resource.</w:t>
            </w:r>
          </w:p>
        </w:tc>
        <w:tc>
          <w:tcPr>
            <w:tcW w:type="dxa" w:w="2376"/>
            <w:tcMar>
              <w:top w:w="70" w:type="dxa"/>
              <w:start w:w="90" w:type="dxa"/>
              <w:bottom w:w="70" w:type="dxa"/>
              <w:end w:w="90" w:type="dxa"/>
            </w:tcMar>
            <w:vAlign w:val="top"/>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shd w:fill="F5FAF7"/>
          </w:tcPr>
          <w:p>
            <w:pPr>
              <w:spacing w:after="0"/>
            </w:pPr>
            <w:r>
              <w:rPr>
                <w:color w:val="1F2A25"/>
                <w:sz w:val="13"/>
              </w:rPr>
              <w:t>24</w:t>
            </w:r>
          </w:p>
        </w:tc>
        <w:tc>
          <w:tcPr>
            <w:tcW w:type="dxa" w:w="1440"/>
            <w:tcMar>
              <w:top w:w="70" w:type="dxa"/>
              <w:start w:w="90" w:type="dxa"/>
              <w:bottom w:w="70" w:type="dxa"/>
              <w:end w:w="90" w:type="dxa"/>
            </w:tcMar>
            <w:vAlign w:val="top"/>
            <w:shd w:fill="F5FAF7"/>
          </w:tcPr>
          <w:p>
            <w:pPr>
              <w:spacing w:after="0"/>
            </w:pPr>
            <w:r>
              <w:rPr>
                <w:color w:val="1F2A25"/>
                <w:sz w:val="13"/>
              </w:rPr>
              <w:t>resource_copy</w:t>
            </w:r>
          </w:p>
        </w:tc>
        <w:tc>
          <w:tcPr>
            <w:tcW w:type="dxa" w:w="1800"/>
            <w:tcMar>
              <w:top w:w="70" w:type="dxa"/>
              <w:start w:w="90" w:type="dxa"/>
              <w:bottom w:w="70" w:type="dxa"/>
              <w:end w:w="90" w:type="dxa"/>
            </w:tcMar>
            <w:vAlign w:val="top"/>
            <w:shd w:fill="F5FAF7"/>
          </w:tcPr>
          <w:p>
            <w:pPr>
              <w:spacing w:after="0"/>
            </w:pPr>
            <w:r>
              <w:rPr>
                <w:color w:val="1F2A25"/>
                <w:sz w:val="13"/>
              </w:rPr>
              <w:t>Prompt-resolved resources</w:t>
            </w:r>
          </w:p>
        </w:tc>
        <w:tc>
          <w:tcPr>
            <w:tcW w:type="dxa" w:w="3024"/>
            <w:tcMar>
              <w:top w:w="70" w:type="dxa"/>
              <w:start w:w="90" w:type="dxa"/>
              <w:bottom w:w="70" w:type="dxa"/>
              <w:end w:w="90" w:type="dxa"/>
            </w:tcMar>
            <w:vAlign w:val="top"/>
            <w:shd w:fill="F5FAF7"/>
          </w:tcPr>
          <w:p>
            <w:pPr>
              <w:spacing w:after="0"/>
            </w:pPr>
            <w:r>
              <w:rPr>
                <w:color w:val="1F2A25"/>
                <w:sz w:val="13"/>
              </w:rPr>
              <w:t>Copy a file between prompt-resolved resources. The destination resource must be writable; this supports migration from a read-only reference into a project.</w:t>
            </w:r>
          </w:p>
        </w:tc>
        <w:tc>
          <w:tcPr>
            <w:tcW w:type="dxa" w:w="2376"/>
            <w:tcMar>
              <w:top w:w="70" w:type="dxa"/>
              <w:start w:w="90" w:type="dxa"/>
              <w:bottom w:w="70" w:type="dxa"/>
              <w:end w:w="90" w:type="dxa"/>
            </w:tcMar>
            <w:vAlign w:val="top"/>
            <w:shd w:fill="F5FAF7"/>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shd w:fill="F5FAF7"/>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tcPr>
          <w:p>
            <w:pPr>
              <w:spacing w:after="0"/>
            </w:pPr>
            <w:r>
              <w:rPr>
                <w:color w:val="1F2A25"/>
                <w:sz w:val="13"/>
              </w:rPr>
              <w:t>25</w:t>
            </w:r>
          </w:p>
        </w:tc>
        <w:tc>
          <w:tcPr>
            <w:tcW w:type="dxa" w:w="1440"/>
            <w:tcMar>
              <w:top w:w="70" w:type="dxa"/>
              <w:start w:w="90" w:type="dxa"/>
              <w:bottom w:w="70" w:type="dxa"/>
              <w:end w:w="90" w:type="dxa"/>
            </w:tcMar>
            <w:vAlign w:val="top"/>
          </w:tcPr>
          <w:p>
            <w:pPr>
              <w:spacing w:after="0"/>
            </w:pPr>
            <w:r>
              <w:rPr>
                <w:color w:val="1F2A25"/>
                <w:sz w:val="13"/>
              </w:rPr>
              <w:t>resource_move</w:t>
            </w:r>
          </w:p>
        </w:tc>
        <w:tc>
          <w:tcPr>
            <w:tcW w:type="dxa" w:w="1800"/>
            <w:tcMar>
              <w:top w:w="70" w:type="dxa"/>
              <w:start w:w="90" w:type="dxa"/>
              <w:bottom w:w="70" w:type="dxa"/>
              <w:end w:w="90" w:type="dxa"/>
            </w:tcMar>
            <w:vAlign w:val="top"/>
          </w:tcPr>
          <w:p>
            <w:pPr>
              <w:spacing w:after="0"/>
            </w:pPr>
            <w:r>
              <w:rPr>
                <w:color w:val="1F2A25"/>
                <w:sz w:val="13"/>
              </w:rPr>
              <w:t>Prompt-resolved resources</w:t>
            </w:r>
          </w:p>
        </w:tc>
        <w:tc>
          <w:tcPr>
            <w:tcW w:type="dxa" w:w="3024"/>
            <w:tcMar>
              <w:top w:w="70" w:type="dxa"/>
              <w:start w:w="90" w:type="dxa"/>
              <w:bottom w:w="70" w:type="dxa"/>
              <w:end w:w="90" w:type="dxa"/>
            </w:tcMar>
            <w:vAlign w:val="top"/>
          </w:tcPr>
          <w:p>
            <w:pPr>
              <w:spacing w:after="0"/>
            </w:pPr>
            <w:r>
              <w:rPr>
                <w:color w:val="1F2A25"/>
                <w:sz w:val="13"/>
              </w:rPr>
              <w:t>Move a file between explicitly supplied writable resources.</w:t>
            </w:r>
          </w:p>
        </w:tc>
        <w:tc>
          <w:tcPr>
            <w:tcW w:type="dxa" w:w="2376"/>
            <w:tcMar>
              <w:top w:w="70" w:type="dxa"/>
              <w:start w:w="90" w:type="dxa"/>
              <w:bottom w:w="70" w:type="dxa"/>
              <w:end w:w="90" w:type="dxa"/>
            </w:tcMar>
            <w:vAlign w:val="top"/>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shd w:fill="F5FAF7"/>
          </w:tcPr>
          <w:p>
            <w:pPr>
              <w:spacing w:after="0"/>
            </w:pPr>
            <w:r>
              <w:rPr>
                <w:color w:val="1F2A25"/>
                <w:sz w:val="13"/>
              </w:rPr>
              <w:t>26</w:t>
            </w:r>
          </w:p>
        </w:tc>
        <w:tc>
          <w:tcPr>
            <w:tcW w:type="dxa" w:w="1440"/>
            <w:tcMar>
              <w:top w:w="70" w:type="dxa"/>
              <w:start w:w="90" w:type="dxa"/>
              <w:bottom w:w="70" w:type="dxa"/>
              <w:end w:w="90" w:type="dxa"/>
            </w:tcMar>
            <w:vAlign w:val="top"/>
            <w:shd w:fill="F5FAF7"/>
          </w:tcPr>
          <w:p>
            <w:pPr>
              <w:spacing w:after="0"/>
            </w:pPr>
            <w:r>
              <w:rPr>
                <w:color w:val="1F2A25"/>
                <w:sz w:val="13"/>
              </w:rPr>
              <w:t>resource_build</w:t>
            </w:r>
          </w:p>
        </w:tc>
        <w:tc>
          <w:tcPr>
            <w:tcW w:type="dxa" w:w="1800"/>
            <w:tcMar>
              <w:top w:w="70" w:type="dxa"/>
              <w:start w:w="90" w:type="dxa"/>
              <w:bottom w:w="70" w:type="dxa"/>
              <w:end w:w="90" w:type="dxa"/>
            </w:tcMar>
            <w:vAlign w:val="top"/>
            <w:shd w:fill="F5FAF7"/>
          </w:tcPr>
          <w:p>
            <w:pPr>
              <w:spacing w:after="0"/>
            </w:pPr>
            <w:r>
              <w:rPr>
                <w:color w:val="1F2A25"/>
                <w:sz w:val="13"/>
              </w:rPr>
              <w:t>Prompt-resolved resources</w:t>
            </w:r>
          </w:p>
        </w:tc>
        <w:tc>
          <w:tcPr>
            <w:tcW w:type="dxa" w:w="3024"/>
            <w:tcMar>
              <w:top w:w="70" w:type="dxa"/>
              <w:start w:w="90" w:type="dxa"/>
              <w:bottom w:w="70" w:type="dxa"/>
              <w:end w:w="90" w:type="dxa"/>
            </w:tcMar>
            <w:vAlign w:val="top"/>
            <w:shd w:fill="F5FAF7"/>
          </w:tcPr>
          <w:p>
            <w:pPr>
              <w:spacing w:after="0"/>
            </w:pPr>
            <w:r>
              <w:rPr>
                <w:color w:val="1F2A25"/>
                <w:sz w:val="13"/>
              </w:rPr>
              <w:t>Detect and build an explicitly supplied writable project resource.</w:t>
            </w:r>
          </w:p>
        </w:tc>
        <w:tc>
          <w:tcPr>
            <w:tcW w:type="dxa" w:w="2376"/>
            <w:tcMar>
              <w:top w:w="70" w:type="dxa"/>
              <w:start w:w="90" w:type="dxa"/>
              <w:bottom w:w="70" w:type="dxa"/>
              <w:end w:w="90" w:type="dxa"/>
            </w:tcMar>
            <w:vAlign w:val="top"/>
            <w:shd w:fill="F5FAF7"/>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shd w:fill="F5FAF7"/>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tcPr>
          <w:p>
            <w:pPr>
              <w:spacing w:after="0"/>
            </w:pPr>
            <w:r>
              <w:rPr>
                <w:color w:val="1F2A25"/>
                <w:sz w:val="13"/>
              </w:rPr>
              <w:t>27</w:t>
            </w:r>
          </w:p>
        </w:tc>
        <w:tc>
          <w:tcPr>
            <w:tcW w:type="dxa" w:w="1440"/>
            <w:tcMar>
              <w:top w:w="70" w:type="dxa"/>
              <w:start w:w="90" w:type="dxa"/>
              <w:bottom w:w="70" w:type="dxa"/>
              <w:end w:w="90" w:type="dxa"/>
            </w:tcMar>
            <w:vAlign w:val="top"/>
          </w:tcPr>
          <w:p>
            <w:pPr>
              <w:spacing w:after="0"/>
            </w:pPr>
            <w:r>
              <w:rPr>
                <w:color w:val="1F2A25"/>
                <w:sz w:val="13"/>
              </w:rPr>
              <w:t>resource_test</w:t>
            </w:r>
          </w:p>
        </w:tc>
        <w:tc>
          <w:tcPr>
            <w:tcW w:type="dxa" w:w="1800"/>
            <w:tcMar>
              <w:top w:w="70" w:type="dxa"/>
              <w:start w:w="90" w:type="dxa"/>
              <w:bottom w:w="70" w:type="dxa"/>
              <w:end w:w="90" w:type="dxa"/>
            </w:tcMar>
            <w:vAlign w:val="top"/>
          </w:tcPr>
          <w:p>
            <w:pPr>
              <w:spacing w:after="0"/>
            </w:pPr>
            <w:r>
              <w:rPr>
                <w:color w:val="1F2A25"/>
                <w:sz w:val="13"/>
              </w:rPr>
              <w:t>Prompt-resolved resources</w:t>
            </w:r>
          </w:p>
        </w:tc>
        <w:tc>
          <w:tcPr>
            <w:tcW w:type="dxa" w:w="3024"/>
            <w:tcMar>
              <w:top w:w="70" w:type="dxa"/>
              <w:start w:w="90" w:type="dxa"/>
              <w:bottom w:w="70" w:type="dxa"/>
              <w:end w:w="90" w:type="dxa"/>
            </w:tcMar>
            <w:vAlign w:val="top"/>
          </w:tcPr>
          <w:p>
            <w:pPr>
              <w:spacing w:after="0"/>
            </w:pPr>
            <w:r>
              <w:rPr>
                <w:color w:val="1F2A25"/>
                <w:sz w:val="13"/>
              </w:rPr>
              <w:t>Detect and run tests for an explicitly supplied writable project resource.</w:t>
            </w:r>
          </w:p>
        </w:tc>
        <w:tc>
          <w:tcPr>
            <w:tcW w:type="dxa" w:w="2376"/>
            <w:tcMar>
              <w:top w:w="70" w:type="dxa"/>
              <w:start w:w="90" w:type="dxa"/>
              <w:bottom w:w="70" w:type="dxa"/>
              <w:end w:w="90" w:type="dxa"/>
            </w:tcMar>
            <w:vAlign w:val="top"/>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shd w:fill="F5FAF7"/>
          </w:tcPr>
          <w:p>
            <w:pPr>
              <w:spacing w:after="0"/>
            </w:pPr>
            <w:r>
              <w:rPr>
                <w:color w:val="1F2A25"/>
                <w:sz w:val="13"/>
              </w:rPr>
              <w:t>28</w:t>
            </w:r>
          </w:p>
        </w:tc>
        <w:tc>
          <w:tcPr>
            <w:tcW w:type="dxa" w:w="1440"/>
            <w:tcMar>
              <w:top w:w="70" w:type="dxa"/>
              <w:start w:w="90" w:type="dxa"/>
              <w:bottom w:w="70" w:type="dxa"/>
              <w:end w:w="90" w:type="dxa"/>
            </w:tcMar>
            <w:vAlign w:val="top"/>
            <w:shd w:fill="F5FAF7"/>
          </w:tcPr>
          <w:p>
            <w:pPr>
              <w:spacing w:after="0"/>
            </w:pPr>
            <w:r>
              <w:rPr>
                <w:color w:val="1F2A25"/>
                <w:sz w:val="13"/>
              </w:rPr>
              <w:t>resource_check</w:t>
            </w:r>
          </w:p>
        </w:tc>
        <w:tc>
          <w:tcPr>
            <w:tcW w:type="dxa" w:w="1800"/>
            <w:tcMar>
              <w:top w:w="70" w:type="dxa"/>
              <w:start w:w="90" w:type="dxa"/>
              <w:bottom w:w="70" w:type="dxa"/>
              <w:end w:w="90" w:type="dxa"/>
            </w:tcMar>
            <w:vAlign w:val="top"/>
            <w:shd w:fill="F5FAF7"/>
          </w:tcPr>
          <w:p>
            <w:pPr>
              <w:spacing w:after="0"/>
            </w:pPr>
            <w:r>
              <w:rPr>
                <w:color w:val="1F2A25"/>
                <w:sz w:val="13"/>
              </w:rPr>
              <w:t>Prompt-resolved resources</w:t>
            </w:r>
          </w:p>
        </w:tc>
        <w:tc>
          <w:tcPr>
            <w:tcW w:type="dxa" w:w="3024"/>
            <w:tcMar>
              <w:top w:w="70" w:type="dxa"/>
              <w:start w:w="90" w:type="dxa"/>
              <w:bottom w:w="70" w:type="dxa"/>
              <w:end w:w="90" w:type="dxa"/>
            </w:tcMar>
            <w:vAlign w:val="top"/>
            <w:shd w:fill="F5FAF7"/>
          </w:tcPr>
          <w:p>
            <w:pPr>
              <w:spacing w:after="0"/>
            </w:pPr>
            <w:r>
              <w:rPr>
                <w:color w:val="1F2A25"/>
                <w:sz w:val="13"/>
              </w:rPr>
              <w:t>Run lint/type/static checks for an explicitly supplied writable project resource.</w:t>
            </w:r>
          </w:p>
        </w:tc>
        <w:tc>
          <w:tcPr>
            <w:tcW w:type="dxa" w:w="2376"/>
            <w:tcMar>
              <w:top w:w="70" w:type="dxa"/>
              <w:start w:w="90" w:type="dxa"/>
              <w:bottom w:w="70" w:type="dxa"/>
              <w:end w:w="90" w:type="dxa"/>
            </w:tcMar>
            <w:vAlign w:val="top"/>
            <w:shd w:fill="F5FAF7"/>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shd w:fill="F5FAF7"/>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tcPr>
          <w:p>
            <w:pPr>
              <w:spacing w:after="0"/>
            </w:pPr>
            <w:r>
              <w:rPr>
                <w:color w:val="1F2A25"/>
                <w:sz w:val="13"/>
              </w:rPr>
              <w:t>29</w:t>
            </w:r>
          </w:p>
        </w:tc>
        <w:tc>
          <w:tcPr>
            <w:tcW w:type="dxa" w:w="1440"/>
            <w:tcMar>
              <w:top w:w="70" w:type="dxa"/>
              <w:start w:w="90" w:type="dxa"/>
              <w:bottom w:w="70" w:type="dxa"/>
              <w:end w:w="90" w:type="dxa"/>
            </w:tcMar>
            <w:vAlign w:val="top"/>
          </w:tcPr>
          <w:p>
            <w:pPr>
              <w:spacing w:after="0"/>
            </w:pPr>
            <w:r>
              <w:rPr>
                <w:color w:val="1F2A25"/>
                <w:sz w:val="13"/>
              </w:rPr>
              <w:t>resource_bash</w:t>
            </w:r>
          </w:p>
        </w:tc>
        <w:tc>
          <w:tcPr>
            <w:tcW w:type="dxa" w:w="1800"/>
            <w:tcMar>
              <w:top w:w="70" w:type="dxa"/>
              <w:start w:w="90" w:type="dxa"/>
              <w:bottom w:w="70" w:type="dxa"/>
              <w:end w:w="90" w:type="dxa"/>
            </w:tcMar>
            <w:vAlign w:val="top"/>
          </w:tcPr>
          <w:p>
            <w:pPr>
              <w:spacing w:after="0"/>
            </w:pPr>
            <w:r>
              <w:rPr>
                <w:color w:val="1F2A25"/>
                <w:sz w:val="13"/>
              </w:rPr>
              <w:t>Prompt-resolved resources</w:t>
            </w:r>
          </w:p>
        </w:tc>
        <w:tc>
          <w:tcPr>
            <w:tcW w:type="dxa" w:w="3024"/>
            <w:tcMar>
              <w:top w:w="70" w:type="dxa"/>
              <w:start w:w="90" w:type="dxa"/>
              <w:bottom w:w="70" w:type="dxa"/>
              <w:end w:w="90" w:type="dxa"/>
            </w:tcMar>
            <w:vAlign w:val="top"/>
          </w:tcPr>
          <w:p>
            <w:pPr>
              <w:spacing w:after="0"/>
            </w:pPr>
            <w:r>
              <w:rPr>
                <w:color w:val="1F2A25"/>
                <w:sz w:val="13"/>
              </w:rPr>
              <w:t>Run a shell command rooted at an explicitly supplied writable project resource.</w:t>
            </w:r>
          </w:p>
        </w:tc>
        <w:tc>
          <w:tcPr>
            <w:tcW w:type="dxa" w:w="2376"/>
            <w:tcMar>
              <w:top w:w="70" w:type="dxa"/>
              <w:start w:w="90" w:type="dxa"/>
              <w:bottom w:w="70" w:type="dxa"/>
              <w:end w:w="90" w:type="dxa"/>
            </w:tcMar>
            <w:vAlign w:val="top"/>
          </w:tcPr>
          <w:p>
            <w:pPr>
              <w:spacing w:after="0"/>
            </w:pPr>
            <w:r>
              <w:rPr>
                <w:color w:val="1F2A25"/>
                <w:sz w:val="13"/>
              </w:rPr>
              <w:t>Use when the prompt explicitly supplies multiple projects, references, inputs or diagnostics through safe resource aliases.</w:t>
            </w:r>
          </w:p>
        </w:tc>
        <w:tc>
          <w:tcPr>
            <w:tcW w:type="dxa" w:w="2232"/>
            <w:tcMar>
              <w:top w:w="70" w:type="dxa"/>
              <w:start w:w="90" w:type="dxa"/>
              <w:bottom w:w="70" w:type="dxa"/>
              <w:end w:w="90" w:type="dxa"/>
            </w:tcMar>
            <w:vAlign w:val="top"/>
          </w:tcPr>
          <w:p>
            <w:pPr>
              <w:spacing w:after="0"/>
            </w:pPr>
            <w:r>
              <w:rPr>
                <w:color w:val="1F2A25"/>
                <w:sz w:val="13"/>
              </w:rPr>
              <w:t>Role-aware aliases prevent accidental writes to read-only references and avoid path ambiguity.</w:t>
            </w:r>
          </w:p>
        </w:tc>
      </w:tr>
      <w:tr>
        <w:tc>
          <w:tcPr>
            <w:tcW w:type="dxa" w:w="432"/>
            <w:tcMar>
              <w:top w:w="70" w:type="dxa"/>
              <w:start w:w="90" w:type="dxa"/>
              <w:bottom w:w="70" w:type="dxa"/>
              <w:end w:w="90" w:type="dxa"/>
            </w:tcMar>
            <w:vAlign w:val="top"/>
            <w:shd w:fill="F5FAF7"/>
          </w:tcPr>
          <w:p>
            <w:pPr>
              <w:spacing w:after="0"/>
            </w:pPr>
            <w:r>
              <w:rPr>
                <w:color w:val="1F2A25"/>
                <w:sz w:val="13"/>
              </w:rPr>
              <w:t>30</w:t>
            </w:r>
          </w:p>
        </w:tc>
        <w:tc>
          <w:tcPr>
            <w:tcW w:type="dxa" w:w="1440"/>
            <w:tcMar>
              <w:top w:w="70" w:type="dxa"/>
              <w:start w:w="90" w:type="dxa"/>
              <w:bottom w:w="70" w:type="dxa"/>
              <w:end w:w="90" w:type="dxa"/>
            </w:tcMar>
            <w:vAlign w:val="top"/>
            <w:shd w:fill="F5FAF7"/>
          </w:tcPr>
          <w:p>
            <w:pPr>
              <w:spacing w:after="0"/>
            </w:pPr>
            <w:r>
              <w:rPr>
                <w:color w:val="1F2A25"/>
                <w:sz w:val="13"/>
              </w:rPr>
              <w:t>attachment_list</w:t>
            </w:r>
          </w:p>
        </w:tc>
        <w:tc>
          <w:tcPr>
            <w:tcW w:type="dxa" w:w="1800"/>
            <w:tcMar>
              <w:top w:w="70" w:type="dxa"/>
              <w:start w:w="90" w:type="dxa"/>
              <w:bottom w:w="70" w:type="dxa"/>
              <w:end w:w="90" w:type="dxa"/>
            </w:tcMar>
            <w:vAlign w:val="top"/>
            <w:shd w:fill="F5FAF7"/>
          </w:tcPr>
          <w:p>
            <w:pPr>
              <w:spacing w:after="0"/>
            </w:pPr>
            <w:r>
              <w:rPr>
                <w:color w:val="1F2A25"/>
                <w:sz w:val="13"/>
              </w:rPr>
              <w:t>Conversation attachments</w:t>
            </w:r>
          </w:p>
        </w:tc>
        <w:tc>
          <w:tcPr>
            <w:tcW w:type="dxa" w:w="3024"/>
            <w:tcMar>
              <w:top w:w="70" w:type="dxa"/>
              <w:start w:w="90" w:type="dxa"/>
              <w:bottom w:w="70" w:type="dxa"/>
              <w:end w:w="90" w:type="dxa"/>
            </w:tcMar>
            <w:vAlign w:val="top"/>
            <w:shd w:fill="F5FAF7"/>
          </w:tcPr>
          <w:p>
            <w:pPr>
              <w:spacing w:after="0"/>
            </w:pPr>
            <w:r>
              <w:rPr>
                <w:color w:val="1F2A25"/>
                <w:sz w:val="13"/>
              </w:rPr>
              <w:t>List files uploaded in the current conversation with extraction status and IDs.</w:t>
            </w:r>
          </w:p>
        </w:tc>
        <w:tc>
          <w:tcPr>
            <w:tcW w:type="dxa" w:w="2376"/>
            <w:tcMar>
              <w:top w:w="70" w:type="dxa"/>
              <w:start w:w="90" w:type="dxa"/>
              <w:bottom w:w="70" w:type="dxa"/>
              <w:end w:w="90" w:type="dxa"/>
            </w:tcMar>
            <w:vAlign w:val="top"/>
            <w:shd w:fill="F5FAF7"/>
          </w:tcPr>
          <w:p>
            <w:pPr>
              <w:spacing w:after="0"/>
            </w:pPr>
            <w:r>
              <w:rPr>
                <w:color w:val="1F2A25"/>
                <w:sz w:val="13"/>
              </w:rPr>
              <w:t>Use when uploaded requirement/specification/log documents are part of the task.</w:t>
            </w:r>
          </w:p>
        </w:tc>
        <w:tc>
          <w:tcPr>
            <w:tcW w:type="dxa" w:w="2232"/>
            <w:tcMar>
              <w:top w:w="70" w:type="dxa"/>
              <w:start w:w="90" w:type="dxa"/>
              <w:bottom w:w="70" w:type="dxa"/>
              <w:end w:w="90" w:type="dxa"/>
            </w:tcMar>
            <w:vAlign w:val="top"/>
            <w:shd w:fill="F5FAF7"/>
          </w:tcPr>
          <w:p>
            <w:pPr>
              <w:spacing w:after="0"/>
            </w:pPr>
            <w:r>
              <w:rPr>
                <w:color w:val="1F2A25"/>
                <w:sz w:val="13"/>
              </w:rPr>
              <w:t>Documents become first-class searchable evidence without requiring provider-native file APIs.</w:t>
            </w:r>
          </w:p>
        </w:tc>
      </w:tr>
      <w:tr>
        <w:tc>
          <w:tcPr>
            <w:tcW w:type="dxa" w:w="432"/>
            <w:tcMar>
              <w:top w:w="70" w:type="dxa"/>
              <w:start w:w="90" w:type="dxa"/>
              <w:bottom w:w="70" w:type="dxa"/>
              <w:end w:w="90" w:type="dxa"/>
            </w:tcMar>
            <w:vAlign w:val="top"/>
          </w:tcPr>
          <w:p>
            <w:pPr>
              <w:spacing w:after="0"/>
            </w:pPr>
            <w:r>
              <w:rPr>
                <w:color w:val="1F2A25"/>
                <w:sz w:val="13"/>
              </w:rPr>
              <w:t>31</w:t>
            </w:r>
          </w:p>
        </w:tc>
        <w:tc>
          <w:tcPr>
            <w:tcW w:type="dxa" w:w="1440"/>
            <w:tcMar>
              <w:top w:w="70" w:type="dxa"/>
              <w:start w:w="90" w:type="dxa"/>
              <w:bottom w:w="70" w:type="dxa"/>
              <w:end w:w="90" w:type="dxa"/>
            </w:tcMar>
            <w:vAlign w:val="top"/>
          </w:tcPr>
          <w:p>
            <w:pPr>
              <w:spacing w:after="0"/>
            </w:pPr>
            <w:r>
              <w:rPr>
                <w:color w:val="1F2A25"/>
                <w:sz w:val="13"/>
              </w:rPr>
              <w:t>attachment_read</w:t>
            </w:r>
          </w:p>
        </w:tc>
        <w:tc>
          <w:tcPr>
            <w:tcW w:type="dxa" w:w="1800"/>
            <w:tcMar>
              <w:top w:w="70" w:type="dxa"/>
              <w:start w:w="90" w:type="dxa"/>
              <w:bottom w:w="70" w:type="dxa"/>
              <w:end w:w="90" w:type="dxa"/>
            </w:tcMar>
            <w:vAlign w:val="top"/>
          </w:tcPr>
          <w:p>
            <w:pPr>
              <w:spacing w:after="0"/>
            </w:pPr>
            <w:r>
              <w:rPr>
                <w:color w:val="1F2A25"/>
                <w:sz w:val="13"/>
              </w:rPr>
              <w:t>Conversation attachments</w:t>
            </w:r>
          </w:p>
        </w:tc>
        <w:tc>
          <w:tcPr>
            <w:tcW w:type="dxa" w:w="3024"/>
            <w:tcMar>
              <w:top w:w="70" w:type="dxa"/>
              <w:start w:w="90" w:type="dxa"/>
              <w:bottom w:w="70" w:type="dxa"/>
              <w:end w:w="90" w:type="dxa"/>
            </w:tcMar>
            <w:vAlign w:val="top"/>
          </w:tcPr>
          <w:p>
            <w:pPr>
              <w:spacing w:after="0"/>
            </w:pPr>
            <w:r>
              <w:rPr>
                <w:color w:val="1F2A25"/>
                <w:sz w:val="13"/>
              </w:rPr>
              <w:t>Read extracted text from an uploaded document progressively.</w:t>
            </w:r>
          </w:p>
        </w:tc>
        <w:tc>
          <w:tcPr>
            <w:tcW w:type="dxa" w:w="2376"/>
            <w:tcMar>
              <w:top w:w="70" w:type="dxa"/>
              <w:start w:w="90" w:type="dxa"/>
              <w:bottom w:w="70" w:type="dxa"/>
              <w:end w:w="90" w:type="dxa"/>
            </w:tcMar>
            <w:vAlign w:val="top"/>
          </w:tcPr>
          <w:p>
            <w:pPr>
              <w:spacing w:after="0"/>
            </w:pPr>
            <w:r>
              <w:rPr>
                <w:color w:val="1F2A25"/>
                <w:sz w:val="13"/>
              </w:rPr>
              <w:t>Use when uploaded requirement/specification/log documents are part of the task.</w:t>
            </w:r>
          </w:p>
        </w:tc>
        <w:tc>
          <w:tcPr>
            <w:tcW w:type="dxa" w:w="2232"/>
            <w:tcMar>
              <w:top w:w="70" w:type="dxa"/>
              <w:start w:w="90" w:type="dxa"/>
              <w:bottom w:w="70" w:type="dxa"/>
              <w:end w:w="90" w:type="dxa"/>
            </w:tcMar>
            <w:vAlign w:val="top"/>
          </w:tcPr>
          <w:p>
            <w:pPr>
              <w:spacing w:after="0"/>
            </w:pPr>
            <w:r>
              <w:rPr>
                <w:color w:val="1F2A25"/>
                <w:sz w:val="13"/>
              </w:rPr>
              <w:t>Documents become first-class searchable evidence without requiring provider-native file APIs.</w:t>
            </w:r>
          </w:p>
        </w:tc>
      </w:tr>
      <w:tr>
        <w:tc>
          <w:tcPr>
            <w:tcW w:type="dxa" w:w="432"/>
            <w:tcMar>
              <w:top w:w="70" w:type="dxa"/>
              <w:start w:w="90" w:type="dxa"/>
              <w:bottom w:w="70" w:type="dxa"/>
              <w:end w:w="90" w:type="dxa"/>
            </w:tcMar>
            <w:vAlign w:val="top"/>
            <w:shd w:fill="F5FAF7"/>
          </w:tcPr>
          <w:p>
            <w:pPr>
              <w:spacing w:after="0"/>
            </w:pPr>
            <w:r>
              <w:rPr>
                <w:color w:val="1F2A25"/>
                <w:sz w:val="13"/>
              </w:rPr>
              <w:t>32</w:t>
            </w:r>
          </w:p>
        </w:tc>
        <w:tc>
          <w:tcPr>
            <w:tcW w:type="dxa" w:w="1440"/>
            <w:tcMar>
              <w:top w:w="70" w:type="dxa"/>
              <w:start w:w="90" w:type="dxa"/>
              <w:bottom w:w="70" w:type="dxa"/>
              <w:end w:w="90" w:type="dxa"/>
            </w:tcMar>
            <w:vAlign w:val="top"/>
            <w:shd w:fill="F5FAF7"/>
          </w:tcPr>
          <w:p>
            <w:pPr>
              <w:spacing w:after="0"/>
            </w:pPr>
            <w:r>
              <w:rPr>
                <w:color w:val="1F2A25"/>
                <w:sz w:val="13"/>
              </w:rPr>
              <w:t>attachment_search</w:t>
            </w:r>
          </w:p>
        </w:tc>
        <w:tc>
          <w:tcPr>
            <w:tcW w:type="dxa" w:w="1800"/>
            <w:tcMar>
              <w:top w:w="70" w:type="dxa"/>
              <w:start w:w="90" w:type="dxa"/>
              <w:bottom w:w="70" w:type="dxa"/>
              <w:end w:w="90" w:type="dxa"/>
            </w:tcMar>
            <w:vAlign w:val="top"/>
            <w:shd w:fill="F5FAF7"/>
          </w:tcPr>
          <w:p>
            <w:pPr>
              <w:spacing w:after="0"/>
            </w:pPr>
            <w:r>
              <w:rPr>
                <w:color w:val="1F2A25"/>
                <w:sz w:val="13"/>
              </w:rPr>
              <w:t>Conversation attachments</w:t>
            </w:r>
          </w:p>
        </w:tc>
        <w:tc>
          <w:tcPr>
            <w:tcW w:type="dxa" w:w="3024"/>
            <w:tcMar>
              <w:top w:w="70" w:type="dxa"/>
              <w:start w:w="90" w:type="dxa"/>
              <w:bottom w:w="70" w:type="dxa"/>
              <w:end w:w="90" w:type="dxa"/>
            </w:tcMar>
            <w:vAlign w:val="top"/>
            <w:shd w:fill="F5FAF7"/>
          </w:tcPr>
          <w:p>
            <w:pPr>
              <w:spacing w:after="0"/>
            </w:pPr>
            <w:r>
              <w:rPr>
                <w:color w:val="1F2A25"/>
                <w:sz w:val="13"/>
              </w:rPr>
              <w:t>Search extracted text across uploaded documents and return matching snippets.</w:t>
            </w:r>
          </w:p>
        </w:tc>
        <w:tc>
          <w:tcPr>
            <w:tcW w:type="dxa" w:w="2376"/>
            <w:tcMar>
              <w:top w:w="70" w:type="dxa"/>
              <w:start w:w="90" w:type="dxa"/>
              <w:bottom w:w="70" w:type="dxa"/>
              <w:end w:w="90" w:type="dxa"/>
            </w:tcMar>
            <w:vAlign w:val="top"/>
            <w:shd w:fill="F5FAF7"/>
          </w:tcPr>
          <w:p>
            <w:pPr>
              <w:spacing w:after="0"/>
            </w:pPr>
            <w:r>
              <w:rPr>
                <w:color w:val="1F2A25"/>
                <w:sz w:val="13"/>
              </w:rPr>
              <w:t>Use when uploaded requirement/specification/log documents are part of the task.</w:t>
            </w:r>
          </w:p>
        </w:tc>
        <w:tc>
          <w:tcPr>
            <w:tcW w:type="dxa" w:w="2232"/>
            <w:tcMar>
              <w:top w:w="70" w:type="dxa"/>
              <w:start w:w="90" w:type="dxa"/>
              <w:bottom w:w="70" w:type="dxa"/>
              <w:end w:w="90" w:type="dxa"/>
            </w:tcMar>
            <w:vAlign w:val="top"/>
            <w:shd w:fill="F5FAF7"/>
          </w:tcPr>
          <w:p>
            <w:pPr>
              <w:spacing w:after="0"/>
            </w:pPr>
            <w:r>
              <w:rPr>
                <w:color w:val="1F2A25"/>
                <w:sz w:val="13"/>
              </w:rPr>
              <w:t>Documents become first-class searchable evidence without requiring provider-native file APIs.</w:t>
            </w:r>
          </w:p>
        </w:tc>
      </w:tr>
      <w:tr>
        <w:tc>
          <w:tcPr>
            <w:tcW w:type="dxa" w:w="432"/>
            <w:tcMar>
              <w:top w:w="70" w:type="dxa"/>
              <w:start w:w="90" w:type="dxa"/>
              <w:bottom w:w="70" w:type="dxa"/>
              <w:end w:w="90" w:type="dxa"/>
            </w:tcMar>
            <w:vAlign w:val="top"/>
          </w:tcPr>
          <w:p>
            <w:pPr>
              <w:spacing w:after="0"/>
            </w:pPr>
            <w:r>
              <w:rPr>
                <w:color w:val="1F2A25"/>
                <w:sz w:val="13"/>
              </w:rPr>
              <w:t>33</w:t>
            </w:r>
          </w:p>
        </w:tc>
        <w:tc>
          <w:tcPr>
            <w:tcW w:type="dxa" w:w="1440"/>
            <w:tcMar>
              <w:top w:w="70" w:type="dxa"/>
              <w:start w:w="90" w:type="dxa"/>
              <w:bottom w:w="70" w:type="dxa"/>
              <w:end w:w="90" w:type="dxa"/>
            </w:tcMar>
            <w:vAlign w:val="top"/>
          </w:tcPr>
          <w:p>
            <w:pPr>
              <w:spacing w:after="0"/>
            </w:pPr>
            <w:r>
              <w:rPr>
                <w:color w:val="1F2A25"/>
                <w:sz w:val="13"/>
              </w:rPr>
              <w:t>skill_catalog</w:t>
            </w:r>
          </w:p>
        </w:tc>
        <w:tc>
          <w:tcPr>
            <w:tcW w:type="dxa" w:w="1800"/>
            <w:tcMar>
              <w:top w:w="70" w:type="dxa"/>
              <w:start w:w="90" w:type="dxa"/>
              <w:bottom w:w="70" w:type="dxa"/>
              <w:end w:w="90" w:type="dxa"/>
            </w:tcMar>
            <w:vAlign w:val="top"/>
          </w:tcPr>
          <w:p>
            <w:pPr>
              <w:spacing w:after="0"/>
            </w:pPr>
            <w:r>
              <w:rPr>
                <w:color w:val="1F2A25"/>
                <w:sz w:val="13"/>
              </w:rPr>
              <w:t>Reusable guidance / delegation / deferred capability</w:t>
            </w:r>
          </w:p>
        </w:tc>
        <w:tc>
          <w:tcPr>
            <w:tcW w:type="dxa" w:w="3024"/>
            <w:tcMar>
              <w:top w:w="70" w:type="dxa"/>
              <w:start w:w="90" w:type="dxa"/>
              <w:bottom w:w="70" w:type="dxa"/>
              <w:end w:w="90" w:type="dxa"/>
            </w:tcMar>
            <w:vAlign w:val="top"/>
          </w:tcPr>
          <w:p>
            <w:pPr>
              <w:spacing w:after="0"/>
            </w:pPr>
            <w:r>
              <w:rPr>
                <w:color w:val="1F2A25"/>
                <w:sz w:val="13"/>
              </w:rPr>
              <w:t>List discovered reusable SKILL.md definitions with descriptions.</w:t>
            </w:r>
          </w:p>
        </w:tc>
        <w:tc>
          <w:tcPr>
            <w:tcW w:type="dxa" w:w="2376"/>
            <w:tcMar>
              <w:top w:w="70" w:type="dxa"/>
              <w:start w:w="90" w:type="dxa"/>
              <w:bottom w:w="70" w:type="dxa"/>
              <w:end w:w="90" w:type="dxa"/>
            </w:tcMar>
            <w:vAlign w:val="top"/>
          </w:tcPr>
          <w:p>
            <w:pPr>
              <w:spacing w:after="0"/>
            </w:pPr>
            <w:r>
              <w:rPr>
                <w:color w:val="1F2A25"/>
                <w:sz w:val="13"/>
              </w:rPr>
              <w:t>Use when reusable instructions, subagents, MCP or LSP capabilities should be discovered only when needed.</w:t>
            </w:r>
          </w:p>
        </w:tc>
        <w:tc>
          <w:tcPr>
            <w:tcW w:type="dxa" w:w="2232"/>
            <w:tcMar>
              <w:top w:w="70" w:type="dxa"/>
              <w:start w:w="90" w:type="dxa"/>
              <w:bottom w:w="70" w:type="dxa"/>
              <w:end w:w="90" w:type="dxa"/>
            </w:tcMar>
            <w:vAlign w:val="top"/>
          </w:tcPr>
          <w:p>
            <w:pPr>
              <w:spacing w:after="0"/>
            </w:pPr>
            <w:r>
              <w:rPr>
                <w:color w:val="1F2A25"/>
                <w:sz w:val="13"/>
              </w:rPr>
              <w:t>Keeps the default tool/context surface compact while still allowing specialization.</w:t>
            </w:r>
          </w:p>
        </w:tc>
      </w:tr>
      <w:tr>
        <w:tc>
          <w:tcPr>
            <w:tcW w:type="dxa" w:w="432"/>
            <w:tcMar>
              <w:top w:w="70" w:type="dxa"/>
              <w:start w:w="90" w:type="dxa"/>
              <w:bottom w:w="70" w:type="dxa"/>
              <w:end w:w="90" w:type="dxa"/>
            </w:tcMar>
            <w:vAlign w:val="top"/>
            <w:shd w:fill="F5FAF7"/>
          </w:tcPr>
          <w:p>
            <w:pPr>
              <w:spacing w:after="0"/>
            </w:pPr>
            <w:r>
              <w:rPr>
                <w:color w:val="1F2A25"/>
                <w:sz w:val="13"/>
              </w:rPr>
              <w:t>34</w:t>
            </w:r>
          </w:p>
        </w:tc>
        <w:tc>
          <w:tcPr>
            <w:tcW w:type="dxa" w:w="1440"/>
            <w:tcMar>
              <w:top w:w="70" w:type="dxa"/>
              <w:start w:w="90" w:type="dxa"/>
              <w:bottom w:w="70" w:type="dxa"/>
              <w:end w:w="90" w:type="dxa"/>
            </w:tcMar>
            <w:vAlign w:val="top"/>
            <w:shd w:fill="F5FAF7"/>
          </w:tcPr>
          <w:p>
            <w:pPr>
              <w:spacing w:after="0"/>
            </w:pPr>
            <w:r>
              <w:rPr>
                <w:color w:val="1F2A25"/>
                <w:sz w:val="13"/>
              </w:rPr>
              <w:t>skill</w:t>
            </w:r>
          </w:p>
        </w:tc>
        <w:tc>
          <w:tcPr>
            <w:tcW w:type="dxa" w:w="1800"/>
            <w:tcMar>
              <w:top w:w="70" w:type="dxa"/>
              <w:start w:w="90" w:type="dxa"/>
              <w:bottom w:w="70" w:type="dxa"/>
              <w:end w:w="90" w:type="dxa"/>
            </w:tcMar>
            <w:vAlign w:val="top"/>
            <w:shd w:fill="F5FAF7"/>
          </w:tcPr>
          <w:p>
            <w:pPr>
              <w:spacing w:after="0"/>
            </w:pPr>
            <w:r>
              <w:rPr>
                <w:color w:val="1F2A25"/>
                <w:sz w:val="13"/>
              </w:rPr>
              <w:t>Reusable guidance / delegation / deferred capability</w:t>
            </w:r>
          </w:p>
        </w:tc>
        <w:tc>
          <w:tcPr>
            <w:tcW w:type="dxa" w:w="3024"/>
            <w:tcMar>
              <w:top w:w="70" w:type="dxa"/>
              <w:start w:w="90" w:type="dxa"/>
              <w:bottom w:w="70" w:type="dxa"/>
              <w:end w:w="90" w:type="dxa"/>
            </w:tcMar>
            <w:vAlign w:val="top"/>
            <w:shd w:fill="F5FAF7"/>
          </w:tcPr>
          <w:p>
            <w:pPr>
              <w:spacing w:after="0"/>
            </w:pPr>
            <w:r>
              <w:rPr>
                <w:color w:val="1F2A25"/>
                <w:sz w:val="13"/>
              </w:rPr>
              <w:t>Load a SKILL.md on demand when its reusable workflow is relevant.</w:t>
            </w:r>
          </w:p>
        </w:tc>
        <w:tc>
          <w:tcPr>
            <w:tcW w:type="dxa" w:w="2376"/>
            <w:tcMar>
              <w:top w:w="70" w:type="dxa"/>
              <w:start w:w="90" w:type="dxa"/>
              <w:bottom w:w="70" w:type="dxa"/>
              <w:end w:w="90" w:type="dxa"/>
            </w:tcMar>
            <w:vAlign w:val="top"/>
            <w:shd w:fill="F5FAF7"/>
          </w:tcPr>
          <w:p>
            <w:pPr>
              <w:spacing w:after="0"/>
            </w:pPr>
            <w:r>
              <w:rPr>
                <w:color w:val="1F2A25"/>
                <w:sz w:val="13"/>
              </w:rPr>
              <w:t>Use when reusable instructions, subagents, MCP or LSP capabilities should be discovered only when needed.</w:t>
            </w:r>
          </w:p>
        </w:tc>
        <w:tc>
          <w:tcPr>
            <w:tcW w:type="dxa" w:w="2232"/>
            <w:tcMar>
              <w:top w:w="70" w:type="dxa"/>
              <w:start w:w="90" w:type="dxa"/>
              <w:bottom w:w="70" w:type="dxa"/>
              <w:end w:w="90" w:type="dxa"/>
            </w:tcMar>
            <w:vAlign w:val="top"/>
            <w:shd w:fill="F5FAF7"/>
          </w:tcPr>
          <w:p>
            <w:pPr>
              <w:spacing w:after="0"/>
            </w:pPr>
            <w:r>
              <w:rPr>
                <w:color w:val="1F2A25"/>
                <w:sz w:val="13"/>
              </w:rPr>
              <w:t>Keeps the default tool/context surface compact while still allowing specialization.</w:t>
            </w:r>
          </w:p>
        </w:tc>
      </w:tr>
      <w:tr>
        <w:tc>
          <w:tcPr>
            <w:tcW w:type="dxa" w:w="432"/>
            <w:tcMar>
              <w:top w:w="70" w:type="dxa"/>
              <w:start w:w="90" w:type="dxa"/>
              <w:bottom w:w="70" w:type="dxa"/>
              <w:end w:w="90" w:type="dxa"/>
            </w:tcMar>
            <w:vAlign w:val="top"/>
          </w:tcPr>
          <w:p>
            <w:pPr>
              <w:spacing w:after="0"/>
            </w:pPr>
            <w:r>
              <w:rPr>
                <w:color w:val="1F2A25"/>
                <w:sz w:val="13"/>
              </w:rPr>
              <w:t>35</w:t>
            </w:r>
          </w:p>
        </w:tc>
        <w:tc>
          <w:tcPr>
            <w:tcW w:type="dxa" w:w="1440"/>
            <w:tcMar>
              <w:top w:w="70" w:type="dxa"/>
              <w:start w:w="90" w:type="dxa"/>
              <w:bottom w:w="70" w:type="dxa"/>
              <w:end w:w="90" w:type="dxa"/>
            </w:tcMar>
            <w:vAlign w:val="top"/>
          </w:tcPr>
          <w:p>
            <w:pPr>
              <w:spacing w:after="0"/>
            </w:pPr>
            <w:r>
              <w:rPr>
                <w:color w:val="1F2A25"/>
                <w:sz w:val="13"/>
              </w:rPr>
              <w:t>agent_catalog</w:t>
            </w:r>
          </w:p>
        </w:tc>
        <w:tc>
          <w:tcPr>
            <w:tcW w:type="dxa" w:w="1800"/>
            <w:tcMar>
              <w:top w:w="70" w:type="dxa"/>
              <w:start w:w="90" w:type="dxa"/>
              <w:bottom w:w="70" w:type="dxa"/>
              <w:end w:w="90" w:type="dxa"/>
            </w:tcMar>
            <w:vAlign w:val="top"/>
          </w:tcPr>
          <w:p>
            <w:pPr>
              <w:spacing w:after="0"/>
            </w:pPr>
            <w:r>
              <w:rPr>
                <w:color w:val="1F2A25"/>
                <w:sz w:val="13"/>
              </w:rPr>
              <w:t>Reusable guidance / delegation / deferred capability</w:t>
            </w:r>
          </w:p>
        </w:tc>
        <w:tc>
          <w:tcPr>
            <w:tcW w:type="dxa" w:w="3024"/>
            <w:tcMar>
              <w:top w:w="70" w:type="dxa"/>
              <w:start w:w="90" w:type="dxa"/>
              <w:bottom w:w="70" w:type="dxa"/>
              <w:end w:w="90" w:type="dxa"/>
            </w:tcMar>
            <w:vAlign w:val="top"/>
          </w:tcPr>
          <w:p>
            <w:pPr>
              <w:spacing w:after="0"/>
            </w:pPr>
            <w:r>
              <w:rPr>
                <w:color w:val="1F2A25"/>
                <w:sz w:val="13"/>
              </w:rPr>
              <w:t>List available built-in and project-defined subagents.</w:t>
            </w:r>
          </w:p>
        </w:tc>
        <w:tc>
          <w:tcPr>
            <w:tcW w:type="dxa" w:w="2376"/>
            <w:tcMar>
              <w:top w:w="70" w:type="dxa"/>
              <w:start w:w="90" w:type="dxa"/>
              <w:bottom w:w="70" w:type="dxa"/>
              <w:end w:w="90" w:type="dxa"/>
            </w:tcMar>
            <w:vAlign w:val="top"/>
          </w:tcPr>
          <w:p>
            <w:pPr>
              <w:spacing w:after="0"/>
            </w:pPr>
            <w:r>
              <w:rPr>
                <w:color w:val="1F2A25"/>
                <w:sz w:val="13"/>
              </w:rPr>
              <w:t>Use when reusable instructions, subagents, MCP or LSP capabilities should be discovered only when needed.</w:t>
            </w:r>
          </w:p>
        </w:tc>
        <w:tc>
          <w:tcPr>
            <w:tcW w:type="dxa" w:w="2232"/>
            <w:tcMar>
              <w:top w:w="70" w:type="dxa"/>
              <w:start w:w="90" w:type="dxa"/>
              <w:bottom w:w="70" w:type="dxa"/>
              <w:end w:w="90" w:type="dxa"/>
            </w:tcMar>
            <w:vAlign w:val="top"/>
          </w:tcPr>
          <w:p>
            <w:pPr>
              <w:spacing w:after="0"/>
            </w:pPr>
            <w:r>
              <w:rPr>
                <w:color w:val="1F2A25"/>
                <w:sz w:val="13"/>
              </w:rPr>
              <w:t>Keeps the default tool/context surface compact while still allowing specialization.</w:t>
            </w:r>
          </w:p>
        </w:tc>
      </w:tr>
      <w:tr>
        <w:tc>
          <w:tcPr>
            <w:tcW w:type="dxa" w:w="432"/>
            <w:tcMar>
              <w:top w:w="70" w:type="dxa"/>
              <w:start w:w="90" w:type="dxa"/>
              <w:bottom w:w="70" w:type="dxa"/>
              <w:end w:w="90" w:type="dxa"/>
            </w:tcMar>
            <w:vAlign w:val="top"/>
            <w:shd w:fill="F5FAF7"/>
          </w:tcPr>
          <w:p>
            <w:pPr>
              <w:spacing w:after="0"/>
            </w:pPr>
            <w:r>
              <w:rPr>
                <w:color w:val="1F2A25"/>
                <w:sz w:val="13"/>
              </w:rPr>
              <w:t>36</w:t>
            </w:r>
          </w:p>
        </w:tc>
        <w:tc>
          <w:tcPr>
            <w:tcW w:type="dxa" w:w="1440"/>
            <w:tcMar>
              <w:top w:w="70" w:type="dxa"/>
              <w:start w:w="90" w:type="dxa"/>
              <w:bottom w:w="70" w:type="dxa"/>
              <w:end w:w="90" w:type="dxa"/>
            </w:tcMar>
            <w:vAlign w:val="top"/>
            <w:shd w:fill="F5FAF7"/>
          </w:tcPr>
          <w:p>
            <w:pPr>
              <w:spacing w:after="0"/>
            </w:pPr>
            <w:r>
              <w:rPr>
                <w:color w:val="1F2A25"/>
                <w:sz w:val="13"/>
              </w:rPr>
              <w:t>task</w:t>
            </w:r>
          </w:p>
        </w:tc>
        <w:tc>
          <w:tcPr>
            <w:tcW w:type="dxa" w:w="1800"/>
            <w:tcMar>
              <w:top w:w="70" w:type="dxa"/>
              <w:start w:w="90" w:type="dxa"/>
              <w:bottom w:w="70" w:type="dxa"/>
              <w:end w:w="90" w:type="dxa"/>
            </w:tcMar>
            <w:vAlign w:val="top"/>
            <w:shd w:fill="F5FAF7"/>
          </w:tcPr>
          <w:p>
            <w:pPr>
              <w:spacing w:after="0"/>
            </w:pPr>
            <w:r>
              <w:rPr>
                <w:color w:val="1F2A25"/>
                <w:sz w:val="13"/>
              </w:rPr>
              <w:t>Reusable guidance / delegation / deferred capability</w:t>
            </w:r>
          </w:p>
        </w:tc>
        <w:tc>
          <w:tcPr>
            <w:tcW w:type="dxa" w:w="3024"/>
            <w:tcMar>
              <w:top w:w="70" w:type="dxa"/>
              <w:start w:w="90" w:type="dxa"/>
              <w:bottom w:w="70" w:type="dxa"/>
              <w:end w:w="90" w:type="dxa"/>
            </w:tcMar>
            <w:vAlign w:val="top"/>
            <w:shd w:fill="F5FAF7"/>
          </w:tcPr>
          <w:p>
            <w:pPr>
              <w:spacing w:after="0"/>
            </w:pPr>
            <w:r>
              <w:rPr>
                <w:color w:val="1F2A25"/>
                <w:sz w:val="13"/>
              </w:rPr>
              <w:t>Delegate a focused investigation or implementation to a fresh-context subagent and return its report.</w:t>
            </w:r>
          </w:p>
        </w:tc>
        <w:tc>
          <w:tcPr>
            <w:tcW w:type="dxa" w:w="2376"/>
            <w:tcMar>
              <w:top w:w="70" w:type="dxa"/>
              <w:start w:w="90" w:type="dxa"/>
              <w:bottom w:w="70" w:type="dxa"/>
              <w:end w:w="90" w:type="dxa"/>
            </w:tcMar>
            <w:vAlign w:val="top"/>
            <w:shd w:fill="F5FAF7"/>
          </w:tcPr>
          <w:p>
            <w:pPr>
              <w:spacing w:after="0"/>
            </w:pPr>
            <w:r>
              <w:rPr>
                <w:color w:val="1F2A25"/>
                <w:sz w:val="13"/>
              </w:rPr>
              <w:t>Use when reusable instructions, subagents, MCP or LSP capabilities should be discovered only when needed.</w:t>
            </w:r>
          </w:p>
        </w:tc>
        <w:tc>
          <w:tcPr>
            <w:tcW w:type="dxa" w:w="2232"/>
            <w:tcMar>
              <w:top w:w="70" w:type="dxa"/>
              <w:start w:w="90" w:type="dxa"/>
              <w:bottom w:w="70" w:type="dxa"/>
              <w:end w:w="90" w:type="dxa"/>
            </w:tcMar>
            <w:vAlign w:val="top"/>
            <w:shd w:fill="F5FAF7"/>
          </w:tcPr>
          <w:p>
            <w:pPr>
              <w:spacing w:after="0"/>
            </w:pPr>
            <w:r>
              <w:rPr>
                <w:color w:val="1F2A25"/>
                <w:sz w:val="13"/>
              </w:rPr>
              <w:t>Keeps the default tool/context surface compact while still allowing specialization.</w:t>
            </w:r>
          </w:p>
        </w:tc>
      </w:tr>
      <w:tr>
        <w:tc>
          <w:tcPr>
            <w:tcW w:type="dxa" w:w="432"/>
            <w:tcMar>
              <w:top w:w="70" w:type="dxa"/>
              <w:start w:w="90" w:type="dxa"/>
              <w:bottom w:w="70" w:type="dxa"/>
              <w:end w:w="90" w:type="dxa"/>
            </w:tcMar>
            <w:vAlign w:val="top"/>
          </w:tcPr>
          <w:p>
            <w:pPr>
              <w:spacing w:after="0"/>
            </w:pPr>
            <w:r>
              <w:rPr>
                <w:color w:val="1F2A25"/>
                <w:sz w:val="13"/>
              </w:rPr>
              <w:t>37</w:t>
            </w:r>
          </w:p>
        </w:tc>
        <w:tc>
          <w:tcPr>
            <w:tcW w:type="dxa" w:w="1440"/>
            <w:tcMar>
              <w:top w:w="70" w:type="dxa"/>
              <w:start w:w="90" w:type="dxa"/>
              <w:bottom w:w="70" w:type="dxa"/>
              <w:end w:w="90" w:type="dxa"/>
            </w:tcMar>
            <w:vAlign w:val="top"/>
          </w:tcPr>
          <w:p>
            <w:pPr>
              <w:spacing w:after="0"/>
            </w:pPr>
            <w:r>
              <w:rPr>
                <w:color w:val="1F2A25"/>
                <w:sz w:val="13"/>
              </w:rPr>
              <w:t>tool_search</w:t>
            </w:r>
          </w:p>
        </w:tc>
        <w:tc>
          <w:tcPr>
            <w:tcW w:type="dxa" w:w="1800"/>
            <w:tcMar>
              <w:top w:w="70" w:type="dxa"/>
              <w:start w:w="90" w:type="dxa"/>
              <w:bottom w:w="70" w:type="dxa"/>
              <w:end w:w="90" w:type="dxa"/>
            </w:tcMar>
            <w:vAlign w:val="top"/>
          </w:tcPr>
          <w:p>
            <w:pPr>
              <w:spacing w:after="0"/>
            </w:pPr>
            <w:r>
              <w:rPr>
                <w:color w:val="1F2A25"/>
                <w:sz w:val="13"/>
              </w:rPr>
              <w:t>Reusable guidance / delegation / deferred capability</w:t>
            </w:r>
          </w:p>
        </w:tc>
        <w:tc>
          <w:tcPr>
            <w:tcW w:type="dxa" w:w="3024"/>
            <w:tcMar>
              <w:top w:w="70" w:type="dxa"/>
              <w:start w:w="90" w:type="dxa"/>
              <w:bottom w:w="70" w:type="dxa"/>
              <w:end w:w="90" w:type="dxa"/>
            </w:tcMar>
            <w:vAlign w:val="top"/>
          </w:tcPr>
          <w:p>
            <w:pPr>
              <w:spacing w:after="0"/>
            </w:pPr>
            <w:r>
              <w:rPr>
                <w:color w:val="1F2A25"/>
                <w:sz w:val="13"/>
              </w:rPr>
              <w:t>Discover and load relevant deferred specialized built-in or MCP tool definitions into the active model context. Use this when the compact default palette does not expose a capability you need.</w:t>
            </w:r>
          </w:p>
        </w:tc>
        <w:tc>
          <w:tcPr>
            <w:tcW w:type="dxa" w:w="2376"/>
            <w:tcMar>
              <w:top w:w="70" w:type="dxa"/>
              <w:start w:w="90" w:type="dxa"/>
              <w:bottom w:w="70" w:type="dxa"/>
              <w:end w:w="90" w:type="dxa"/>
            </w:tcMar>
            <w:vAlign w:val="top"/>
          </w:tcPr>
          <w:p>
            <w:pPr>
              <w:spacing w:after="0"/>
            </w:pPr>
            <w:r>
              <w:rPr>
                <w:color w:val="1F2A25"/>
                <w:sz w:val="13"/>
              </w:rPr>
              <w:t>Use when reusable instructions, subagents, MCP or LSP capabilities should be discovered only when needed.</w:t>
            </w:r>
          </w:p>
        </w:tc>
        <w:tc>
          <w:tcPr>
            <w:tcW w:type="dxa" w:w="2232"/>
            <w:tcMar>
              <w:top w:w="70" w:type="dxa"/>
              <w:start w:w="90" w:type="dxa"/>
              <w:bottom w:w="70" w:type="dxa"/>
              <w:end w:w="90" w:type="dxa"/>
            </w:tcMar>
            <w:vAlign w:val="top"/>
          </w:tcPr>
          <w:p>
            <w:pPr>
              <w:spacing w:after="0"/>
            </w:pPr>
            <w:r>
              <w:rPr>
                <w:color w:val="1F2A25"/>
                <w:sz w:val="13"/>
              </w:rPr>
              <w:t>Keeps the default tool/context surface compact while still allowing specialization.</w:t>
            </w:r>
          </w:p>
        </w:tc>
      </w:tr>
      <w:tr>
        <w:tc>
          <w:tcPr>
            <w:tcW w:type="dxa" w:w="432"/>
            <w:tcMar>
              <w:top w:w="70" w:type="dxa"/>
              <w:start w:w="90" w:type="dxa"/>
              <w:bottom w:w="70" w:type="dxa"/>
              <w:end w:w="90" w:type="dxa"/>
            </w:tcMar>
            <w:vAlign w:val="top"/>
            <w:shd w:fill="F5FAF7"/>
          </w:tcPr>
          <w:p>
            <w:pPr>
              <w:spacing w:after="0"/>
            </w:pPr>
            <w:r>
              <w:rPr>
                <w:color w:val="1F2A25"/>
                <w:sz w:val="13"/>
              </w:rPr>
              <w:t>38</w:t>
            </w:r>
          </w:p>
        </w:tc>
        <w:tc>
          <w:tcPr>
            <w:tcW w:type="dxa" w:w="1440"/>
            <w:tcMar>
              <w:top w:w="70" w:type="dxa"/>
              <w:start w:w="90" w:type="dxa"/>
              <w:bottom w:w="70" w:type="dxa"/>
              <w:end w:w="90" w:type="dxa"/>
            </w:tcMar>
            <w:vAlign w:val="top"/>
            <w:shd w:fill="F5FAF7"/>
          </w:tcPr>
          <w:p>
            <w:pPr>
              <w:spacing w:after="0"/>
            </w:pPr>
            <w:r>
              <w:rPr>
                <w:color w:val="1F2A25"/>
                <w:sz w:val="13"/>
              </w:rPr>
              <w:t>mcp_status</w:t>
            </w:r>
          </w:p>
        </w:tc>
        <w:tc>
          <w:tcPr>
            <w:tcW w:type="dxa" w:w="1800"/>
            <w:tcMar>
              <w:top w:w="70" w:type="dxa"/>
              <w:start w:w="90" w:type="dxa"/>
              <w:bottom w:w="70" w:type="dxa"/>
              <w:end w:w="90" w:type="dxa"/>
            </w:tcMar>
            <w:vAlign w:val="top"/>
            <w:shd w:fill="F5FAF7"/>
          </w:tcPr>
          <w:p>
            <w:pPr>
              <w:spacing w:after="0"/>
            </w:pPr>
            <w:r>
              <w:rPr>
                <w:color w:val="1F2A25"/>
                <w:sz w:val="13"/>
              </w:rPr>
              <w:t>Reusable guidance / delegation / deferred capability</w:t>
            </w:r>
          </w:p>
        </w:tc>
        <w:tc>
          <w:tcPr>
            <w:tcW w:type="dxa" w:w="3024"/>
            <w:tcMar>
              <w:top w:w="70" w:type="dxa"/>
              <w:start w:w="90" w:type="dxa"/>
              <w:bottom w:w="70" w:type="dxa"/>
              <w:end w:w="90" w:type="dxa"/>
            </w:tcMar>
            <w:vAlign w:val="top"/>
            <w:shd w:fill="F5FAF7"/>
          </w:tcPr>
          <w:p>
            <w:pPr>
              <w:spacing w:after="0"/>
            </w:pPr>
            <w:r>
              <w:rPr>
                <w:color w:val="1F2A25"/>
                <w:sz w:val="13"/>
              </w:rPr>
              <w:t>List configured MCP servers and discovery/connection status for this workspace without loading every MCP schema into the model context.</w:t>
            </w:r>
          </w:p>
        </w:tc>
        <w:tc>
          <w:tcPr>
            <w:tcW w:type="dxa" w:w="2376"/>
            <w:tcMar>
              <w:top w:w="70" w:type="dxa"/>
              <w:start w:w="90" w:type="dxa"/>
              <w:bottom w:w="70" w:type="dxa"/>
              <w:end w:w="90" w:type="dxa"/>
            </w:tcMar>
            <w:vAlign w:val="top"/>
            <w:shd w:fill="F5FAF7"/>
          </w:tcPr>
          <w:p>
            <w:pPr>
              <w:spacing w:after="0"/>
            </w:pPr>
            <w:r>
              <w:rPr>
                <w:color w:val="1F2A25"/>
                <w:sz w:val="13"/>
              </w:rPr>
              <w:t>Use when reusable instructions, subagents, MCP or LSP capabilities should be discovered only when needed.</w:t>
            </w:r>
          </w:p>
        </w:tc>
        <w:tc>
          <w:tcPr>
            <w:tcW w:type="dxa" w:w="2232"/>
            <w:tcMar>
              <w:top w:w="70" w:type="dxa"/>
              <w:start w:w="90" w:type="dxa"/>
              <w:bottom w:w="70" w:type="dxa"/>
              <w:end w:w="90" w:type="dxa"/>
            </w:tcMar>
            <w:vAlign w:val="top"/>
            <w:shd w:fill="F5FAF7"/>
          </w:tcPr>
          <w:p>
            <w:pPr>
              <w:spacing w:after="0"/>
            </w:pPr>
            <w:r>
              <w:rPr>
                <w:color w:val="1F2A25"/>
                <w:sz w:val="13"/>
              </w:rPr>
              <w:t>Keeps the default tool/context surface compact while still allowing specialization.</w:t>
            </w:r>
          </w:p>
        </w:tc>
      </w:tr>
      <w:tr>
        <w:tc>
          <w:tcPr>
            <w:tcW w:type="dxa" w:w="432"/>
            <w:tcMar>
              <w:top w:w="70" w:type="dxa"/>
              <w:start w:w="90" w:type="dxa"/>
              <w:bottom w:w="70" w:type="dxa"/>
              <w:end w:w="90" w:type="dxa"/>
            </w:tcMar>
            <w:vAlign w:val="top"/>
          </w:tcPr>
          <w:p>
            <w:pPr>
              <w:spacing w:after="0"/>
            </w:pPr>
            <w:r>
              <w:rPr>
                <w:color w:val="1F2A25"/>
                <w:sz w:val="13"/>
              </w:rPr>
              <w:t>39</w:t>
            </w:r>
          </w:p>
        </w:tc>
        <w:tc>
          <w:tcPr>
            <w:tcW w:type="dxa" w:w="1440"/>
            <w:tcMar>
              <w:top w:w="70" w:type="dxa"/>
              <w:start w:w="90" w:type="dxa"/>
              <w:bottom w:w="70" w:type="dxa"/>
              <w:end w:w="90" w:type="dxa"/>
            </w:tcMar>
            <w:vAlign w:val="top"/>
          </w:tcPr>
          <w:p>
            <w:pPr>
              <w:spacing w:after="0"/>
            </w:pPr>
            <w:r>
              <w:rPr>
                <w:color w:val="1F2A25"/>
                <w:sz w:val="13"/>
              </w:rPr>
              <w:t>lsp_status</w:t>
            </w:r>
          </w:p>
        </w:tc>
        <w:tc>
          <w:tcPr>
            <w:tcW w:type="dxa" w:w="1800"/>
            <w:tcMar>
              <w:top w:w="70" w:type="dxa"/>
              <w:start w:w="90" w:type="dxa"/>
              <w:bottom w:w="70" w:type="dxa"/>
              <w:end w:w="90" w:type="dxa"/>
            </w:tcMar>
            <w:vAlign w:val="top"/>
          </w:tcPr>
          <w:p>
            <w:pPr>
              <w:spacing w:after="0"/>
            </w:pPr>
            <w:r>
              <w:rPr>
                <w:color w:val="1F2A25"/>
                <w:sz w:val="13"/>
              </w:rPr>
              <w:t>Reusable guidance / delegation / deferred capability</w:t>
            </w:r>
          </w:p>
        </w:tc>
        <w:tc>
          <w:tcPr>
            <w:tcW w:type="dxa" w:w="3024"/>
            <w:tcMar>
              <w:top w:w="70" w:type="dxa"/>
              <w:start w:w="90" w:type="dxa"/>
              <w:bottom w:w="70" w:type="dxa"/>
              <w:end w:w="90" w:type="dxa"/>
            </w:tcMar>
            <w:vAlign w:val="top"/>
          </w:tcPr>
          <w:p>
            <w:pPr>
              <w:spacing w:after="0"/>
            </w:pPr>
            <w:r>
              <w:rPr>
                <w:color w:val="1F2A25"/>
                <w:sz w:val="13"/>
              </w:rPr>
              <w:t>List configured Language Server Protocol servers for this workspace.</w:t>
            </w:r>
          </w:p>
        </w:tc>
        <w:tc>
          <w:tcPr>
            <w:tcW w:type="dxa" w:w="2376"/>
            <w:tcMar>
              <w:top w:w="70" w:type="dxa"/>
              <w:start w:w="90" w:type="dxa"/>
              <w:bottom w:w="70" w:type="dxa"/>
              <w:end w:w="90" w:type="dxa"/>
            </w:tcMar>
            <w:vAlign w:val="top"/>
          </w:tcPr>
          <w:p>
            <w:pPr>
              <w:spacing w:after="0"/>
            </w:pPr>
            <w:r>
              <w:rPr>
                <w:color w:val="1F2A25"/>
                <w:sz w:val="13"/>
              </w:rPr>
              <w:t>Use when reusable instructions, subagents, MCP or LSP capabilities should be discovered only when needed.</w:t>
            </w:r>
          </w:p>
        </w:tc>
        <w:tc>
          <w:tcPr>
            <w:tcW w:type="dxa" w:w="2232"/>
            <w:tcMar>
              <w:top w:w="70" w:type="dxa"/>
              <w:start w:w="90" w:type="dxa"/>
              <w:bottom w:w="70" w:type="dxa"/>
              <w:end w:w="90" w:type="dxa"/>
            </w:tcMar>
            <w:vAlign w:val="top"/>
          </w:tcPr>
          <w:p>
            <w:pPr>
              <w:spacing w:after="0"/>
            </w:pPr>
            <w:r>
              <w:rPr>
                <w:color w:val="1F2A25"/>
                <w:sz w:val="13"/>
              </w:rPr>
              <w:t>Keeps the default tool/context surface compact while still allowing specialization.</w:t>
            </w:r>
          </w:p>
        </w:tc>
      </w:tr>
      <w:tr>
        <w:tc>
          <w:tcPr>
            <w:tcW w:type="dxa" w:w="432"/>
            <w:tcMar>
              <w:top w:w="70" w:type="dxa"/>
              <w:start w:w="90" w:type="dxa"/>
              <w:bottom w:w="70" w:type="dxa"/>
              <w:end w:w="90" w:type="dxa"/>
            </w:tcMar>
            <w:vAlign w:val="top"/>
            <w:shd w:fill="F5FAF7"/>
          </w:tcPr>
          <w:p>
            <w:pPr>
              <w:spacing w:after="0"/>
            </w:pPr>
            <w:r>
              <w:rPr>
                <w:color w:val="1F2A25"/>
                <w:sz w:val="13"/>
              </w:rPr>
              <w:t>40</w:t>
            </w:r>
          </w:p>
        </w:tc>
        <w:tc>
          <w:tcPr>
            <w:tcW w:type="dxa" w:w="1440"/>
            <w:tcMar>
              <w:top w:w="70" w:type="dxa"/>
              <w:start w:w="90" w:type="dxa"/>
              <w:bottom w:w="70" w:type="dxa"/>
              <w:end w:w="90" w:type="dxa"/>
            </w:tcMar>
            <w:vAlign w:val="top"/>
            <w:shd w:fill="F5FAF7"/>
          </w:tcPr>
          <w:p>
            <w:pPr>
              <w:spacing w:after="0"/>
            </w:pPr>
            <w:r>
              <w:rPr>
                <w:color w:val="1F2A25"/>
                <w:sz w:val="13"/>
              </w:rPr>
              <w:t>lsp</w:t>
            </w:r>
          </w:p>
        </w:tc>
        <w:tc>
          <w:tcPr>
            <w:tcW w:type="dxa" w:w="1800"/>
            <w:tcMar>
              <w:top w:w="70" w:type="dxa"/>
              <w:start w:w="90" w:type="dxa"/>
              <w:bottom w:w="70" w:type="dxa"/>
              <w:end w:w="90" w:type="dxa"/>
            </w:tcMar>
            <w:vAlign w:val="top"/>
            <w:shd w:fill="F5FAF7"/>
          </w:tcPr>
          <w:p>
            <w:pPr>
              <w:spacing w:after="0"/>
            </w:pPr>
            <w:r>
              <w:rPr>
                <w:color w:val="1F2A25"/>
                <w:sz w:val="13"/>
              </w:rPr>
              <w:t>Reusable guidance / delegation / deferred capability</w:t>
            </w:r>
          </w:p>
        </w:tc>
        <w:tc>
          <w:tcPr>
            <w:tcW w:type="dxa" w:w="3024"/>
            <w:tcMar>
              <w:top w:w="70" w:type="dxa"/>
              <w:start w:w="90" w:type="dxa"/>
              <w:bottom w:w="70" w:type="dxa"/>
              <w:end w:w="90" w:type="dxa"/>
            </w:tcMar>
            <w:vAlign w:val="top"/>
            <w:shd w:fill="F5FAF7"/>
          </w:tcPr>
          <w:p>
            <w:pPr>
              <w:spacing w:after="0"/>
            </w:pPr>
            <w:r>
              <w:rPr>
                <w:color w:val="1F2A25"/>
                <w:sz w:val="13"/>
              </w:rPr>
              <w:t>Query a configured language server for semantic code intelligence.</w:t>
            </w:r>
          </w:p>
        </w:tc>
        <w:tc>
          <w:tcPr>
            <w:tcW w:type="dxa" w:w="2376"/>
            <w:tcMar>
              <w:top w:w="70" w:type="dxa"/>
              <w:start w:w="90" w:type="dxa"/>
              <w:bottom w:w="70" w:type="dxa"/>
              <w:end w:w="90" w:type="dxa"/>
            </w:tcMar>
            <w:vAlign w:val="top"/>
            <w:shd w:fill="F5FAF7"/>
          </w:tcPr>
          <w:p>
            <w:pPr>
              <w:spacing w:after="0"/>
            </w:pPr>
            <w:r>
              <w:rPr>
                <w:color w:val="1F2A25"/>
                <w:sz w:val="13"/>
              </w:rPr>
              <w:t>Use when reusable instructions, subagents, MCP or LSP capabilities should be discovered only when needed.</w:t>
            </w:r>
          </w:p>
        </w:tc>
        <w:tc>
          <w:tcPr>
            <w:tcW w:type="dxa" w:w="2232"/>
            <w:tcMar>
              <w:top w:w="70" w:type="dxa"/>
              <w:start w:w="90" w:type="dxa"/>
              <w:bottom w:w="70" w:type="dxa"/>
              <w:end w:w="90" w:type="dxa"/>
            </w:tcMar>
            <w:vAlign w:val="top"/>
            <w:shd w:fill="F5FAF7"/>
          </w:tcPr>
          <w:p>
            <w:pPr>
              <w:spacing w:after="0"/>
            </w:pPr>
            <w:r>
              <w:rPr>
                <w:color w:val="1F2A25"/>
                <w:sz w:val="13"/>
              </w:rPr>
              <w:t>Keeps the default tool/context surface compact while still allowing specialization.</w:t>
            </w:r>
          </w:p>
        </w:tc>
      </w:tr>
      <w:tr>
        <w:tc>
          <w:tcPr>
            <w:tcW w:type="dxa" w:w="432"/>
            <w:tcMar>
              <w:top w:w="70" w:type="dxa"/>
              <w:start w:w="90" w:type="dxa"/>
              <w:bottom w:w="70" w:type="dxa"/>
              <w:end w:w="90" w:type="dxa"/>
            </w:tcMar>
            <w:vAlign w:val="top"/>
          </w:tcPr>
          <w:p>
            <w:pPr>
              <w:spacing w:after="0"/>
            </w:pPr>
            <w:r>
              <w:rPr>
                <w:color w:val="1F2A25"/>
                <w:sz w:val="13"/>
              </w:rPr>
              <w:t>41</w:t>
            </w:r>
          </w:p>
        </w:tc>
        <w:tc>
          <w:tcPr>
            <w:tcW w:type="dxa" w:w="1440"/>
            <w:tcMar>
              <w:top w:w="70" w:type="dxa"/>
              <w:start w:w="90" w:type="dxa"/>
              <w:bottom w:w="70" w:type="dxa"/>
              <w:end w:w="90" w:type="dxa"/>
            </w:tcMar>
            <w:vAlign w:val="top"/>
          </w:tcPr>
          <w:p>
            <w:pPr>
              <w:spacing w:after="0"/>
            </w:pPr>
            <w:r>
              <w:rPr>
                <w:color w:val="1F2A25"/>
                <w:sz w:val="13"/>
              </w:rPr>
              <w:t>edit</w:t>
            </w:r>
          </w:p>
        </w:tc>
        <w:tc>
          <w:tcPr>
            <w:tcW w:type="dxa" w:w="1800"/>
            <w:tcMar>
              <w:top w:w="70" w:type="dxa"/>
              <w:start w:w="90" w:type="dxa"/>
              <w:bottom w:w="70" w:type="dxa"/>
              <w:end w:w="90" w:type="dxa"/>
            </w:tcMar>
            <w:vAlign w:val="top"/>
          </w:tcPr>
          <w:p>
            <w:pPr>
              <w:spacing w:after="0"/>
            </w:pPr>
            <w:r>
              <w:rPr>
                <w:color w:val="1F2A25"/>
                <w:sz w:val="13"/>
              </w:rPr>
              <w:t>Direct workspace mutations</w:t>
            </w:r>
          </w:p>
        </w:tc>
        <w:tc>
          <w:tcPr>
            <w:tcW w:type="dxa" w:w="3024"/>
            <w:tcMar>
              <w:top w:w="70" w:type="dxa"/>
              <w:start w:w="90" w:type="dxa"/>
              <w:bottom w:w="70" w:type="dxa"/>
              <w:end w:w="90" w:type="dxa"/>
            </w:tcMar>
            <w:vAlign w:val="top"/>
          </w:tcPr>
          <w:p>
            <w:pPr>
              <w:spacing w:after="0"/>
            </w:pPr>
            <w:r>
              <w:rPr>
                <w:color w:val="1F2A25"/>
                <w:sz w:val="13"/>
              </w:rPr>
              <w:t>Make a targeted exact-text replacement in an existing file.</w:t>
            </w:r>
          </w:p>
        </w:tc>
        <w:tc>
          <w:tcPr>
            <w:tcW w:type="dxa" w:w="2376"/>
            <w:tcMar>
              <w:top w:w="70" w:type="dxa"/>
              <w:start w:w="90" w:type="dxa"/>
              <w:bottom w:w="70" w:type="dxa"/>
              <w:end w:w="90" w:type="dxa"/>
            </w:tcMar>
            <w:vAlign w:val="top"/>
          </w:tcPr>
          <w:p>
            <w:pPr>
              <w:spacing w:after="0"/>
            </w:pPr>
            <w:r>
              <w:rPr>
                <w:color w:val="1F2A25"/>
                <w:sz w:val="13"/>
              </w:rPr>
              <w:t>Use to make ordered changes in the active writable workspace.</w:t>
            </w:r>
          </w:p>
        </w:tc>
        <w:tc>
          <w:tcPr>
            <w:tcW w:type="dxa" w:w="2232"/>
            <w:tcMar>
              <w:top w:w="70" w:type="dxa"/>
              <w:start w:w="90" w:type="dxa"/>
              <w:bottom w:w="70" w:type="dxa"/>
              <w:end w:w="90" w:type="dxa"/>
            </w:tcMar>
            <w:vAlign w:val="top"/>
          </w:tcPr>
          <w:p>
            <w:pPr>
              <w:spacing w:after="0"/>
            </w:pPr>
            <w:r>
              <w:rPr>
                <w:color w:val="1F2A25"/>
                <w:sz w:val="13"/>
              </w:rPr>
              <w:t>All mutations pass through tracked runtime operations that feed revision/verification state.</w:t>
            </w:r>
          </w:p>
        </w:tc>
      </w:tr>
      <w:tr>
        <w:tc>
          <w:tcPr>
            <w:tcW w:type="dxa" w:w="432"/>
            <w:tcMar>
              <w:top w:w="70" w:type="dxa"/>
              <w:start w:w="90" w:type="dxa"/>
              <w:bottom w:w="70" w:type="dxa"/>
              <w:end w:w="90" w:type="dxa"/>
            </w:tcMar>
            <w:vAlign w:val="top"/>
            <w:shd w:fill="F5FAF7"/>
          </w:tcPr>
          <w:p>
            <w:pPr>
              <w:spacing w:after="0"/>
            </w:pPr>
            <w:r>
              <w:rPr>
                <w:color w:val="1F2A25"/>
                <w:sz w:val="13"/>
              </w:rPr>
              <w:t>42</w:t>
            </w:r>
          </w:p>
        </w:tc>
        <w:tc>
          <w:tcPr>
            <w:tcW w:type="dxa" w:w="1440"/>
            <w:tcMar>
              <w:top w:w="70" w:type="dxa"/>
              <w:start w:w="90" w:type="dxa"/>
              <w:bottom w:w="70" w:type="dxa"/>
              <w:end w:w="90" w:type="dxa"/>
            </w:tcMar>
            <w:vAlign w:val="top"/>
            <w:shd w:fill="F5FAF7"/>
          </w:tcPr>
          <w:p>
            <w:pPr>
              <w:spacing w:after="0"/>
            </w:pPr>
            <w:r>
              <w:rPr>
                <w:color w:val="1F2A25"/>
                <w:sz w:val="13"/>
              </w:rPr>
              <w:t>write</w:t>
            </w:r>
          </w:p>
        </w:tc>
        <w:tc>
          <w:tcPr>
            <w:tcW w:type="dxa" w:w="1800"/>
            <w:tcMar>
              <w:top w:w="70" w:type="dxa"/>
              <w:start w:w="90" w:type="dxa"/>
              <w:bottom w:w="70" w:type="dxa"/>
              <w:end w:w="90" w:type="dxa"/>
            </w:tcMar>
            <w:vAlign w:val="top"/>
            <w:shd w:fill="F5FAF7"/>
          </w:tcPr>
          <w:p>
            <w:pPr>
              <w:spacing w:after="0"/>
            </w:pPr>
            <w:r>
              <w:rPr>
                <w:color w:val="1F2A25"/>
                <w:sz w:val="13"/>
              </w:rPr>
              <w:t>Direct workspace mutations</w:t>
            </w:r>
          </w:p>
        </w:tc>
        <w:tc>
          <w:tcPr>
            <w:tcW w:type="dxa" w:w="3024"/>
            <w:tcMar>
              <w:top w:w="70" w:type="dxa"/>
              <w:start w:w="90" w:type="dxa"/>
              <w:bottom w:w="70" w:type="dxa"/>
              <w:end w:w="90" w:type="dxa"/>
            </w:tcMar>
            <w:vAlign w:val="top"/>
            <w:shd w:fill="F5FAF7"/>
          </w:tcPr>
          <w:p>
            <w:pPr>
              <w:spacing w:after="0"/>
            </w:pPr>
            <w:r>
              <w:rPr>
                <w:color w:val="1F2A25"/>
                <w:sz w:val="13"/>
              </w:rPr>
              <w:t>Create or replace a text file with complete final content.</w:t>
            </w:r>
          </w:p>
        </w:tc>
        <w:tc>
          <w:tcPr>
            <w:tcW w:type="dxa" w:w="2376"/>
            <w:tcMar>
              <w:top w:w="70" w:type="dxa"/>
              <w:start w:w="90" w:type="dxa"/>
              <w:bottom w:w="70" w:type="dxa"/>
              <w:end w:w="90" w:type="dxa"/>
            </w:tcMar>
            <w:vAlign w:val="top"/>
            <w:shd w:fill="F5FAF7"/>
          </w:tcPr>
          <w:p>
            <w:pPr>
              <w:spacing w:after="0"/>
            </w:pPr>
            <w:r>
              <w:rPr>
                <w:color w:val="1F2A25"/>
                <w:sz w:val="13"/>
              </w:rPr>
              <w:t>Use to make ordered changes in the active writable workspace.</w:t>
            </w:r>
          </w:p>
        </w:tc>
        <w:tc>
          <w:tcPr>
            <w:tcW w:type="dxa" w:w="2232"/>
            <w:tcMar>
              <w:top w:w="70" w:type="dxa"/>
              <w:start w:w="90" w:type="dxa"/>
              <w:bottom w:w="70" w:type="dxa"/>
              <w:end w:w="90" w:type="dxa"/>
            </w:tcMar>
            <w:vAlign w:val="top"/>
            <w:shd w:fill="F5FAF7"/>
          </w:tcPr>
          <w:p>
            <w:pPr>
              <w:spacing w:after="0"/>
            </w:pPr>
            <w:r>
              <w:rPr>
                <w:color w:val="1F2A25"/>
                <w:sz w:val="13"/>
              </w:rPr>
              <w:t>All mutations pass through tracked runtime operations that feed revision/verification state.</w:t>
            </w:r>
          </w:p>
        </w:tc>
      </w:tr>
      <w:tr>
        <w:tc>
          <w:tcPr>
            <w:tcW w:type="dxa" w:w="432"/>
            <w:tcMar>
              <w:top w:w="70" w:type="dxa"/>
              <w:start w:w="90" w:type="dxa"/>
              <w:bottom w:w="70" w:type="dxa"/>
              <w:end w:w="90" w:type="dxa"/>
            </w:tcMar>
            <w:vAlign w:val="top"/>
          </w:tcPr>
          <w:p>
            <w:pPr>
              <w:spacing w:after="0"/>
            </w:pPr>
            <w:r>
              <w:rPr>
                <w:color w:val="1F2A25"/>
                <w:sz w:val="13"/>
              </w:rPr>
              <w:t>43</w:t>
            </w:r>
          </w:p>
        </w:tc>
        <w:tc>
          <w:tcPr>
            <w:tcW w:type="dxa" w:w="1440"/>
            <w:tcMar>
              <w:top w:w="70" w:type="dxa"/>
              <w:start w:w="90" w:type="dxa"/>
              <w:bottom w:w="70" w:type="dxa"/>
              <w:end w:w="90" w:type="dxa"/>
            </w:tcMar>
            <w:vAlign w:val="top"/>
          </w:tcPr>
          <w:p>
            <w:pPr>
              <w:spacing w:after="0"/>
            </w:pPr>
            <w:r>
              <w:rPr>
                <w:color w:val="1F2A25"/>
                <w:sz w:val="13"/>
              </w:rPr>
              <w:t>copy</w:t>
            </w:r>
          </w:p>
        </w:tc>
        <w:tc>
          <w:tcPr>
            <w:tcW w:type="dxa" w:w="1800"/>
            <w:tcMar>
              <w:top w:w="70" w:type="dxa"/>
              <w:start w:w="90" w:type="dxa"/>
              <w:bottom w:w="70" w:type="dxa"/>
              <w:end w:w="90" w:type="dxa"/>
            </w:tcMar>
            <w:vAlign w:val="top"/>
          </w:tcPr>
          <w:p>
            <w:pPr>
              <w:spacing w:after="0"/>
            </w:pPr>
            <w:r>
              <w:rPr>
                <w:color w:val="1F2A25"/>
                <w:sz w:val="13"/>
              </w:rPr>
              <w:t>Direct workspace mutations</w:t>
            </w:r>
          </w:p>
        </w:tc>
        <w:tc>
          <w:tcPr>
            <w:tcW w:type="dxa" w:w="3024"/>
            <w:tcMar>
              <w:top w:w="70" w:type="dxa"/>
              <w:start w:w="90" w:type="dxa"/>
              <w:bottom w:w="70" w:type="dxa"/>
              <w:end w:w="90" w:type="dxa"/>
            </w:tcMar>
            <w:vAlign w:val="top"/>
          </w:tcPr>
          <w:p>
            <w:pPr>
              <w:spacing w:after="0"/>
            </w:pPr>
            <w:r>
              <w:rPr>
                <w:color w:val="1F2A25"/>
                <w:sz w:val="13"/>
              </w:rPr>
              <w:t>Copy a workspace file.</w:t>
            </w:r>
          </w:p>
        </w:tc>
        <w:tc>
          <w:tcPr>
            <w:tcW w:type="dxa" w:w="2376"/>
            <w:tcMar>
              <w:top w:w="70" w:type="dxa"/>
              <w:start w:w="90" w:type="dxa"/>
              <w:bottom w:w="70" w:type="dxa"/>
              <w:end w:w="90" w:type="dxa"/>
            </w:tcMar>
            <w:vAlign w:val="top"/>
          </w:tcPr>
          <w:p>
            <w:pPr>
              <w:spacing w:after="0"/>
            </w:pPr>
            <w:r>
              <w:rPr>
                <w:color w:val="1F2A25"/>
                <w:sz w:val="13"/>
              </w:rPr>
              <w:t>Use to make ordered changes in the active writable workspace.</w:t>
            </w:r>
          </w:p>
        </w:tc>
        <w:tc>
          <w:tcPr>
            <w:tcW w:type="dxa" w:w="2232"/>
            <w:tcMar>
              <w:top w:w="70" w:type="dxa"/>
              <w:start w:w="90" w:type="dxa"/>
              <w:bottom w:w="70" w:type="dxa"/>
              <w:end w:w="90" w:type="dxa"/>
            </w:tcMar>
            <w:vAlign w:val="top"/>
          </w:tcPr>
          <w:p>
            <w:pPr>
              <w:spacing w:after="0"/>
            </w:pPr>
            <w:r>
              <w:rPr>
                <w:color w:val="1F2A25"/>
                <w:sz w:val="13"/>
              </w:rPr>
              <w:t>All mutations pass through tracked runtime operations that feed revision/verification state.</w:t>
            </w:r>
          </w:p>
        </w:tc>
      </w:tr>
      <w:tr>
        <w:tc>
          <w:tcPr>
            <w:tcW w:type="dxa" w:w="432"/>
            <w:tcMar>
              <w:top w:w="70" w:type="dxa"/>
              <w:start w:w="90" w:type="dxa"/>
              <w:bottom w:w="70" w:type="dxa"/>
              <w:end w:w="90" w:type="dxa"/>
            </w:tcMar>
            <w:vAlign w:val="top"/>
            <w:shd w:fill="F5FAF7"/>
          </w:tcPr>
          <w:p>
            <w:pPr>
              <w:spacing w:after="0"/>
            </w:pPr>
            <w:r>
              <w:rPr>
                <w:color w:val="1F2A25"/>
                <w:sz w:val="13"/>
              </w:rPr>
              <w:t>44</w:t>
            </w:r>
          </w:p>
        </w:tc>
        <w:tc>
          <w:tcPr>
            <w:tcW w:type="dxa" w:w="1440"/>
            <w:tcMar>
              <w:top w:w="70" w:type="dxa"/>
              <w:start w:w="90" w:type="dxa"/>
              <w:bottom w:w="70" w:type="dxa"/>
              <w:end w:w="90" w:type="dxa"/>
            </w:tcMar>
            <w:vAlign w:val="top"/>
            <w:shd w:fill="F5FAF7"/>
          </w:tcPr>
          <w:p>
            <w:pPr>
              <w:spacing w:after="0"/>
            </w:pPr>
            <w:r>
              <w:rPr>
                <w:color w:val="1F2A25"/>
                <w:sz w:val="13"/>
              </w:rPr>
              <w:t>move</w:t>
            </w:r>
          </w:p>
        </w:tc>
        <w:tc>
          <w:tcPr>
            <w:tcW w:type="dxa" w:w="1800"/>
            <w:tcMar>
              <w:top w:w="70" w:type="dxa"/>
              <w:start w:w="90" w:type="dxa"/>
              <w:bottom w:w="70" w:type="dxa"/>
              <w:end w:w="90" w:type="dxa"/>
            </w:tcMar>
            <w:vAlign w:val="top"/>
            <w:shd w:fill="F5FAF7"/>
          </w:tcPr>
          <w:p>
            <w:pPr>
              <w:spacing w:after="0"/>
            </w:pPr>
            <w:r>
              <w:rPr>
                <w:color w:val="1F2A25"/>
                <w:sz w:val="13"/>
              </w:rPr>
              <w:t>Direct workspace mutations</w:t>
            </w:r>
          </w:p>
        </w:tc>
        <w:tc>
          <w:tcPr>
            <w:tcW w:type="dxa" w:w="3024"/>
            <w:tcMar>
              <w:top w:w="70" w:type="dxa"/>
              <w:start w:w="90" w:type="dxa"/>
              <w:bottom w:w="70" w:type="dxa"/>
              <w:end w:w="90" w:type="dxa"/>
            </w:tcMar>
            <w:vAlign w:val="top"/>
            <w:shd w:fill="F5FAF7"/>
          </w:tcPr>
          <w:p>
            <w:pPr>
              <w:spacing w:after="0"/>
            </w:pPr>
            <w:r>
              <w:rPr>
                <w:color w:val="1F2A25"/>
                <w:sz w:val="13"/>
              </w:rPr>
              <w:t>Move or rename a workspace file.</w:t>
            </w:r>
          </w:p>
        </w:tc>
        <w:tc>
          <w:tcPr>
            <w:tcW w:type="dxa" w:w="2376"/>
            <w:tcMar>
              <w:top w:w="70" w:type="dxa"/>
              <w:start w:w="90" w:type="dxa"/>
              <w:bottom w:w="70" w:type="dxa"/>
              <w:end w:w="90" w:type="dxa"/>
            </w:tcMar>
            <w:vAlign w:val="top"/>
            <w:shd w:fill="F5FAF7"/>
          </w:tcPr>
          <w:p>
            <w:pPr>
              <w:spacing w:after="0"/>
            </w:pPr>
            <w:r>
              <w:rPr>
                <w:color w:val="1F2A25"/>
                <w:sz w:val="13"/>
              </w:rPr>
              <w:t>Use to make ordered changes in the active writable workspace.</w:t>
            </w:r>
          </w:p>
        </w:tc>
        <w:tc>
          <w:tcPr>
            <w:tcW w:type="dxa" w:w="2232"/>
            <w:tcMar>
              <w:top w:w="70" w:type="dxa"/>
              <w:start w:w="90" w:type="dxa"/>
              <w:bottom w:w="70" w:type="dxa"/>
              <w:end w:w="90" w:type="dxa"/>
            </w:tcMar>
            <w:vAlign w:val="top"/>
            <w:shd w:fill="F5FAF7"/>
          </w:tcPr>
          <w:p>
            <w:pPr>
              <w:spacing w:after="0"/>
            </w:pPr>
            <w:r>
              <w:rPr>
                <w:color w:val="1F2A25"/>
                <w:sz w:val="13"/>
              </w:rPr>
              <w:t>All mutations pass through tracked runtime operations that feed revision/verification state.</w:t>
            </w:r>
          </w:p>
        </w:tc>
      </w:tr>
      <w:tr>
        <w:tc>
          <w:tcPr>
            <w:tcW w:type="dxa" w:w="432"/>
            <w:tcMar>
              <w:top w:w="70" w:type="dxa"/>
              <w:start w:w="90" w:type="dxa"/>
              <w:bottom w:w="70" w:type="dxa"/>
              <w:end w:w="90" w:type="dxa"/>
            </w:tcMar>
            <w:vAlign w:val="top"/>
          </w:tcPr>
          <w:p>
            <w:pPr>
              <w:spacing w:after="0"/>
            </w:pPr>
            <w:r>
              <w:rPr>
                <w:color w:val="1F2A25"/>
                <w:sz w:val="13"/>
              </w:rPr>
              <w:t>45</w:t>
            </w:r>
          </w:p>
        </w:tc>
        <w:tc>
          <w:tcPr>
            <w:tcW w:type="dxa" w:w="1440"/>
            <w:tcMar>
              <w:top w:w="70" w:type="dxa"/>
              <w:start w:w="90" w:type="dxa"/>
              <w:bottom w:w="70" w:type="dxa"/>
              <w:end w:w="90" w:type="dxa"/>
            </w:tcMar>
            <w:vAlign w:val="top"/>
          </w:tcPr>
          <w:p>
            <w:pPr>
              <w:spacing w:after="0"/>
            </w:pPr>
            <w:r>
              <w:rPr>
                <w:color w:val="1F2A25"/>
                <w:sz w:val="13"/>
              </w:rPr>
              <w:t>delete</w:t>
            </w:r>
          </w:p>
        </w:tc>
        <w:tc>
          <w:tcPr>
            <w:tcW w:type="dxa" w:w="1800"/>
            <w:tcMar>
              <w:top w:w="70" w:type="dxa"/>
              <w:start w:w="90" w:type="dxa"/>
              <w:bottom w:w="70" w:type="dxa"/>
              <w:end w:w="90" w:type="dxa"/>
            </w:tcMar>
            <w:vAlign w:val="top"/>
          </w:tcPr>
          <w:p>
            <w:pPr>
              <w:spacing w:after="0"/>
            </w:pPr>
            <w:r>
              <w:rPr>
                <w:color w:val="1F2A25"/>
                <w:sz w:val="13"/>
              </w:rPr>
              <w:t>Direct workspace mutations</w:t>
            </w:r>
          </w:p>
        </w:tc>
        <w:tc>
          <w:tcPr>
            <w:tcW w:type="dxa" w:w="3024"/>
            <w:tcMar>
              <w:top w:w="70" w:type="dxa"/>
              <w:start w:w="90" w:type="dxa"/>
              <w:bottom w:w="70" w:type="dxa"/>
              <w:end w:w="90" w:type="dxa"/>
            </w:tcMar>
            <w:vAlign w:val="top"/>
          </w:tcPr>
          <w:p>
            <w:pPr>
              <w:spacing w:after="0"/>
            </w:pPr>
            <w:r>
              <w:rPr>
                <w:color w:val="1F2A25"/>
                <w:sz w:val="13"/>
              </w:rPr>
              <w:t>Delete one workspace file. Directories are not deleted.</w:t>
            </w:r>
          </w:p>
        </w:tc>
        <w:tc>
          <w:tcPr>
            <w:tcW w:type="dxa" w:w="2376"/>
            <w:tcMar>
              <w:top w:w="70" w:type="dxa"/>
              <w:start w:w="90" w:type="dxa"/>
              <w:bottom w:w="70" w:type="dxa"/>
              <w:end w:w="90" w:type="dxa"/>
            </w:tcMar>
            <w:vAlign w:val="top"/>
          </w:tcPr>
          <w:p>
            <w:pPr>
              <w:spacing w:after="0"/>
            </w:pPr>
            <w:r>
              <w:rPr>
                <w:color w:val="1F2A25"/>
                <w:sz w:val="13"/>
              </w:rPr>
              <w:t>Use to make ordered changes in the active writable workspace.</w:t>
            </w:r>
          </w:p>
        </w:tc>
        <w:tc>
          <w:tcPr>
            <w:tcW w:type="dxa" w:w="2232"/>
            <w:tcMar>
              <w:top w:w="70" w:type="dxa"/>
              <w:start w:w="90" w:type="dxa"/>
              <w:bottom w:w="70" w:type="dxa"/>
              <w:end w:w="90" w:type="dxa"/>
            </w:tcMar>
            <w:vAlign w:val="top"/>
          </w:tcPr>
          <w:p>
            <w:pPr>
              <w:spacing w:after="0"/>
            </w:pPr>
            <w:r>
              <w:rPr>
                <w:color w:val="1F2A25"/>
                <w:sz w:val="13"/>
              </w:rPr>
              <w:t>All mutations pass through tracked runtime operations that feed revision/verification state.</w:t>
            </w:r>
          </w:p>
        </w:tc>
      </w:tr>
      <w:tr>
        <w:tc>
          <w:tcPr>
            <w:tcW w:type="dxa" w:w="432"/>
            <w:tcMar>
              <w:top w:w="70" w:type="dxa"/>
              <w:start w:w="90" w:type="dxa"/>
              <w:bottom w:w="70" w:type="dxa"/>
              <w:end w:w="90" w:type="dxa"/>
            </w:tcMar>
            <w:vAlign w:val="top"/>
            <w:shd w:fill="F5FAF7"/>
          </w:tcPr>
          <w:p>
            <w:pPr>
              <w:spacing w:after="0"/>
            </w:pPr>
            <w:r>
              <w:rPr>
                <w:color w:val="1F2A25"/>
                <w:sz w:val="13"/>
              </w:rPr>
              <w:t>46</w:t>
            </w:r>
          </w:p>
        </w:tc>
        <w:tc>
          <w:tcPr>
            <w:tcW w:type="dxa" w:w="1440"/>
            <w:tcMar>
              <w:top w:w="70" w:type="dxa"/>
              <w:start w:w="90" w:type="dxa"/>
              <w:bottom w:w="70" w:type="dxa"/>
              <w:end w:w="90" w:type="dxa"/>
            </w:tcMar>
            <w:vAlign w:val="top"/>
            <w:shd w:fill="F5FAF7"/>
          </w:tcPr>
          <w:p>
            <w:pPr>
              <w:spacing w:after="0"/>
            </w:pPr>
            <w:r>
              <w:rPr>
                <w:color w:val="1F2A25"/>
                <w:sz w:val="13"/>
              </w:rPr>
              <w:t>apply_patch</w:t>
            </w:r>
          </w:p>
        </w:tc>
        <w:tc>
          <w:tcPr>
            <w:tcW w:type="dxa" w:w="1800"/>
            <w:tcMar>
              <w:top w:w="70" w:type="dxa"/>
              <w:start w:w="90" w:type="dxa"/>
              <w:bottom w:w="70" w:type="dxa"/>
              <w:end w:w="90" w:type="dxa"/>
            </w:tcMar>
            <w:vAlign w:val="top"/>
            <w:shd w:fill="F5FAF7"/>
          </w:tcPr>
          <w:p>
            <w:pPr>
              <w:spacing w:after="0"/>
            </w:pPr>
            <w:r>
              <w:rPr>
                <w:color w:val="1F2A25"/>
                <w:sz w:val="13"/>
              </w:rPr>
              <w:t>Direct workspace mutations</w:t>
            </w:r>
          </w:p>
        </w:tc>
        <w:tc>
          <w:tcPr>
            <w:tcW w:type="dxa" w:w="3024"/>
            <w:tcMar>
              <w:top w:w="70" w:type="dxa"/>
              <w:start w:w="90" w:type="dxa"/>
              <w:bottom w:w="70" w:type="dxa"/>
              <w:end w:w="90" w:type="dxa"/>
            </w:tcMar>
            <w:vAlign w:val="top"/>
            <w:shd w:fill="F5FAF7"/>
          </w:tcPr>
          <w:p>
            <w:pPr>
              <w:spacing w:after="0"/>
            </w:pPr>
            <w:r>
              <w:rPr>
                <w:color w:val="1F2A25"/>
                <w:sz w:val="13"/>
              </w:rPr>
              <w:t>Apply a workspace patch. Prefer the structured changes array. Compatibility also accepts OpenAI-style *** Begin Patch text in patch.</w:t>
            </w:r>
          </w:p>
        </w:tc>
        <w:tc>
          <w:tcPr>
            <w:tcW w:type="dxa" w:w="2376"/>
            <w:tcMar>
              <w:top w:w="70" w:type="dxa"/>
              <w:start w:w="90" w:type="dxa"/>
              <w:bottom w:w="70" w:type="dxa"/>
              <w:end w:w="90" w:type="dxa"/>
            </w:tcMar>
            <w:vAlign w:val="top"/>
            <w:shd w:fill="F5FAF7"/>
          </w:tcPr>
          <w:p>
            <w:pPr>
              <w:spacing w:after="0"/>
            </w:pPr>
            <w:r>
              <w:rPr>
                <w:color w:val="1F2A25"/>
                <w:sz w:val="13"/>
              </w:rPr>
              <w:t>Use to make ordered changes in the active writable workspace.</w:t>
            </w:r>
          </w:p>
        </w:tc>
        <w:tc>
          <w:tcPr>
            <w:tcW w:type="dxa" w:w="2232"/>
            <w:tcMar>
              <w:top w:w="70" w:type="dxa"/>
              <w:start w:w="90" w:type="dxa"/>
              <w:bottom w:w="70" w:type="dxa"/>
              <w:end w:w="90" w:type="dxa"/>
            </w:tcMar>
            <w:vAlign w:val="top"/>
            <w:shd w:fill="F5FAF7"/>
          </w:tcPr>
          <w:p>
            <w:pPr>
              <w:spacing w:after="0"/>
            </w:pPr>
            <w:r>
              <w:rPr>
                <w:color w:val="1F2A25"/>
                <w:sz w:val="13"/>
              </w:rPr>
              <w:t>All mutations pass through tracked runtime operations that feed revision/verification state.</w:t>
            </w:r>
          </w:p>
        </w:tc>
      </w:tr>
      <w:tr>
        <w:tc>
          <w:tcPr>
            <w:tcW w:type="dxa" w:w="432"/>
            <w:tcMar>
              <w:top w:w="70" w:type="dxa"/>
              <w:start w:w="90" w:type="dxa"/>
              <w:bottom w:w="70" w:type="dxa"/>
              <w:end w:w="90" w:type="dxa"/>
            </w:tcMar>
            <w:vAlign w:val="top"/>
          </w:tcPr>
          <w:p>
            <w:pPr>
              <w:spacing w:after="0"/>
            </w:pPr>
            <w:r>
              <w:rPr>
                <w:color w:val="1F2A25"/>
                <w:sz w:val="13"/>
              </w:rPr>
              <w:t>47</w:t>
            </w:r>
          </w:p>
        </w:tc>
        <w:tc>
          <w:tcPr>
            <w:tcW w:type="dxa" w:w="1440"/>
            <w:tcMar>
              <w:top w:w="70" w:type="dxa"/>
              <w:start w:w="90" w:type="dxa"/>
              <w:bottom w:w="70" w:type="dxa"/>
              <w:end w:w="90" w:type="dxa"/>
            </w:tcMar>
            <w:vAlign w:val="top"/>
          </w:tcPr>
          <w:p>
            <w:pPr>
              <w:spacing w:after="0"/>
            </w:pPr>
            <w:r>
              <w:rPr>
                <w:color w:val="1F2A25"/>
                <w:sz w:val="13"/>
              </w:rPr>
              <w:t>build</w:t>
            </w:r>
          </w:p>
        </w:tc>
        <w:tc>
          <w:tcPr>
            <w:tcW w:type="dxa" w:w="1800"/>
            <w:tcMar>
              <w:top w:w="70" w:type="dxa"/>
              <w:start w:w="90" w:type="dxa"/>
              <w:bottom w:w="70" w:type="dxa"/>
              <w:end w:w="90" w:type="dxa"/>
            </w:tcMar>
            <w:vAlign w:val="top"/>
          </w:tcPr>
          <w:p>
            <w:pPr>
              <w:spacing w:after="0"/>
            </w:pPr>
            <w:r>
              <w:rPr>
                <w:color w:val="1F2A25"/>
                <w:sz w:val="13"/>
              </w:rPr>
              <w:t>Execution, process &amp; network</w:t>
            </w:r>
          </w:p>
        </w:tc>
        <w:tc>
          <w:tcPr>
            <w:tcW w:type="dxa" w:w="3024"/>
            <w:tcMar>
              <w:top w:w="70" w:type="dxa"/>
              <w:start w:w="90" w:type="dxa"/>
              <w:bottom w:w="70" w:type="dxa"/>
              <w:end w:w="90" w:type="dxa"/>
            </w:tcMar>
            <w:vAlign w:val="top"/>
          </w:tcPr>
          <w:p>
            <w:pPr>
              <w:spacing w:after="0"/>
            </w:pPr>
            <w:r>
              <w:rPr>
                <w:color w:val="1F2A25"/>
                <w:sz w:val="13"/>
              </w:rPr>
              <w:t>Detect and run the normal project build.</w:t>
            </w:r>
          </w:p>
        </w:tc>
        <w:tc>
          <w:tcPr>
            <w:tcW w:type="dxa" w:w="2376"/>
            <w:tcMar>
              <w:top w:w="70" w:type="dxa"/>
              <w:start w:w="90" w:type="dxa"/>
              <w:bottom w:w="70" w:type="dxa"/>
              <w:end w:w="90" w:type="dxa"/>
            </w:tcMar>
            <w:vAlign w:val="top"/>
          </w:tcPr>
          <w:p>
            <w:pPr>
              <w:spacing w:after="0"/>
            </w:pPr>
            <w:r>
              <w:rPr>
                <w:color w:val="1F2A25"/>
                <w:sz w:val="13"/>
              </w:rPr>
              <w:t>Use to compile, test, inspect runtime behavior, manage long-running processes or verify HTTP behavior.</w:t>
            </w:r>
          </w:p>
        </w:tc>
        <w:tc>
          <w:tcPr>
            <w:tcW w:type="dxa" w:w="2232"/>
            <w:tcMar>
              <w:top w:w="70" w:type="dxa"/>
              <w:start w:w="90" w:type="dxa"/>
              <w:bottom w:w="70" w:type="dxa"/>
              <w:end w:w="90" w:type="dxa"/>
            </w:tcMar>
            <w:vAlign w:val="top"/>
          </w:tcPr>
          <w:p>
            <w:pPr>
              <w:spacing w:after="0"/>
            </w:pPr>
            <w:r>
              <w:rPr>
                <w:color w:val="1F2A25"/>
                <w:sz w:val="13"/>
              </w:rPr>
              <w:t>Verification is based on actual commands/endpoints rather than model claims.</w:t>
            </w:r>
          </w:p>
        </w:tc>
      </w:tr>
      <w:tr>
        <w:tc>
          <w:tcPr>
            <w:tcW w:type="dxa" w:w="432"/>
            <w:tcMar>
              <w:top w:w="70" w:type="dxa"/>
              <w:start w:w="90" w:type="dxa"/>
              <w:bottom w:w="70" w:type="dxa"/>
              <w:end w:w="90" w:type="dxa"/>
            </w:tcMar>
            <w:vAlign w:val="top"/>
            <w:shd w:fill="F5FAF7"/>
          </w:tcPr>
          <w:p>
            <w:pPr>
              <w:spacing w:after="0"/>
            </w:pPr>
            <w:r>
              <w:rPr>
                <w:color w:val="1F2A25"/>
                <w:sz w:val="13"/>
              </w:rPr>
              <w:t>48</w:t>
            </w:r>
          </w:p>
        </w:tc>
        <w:tc>
          <w:tcPr>
            <w:tcW w:type="dxa" w:w="1440"/>
            <w:tcMar>
              <w:top w:w="70" w:type="dxa"/>
              <w:start w:w="90" w:type="dxa"/>
              <w:bottom w:w="70" w:type="dxa"/>
              <w:end w:w="90" w:type="dxa"/>
            </w:tcMar>
            <w:vAlign w:val="top"/>
            <w:shd w:fill="F5FAF7"/>
          </w:tcPr>
          <w:p>
            <w:pPr>
              <w:spacing w:after="0"/>
            </w:pPr>
            <w:r>
              <w:rPr>
                <w:color w:val="1F2A25"/>
                <w:sz w:val="13"/>
              </w:rPr>
              <w:t>test</w:t>
            </w:r>
          </w:p>
        </w:tc>
        <w:tc>
          <w:tcPr>
            <w:tcW w:type="dxa" w:w="1800"/>
            <w:tcMar>
              <w:top w:w="70" w:type="dxa"/>
              <w:start w:w="90" w:type="dxa"/>
              <w:bottom w:w="70" w:type="dxa"/>
              <w:end w:w="90" w:type="dxa"/>
            </w:tcMar>
            <w:vAlign w:val="top"/>
            <w:shd w:fill="F5FAF7"/>
          </w:tcPr>
          <w:p>
            <w:pPr>
              <w:spacing w:after="0"/>
            </w:pPr>
            <w:r>
              <w:rPr>
                <w:color w:val="1F2A25"/>
                <w:sz w:val="13"/>
              </w:rPr>
              <w:t>Execution, process &amp; network</w:t>
            </w:r>
          </w:p>
        </w:tc>
        <w:tc>
          <w:tcPr>
            <w:tcW w:type="dxa" w:w="3024"/>
            <w:tcMar>
              <w:top w:w="70" w:type="dxa"/>
              <w:start w:w="90" w:type="dxa"/>
              <w:bottom w:w="70" w:type="dxa"/>
              <w:end w:w="90" w:type="dxa"/>
            </w:tcMar>
            <w:vAlign w:val="top"/>
            <w:shd w:fill="F5FAF7"/>
          </w:tcPr>
          <w:p>
            <w:pPr>
              <w:spacing w:after="0"/>
            </w:pPr>
            <w:r>
              <w:rPr>
                <w:color w:val="1F2A25"/>
                <w:sz w:val="13"/>
              </w:rPr>
              <w:t>Detect and run the normal project test suite.</w:t>
            </w:r>
          </w:p>
        </w:tc>
        <w:tc>
          <w:tcPr>
            <w:tcW w:type="dxa" w:w="2376"/>
            <w:tcMar>
              <w:top w:w="70" w:type="dxa"/>
              <w:start w:w="90" w:type="dxa"/>
              <w:bottom w:w="70" w:type="dxa"/>
              <w:end w:w="90" w:type="dxa"/>
            </w:tcMar>
            <w:vAlign w:val="top"/>
            <w:shd w:fill="F5FAF7"/>
          </w:tcPr>
          <w:p>
            <w:pPr>
              <w:spacing w:after="0"/>
            </w:pPr>
            <w:r>
              <w:rPr>
                <w:color w:val="1F2A25"/>
                <w:sz w:val="13"/>
              </w:rPr>
              <w:t>Use to compile, test, inspect runtime behavior, manage long-running processes or verify HTTP behavior.</w:t>
            </w:r>
          </w:p>
        </w:tc>
        <w:tc>
          <w:tcPr>
            <w:tcW w:type="dxa" w:w="2232"/>
            <w:tcMar>
              <w:top w:w="70" w:type="dxa"/>
              <w:start w:w="90" w:type="dxa"/>
              <w:bottom w:w="70" w:type="dxa"/>
              <w:end w:w="90" w:type="dxa"/>
            </w:tcMar>
            <w:vAlign w:val="top"/>
            <w:shd w:fill="F5FAF7"/>
          </w:tcPr>
          <w:p>
            <w:pPr>
              <w:spacing w:after="0"/>
            </w:pPr>
            <w:r>
              <w:rPr>
                <w:color w:val="1F2A25"/>
                <w:sz w:val="13"/>
              </w:rPr>
              <w:t>Verification is based on actual commands/endpoints rather than model claims.</w:t>
            </w:r>
          </w:p>
        </w:tc>
      </w:tr>
      <w:tr>
        <w:tc>
          <w:tcPr>
            <w:tcW w:type="dxa" w:w="432"/>
            <w:tcMar>
              <w:top w:w="70" w:type="dxa"/>
              <w:start w:w="90" w:type="dxa"/>
              <w:bottom w:w="70" w:type="dxa"/>
              <w:end w:w="90" w:type="dxa"/>
            </w:tcMar>
            <w:vAlign w:val="top"/>
          </w:tcPr>
          <w:p>
            <w:pPr>
              <w:spacing w:after="0"/>
            </w:pPr>
            <w:r>
              <w:rPr>
                <w:color w:val="1F2A25"/>
                <w:sz w:val="13"/>
              </w:rPr>
              <w:t>49</w:t>
            </w:r>
          </w:p>
        </w:tc>
        <w:tc>
          <w:tcPr>
            <w:tcW w:type="dxa" w:w="1440"/>
            <w:tcMar>
              <w:top w:w="70" w:type="dxa"/>
              <w:start w:w="90" w:type="dxa"/>
              <w:bottom w:w="70" w:type="dxa"/>
              <w:end w:w="90" w:type="dxa"/>
            </w:tcMar>
            <w:vAlign w:val="top"/>
          </w:tcPr>
          <w:p>
            <w:pPr>
              <w:spacing w:after="0"/>
            </w:pPr>
            <w:r>
              <w:rPr>
                <w:color w:val="1F2A25"/>
                <w:sz w:val="13"/>
              </w:rPr>
              <w:t>check</w:t>
            </w:r>
          </w:p>
        </w:tc>
        <w:tc>
          <w:tcPr>
            <w:tcW w:type="dxa" w:w="1800"/>
            <w:tcMar>
              <w:top w:w="70" w:type="dxa"/>
              <w:start w:w="90" w:type="dxa"/>
              <w:bottom w:w="70" w:type="dxa"/>
              <w:end w:w="90" w:type="dxa"/>
            </w:tcMar>
            <w:vAlign w:val="top"/>
          </w:tcPr>
          <w:p>
            <w:pPr>
              <w:spacing w:after="0"/>
            </w:pPr>
            <w:r>
              <w:rPr>
                <w:color w:val="1F2A25"/>
                <w:sz w:val="13"/>
              </w:rPr>
              <w:t>Execution, process &amp; network</w:t>
            </w:r>
          </w:p>
        </w:tc>
        <w:tc>
          <w:tcPr>
            <w:tcW w:type="dxa" w:w="3024"/>
            <w:tcMar>
              <w:top w:w="70" w:type="dxa"/>
              <w:start w:w="90" w:type="dxa"/>
              <w:bottom w:w="70" w:type="dxa"/>
              <w:end w:w="90" w:type="dxa"/>
            </w:tcMar>
            <w:vAlign w:val="top"/>
          </w:tcPr>
          <w:p>
            <w:pPr>
              <w:spacing w:after="0"/>
            </w:pPr>
            <w:r>
              <w:rPr>
                <w:color w:val="1F2A25"/>
                <w:sz w:val="13"/>
              </w:rPr>
              <w:t>Detect and run lint/typecheck/static verification.</w:t>
            </w:r>
          </w:p>
        </w:tc>
        <w:tc>
          <w:tcPr>
            <w:tcW w:type="dxa" w:w="2376"/>
            <w:tcMar>
              <w:top w:w="70" w:type="dxa"/>
              <w:start w:w="90" w:type="dxa"/>
              <w:bottom w:w="70" w:type="dxa"/>
              <w:end w:w="90" w:type="dxa"/>
            </w:tcMar>
            <w:vAlign w:val="top"/>
          </w:tcPr>
          <w:p>
            <w:pPr>
              <w:spacing w:after="0"/>
            </w:pPr>
            <w:r>
              <w:rPr>
                <w:color w:val="1F2A25"/>
                <w:sz w:val="13"/>
              </w:rPr>
              <w:t>Use to compile, test, inspect runtime behavior, manage long-running processes or verify HTTP behavior.</w:t>
            </w:r>
          </w:p>
        </w:tc>
        <w:tc>
          <w:tcPr>
            <w:tcW w:type="dxa" w:w="2232"/>
            <w:tcMar>
              <w:top w:w="70" w:type="dxa"/>
              <w:start w:w="90" w:type="dxa"/>
              <w:bottom w:w="70" w:type="dxa"/>
              <w:end w:w="90" w:type="dxa"/>
            </w:tcMar>
            <w:vAlign w:val="top"/>
          </w:tcPr>
          <w:p>
            <w:pPr>
              <w:spacing w:after="0"/>
            </w:pPr>
            <w:r>
              <w:rPr>
                <w:color w:val="1F2A25"/>
                <w:sz w:val="13"/>
              </w:rPr>
              <w:t>Verification is based on actual commands/endpoints rather than model claims.</w:t>
            </w:r>
          </w:p>
        </w:tc>
      </w:tr>
      <w:tr>
        <w:tc>
          <w:tcPr>
            <w:tcW w:type="dxa" w:w="432"/>
            <w:tcMar>
              <w:top w:w="70" w:type="dxa"/>
              <w:start w:w="90" w:type="dxa"/>
              <w:bottom w:w="70" w:type="dxa"/>
              <w:end w:w="90" w:type="dxa"/>
            </w:tcMar>
            <w:vAlign w:val="top"/>
            <w:shd w:fill="F5FAF7"/>
          </w:tcPr>
          <w:p>
            <w:pPr>
              <w:spacing w:after="0"/>
            </w:pPr>
            <w:r>
              <w:rPr>
                <w:color w:val="1F2A25"/>
                <w:sz w:val="13"/>
              </w:rPr>
              <w:t>50</w:t>
            </w:r>
          </w:p>
        </w:tc>
        <w:tc>
          <w:tcPr>
            <w:tcW w:type="dxa" w:w="1440"/>
            <w:tcMar>
              <w:top w:w="70" w:type="dxa"/>
              <w:start w:w="90" w:type="dxa"/>
              <w:bottom w:w="70" w:type="dxa"/>
              <w:end w:w="90" w:type="dxa"/>
            </w:tcMar>
            <w:vAlign w:val="top"/>
            <w:shd w:fill="F5FAF7"/>
          </w:tcPr>
          <w:p>
            <w:pPr>
              <w:spacing w:after="0"/>
            </w:pPr>
            <w:r>
              <w:rPr>
                <w:color w:val="1F2A25"/>
                <w:sz w:val="13"/>
              </w:rPr>
              <w:t>bash</w:t>
            </w:r>
          </w:p>
        </w:tc>
        <w:tc>
          <w:tcPr>
            <w:tcW w:type="dxa" w:w="1800"/>
            <w:tcMar>
              <w:top w:w="70" w:type="dxa"/>
              <w:start w:w="90" w:type="dxa"/>
              <w:bottom w:w="70" w:type="dxa"/>
              <w:end w:w="90" w:type="dxa"/>
            </w:tcMar>
            <w:vAlign w:val="top"/>
            <w:shd w:fill="F5FAF7"/>
          </w:tcPr>
          <w:p>
            <w:pPr>
              <w:spacing w:after="0"/>
            </w:pPr>
            <w:r>
              <w:rPr>
                <w:color w:val="1F2A25"/>
                <w:sz w:val="13"/>
              </w:rPr>
              <w:t>Execution, process &amp; network</w:t>
            </w:r>
          </w:p>
        </w:tc>
        <w:tc>
          <w:tcPr>
            <w:tcW w:type="dxa" w:w="3024"/>
            <w:tcMar>
              <w:top w:w="70" w:type="dxa"/>
              <w:start w:w="90" w:type="dxa"/>
              <w:bottom w:w="70" w:type="dxa"/>
              <w:end w:w="90" w:type="dxa"/>
            </w:tcMar>
            <w:vAlign w:val="top"/>
            <w:shd w:fill="F5FAF7"/>
          </w:tcPr>
          <w:p>
            <w:pPr>
              <w:spacing w:after="0"/>
            </w:pPr>
            <w:r>
              <w:rPr>
                <w:color w:val="1F2A25"/>
                <w:sz w:val="13"/>
              </w:rPr>
              <w:t>Run a shell command directly in the live workspace. Pipes, redirects, chaining and normal Git developer workflows are supported.</w:t>
            </w:r>
          </w:p>
        </w:tc>
        <w:tc>
          <w:tcPr>
            <w:tcW w:type="dxa" w:w="2376"/>
            <w:tcMar>
              <w:top w:w="70" w:type="dxa"/>
              <w:start w:w="90" w:type="dxa"/>
              <w:bottom w:w="70" w:type="dxa"/>
              <w:end w:w="90" w:type="dxa"/>
            </w:tcMar>
            <w:vAlign w:val="top"/>
            <w:shd w:fill="F5FAF7"/>
          </w:tcPr>
          <w:p>
            <w:pPr>
              <w:spacing w:after="0"/>
            </w:pPr>
            <w:r>
              <w:rPr>
                <w:color w:val="1F2A25"/>
                <w:sz w:val="13"/>
              </w:rPr>
              <w:t>Use to compile, test, inspect runtime behavior, manage long-running processes or verify HTTP behavior.</w:t>
            </w:r>
          </w:p>
        </w:tc>
        <w:tc>
          <w:tcPr>
            <w:tcW w:type="dxa" w:w="2232"/>
            <w:tcMar>
              <w:top w:w="70" w:type="dxa"/>
              <w:start w:w="90" w:type="dxa"/>
              <w:bottom w:w="70" w:type="dxa"/>
              <w:end w:w="90" w:type="dxa"/>
            </w:tcMar>
            <w:vAlign w:val="top"/>
            <w:shd w:fill="F5FAF7"/>
          </w:tcPr>
          <w:p>
            <w:pPr>
              <w:spacing w:after="0"/>
            </w:pPr>
            <w:r>
              <w:rPr>
                <w:color w:val="1F2A25"/>
                <w:sz w:val="13"/>
              </w:rPr>
              <w:t>Verification is based on actual commands/endpoints rather than model claims.</w:t>
            </w:r>
          </w:p>
        </w:tc>
      </w:tr>
      <w:tr>
        <w:tc>
          <w:tcPr>
            <w:tcW w:type="dxa" w:w="432"/>
            <w:tcMar>
              <w:top w:w="70" w:type="dxa"/>
              <w:start w:w="90" w:type="dxa"/>
              <w:bottom w:w="70" w:type="dxa"/>
              <w:end w:w="90" w:type="dxa"/>
            </w:tcMar>
            <w:vAlign w:val="top"/>
          </w:tcPr>
          <w:p>
            <w:pPr>
              <w:spacing w:after="0"/>
            </w:pPr>
            <w:r>
              <w:rPr>
                <w:color w:val="1F2A25"/>
                <w:sz w:val="13"/>
              </w:rPr>
              <w:t>51</w:t>
            </w:r>
          </w:p>
        </w:tc>
        <w:tc>
          <w:tcPr>
            <w:tcW w:type="dxa" w:w="1440"/>
            <w:tcMar>
              <w:top w:w="70" w:type="dxa"/>
              <w:start w:w="90" w:type="dxa"/>
              <w:bottom w:w="70" w:type="dxa"/>
              <w:end w:w="90" w:type="dxa"/>
            </w:tcMar>
            <w:vAlign w:val="top"/>
          </w:tcPr>
          <w:p>
            <w:pPr>
              <w:spacing w:after="0"/>
            </w:pPr>
            <w:r>
              <w:rPr>
                <w:color w:val="1F2A25"/>
                <w:sz w:val="13"/>
              </w:rPr>
              <w:t>process_start</w:t>
            </w:r>
          </w:p>
        </w:tc>
        <w:tc>
          <w:tcPr>
            <w:tcW w:type="dxa" w:w="1800"/>
            <w:tcMar>
              <w:top w:w="70" w:type="dxa"/>
              <w:start w:w="90" w:type="dxa"/>
              <w:bottom w:w="70" w:type="dxa"/>
              <w:end w:w="90" w:type="dxa"/>
            </w:tcMar>
            <w:vAlign w:val="top"/>
          </w:tcPr>
          <w:p>
            <w:pPr>
              <w:spacing w:after="0"/>
            </w:pPr>
            <w:r>
              <w:rPr>
                <w:color w:val="1F2A25"/>
                <w:sz w:val="13"/>
              </w:rPr>
              <w:t>Execution, process &amp; network</w:t>
            </w:r>
          </w:p>
        </w:tc>
        <w:tc>
          <w:tcPr>
            <w:tcW w:type="dxa" w:w="3024"/>
            <w:tcMar>
              <w:top w:w="70" w:type="dxa"/>
              <w:start w:w="90" w:type="dxa"/>
              <w:bottom w:w="70" w:type="dxa"/>
              <w:end w:w="90" w:type="dxa"/>
            </w:tcMar>
            <w:vAlign w:val="top"/>
          </w:tcPr>
          <w:p>
            <w:pPr>
              <w:spacing w:after="0"/>
            </w:pPr>
            <w:r>
              <w:rPr>
                <w:color w:val="1F2A25"/>
                <w:sz w:val="13"/>
              </w:rPr>
              <w:t>Start a long-running application/server in the background.</w:t>
            </w:r>
          </w:p>
        </w:tc>
        <w:tc>
          <w:tcPr>
            <w:tcW w:type="dxa" w:w="2376"/>
            <w:tcMar>
              <w:top w:w="70" w:type="dxa"/>
              <w:start w:w="90" w:type="dxa"/>
              <w:bottom w:w="70" w:type="dxa"/>
              <w:end w:w="90" w:type="dxa"/>
            </w:tcMar>
            <w:vAlign w:val="top"/>
          </w:tcPr>
          <w:p>
            <w:pPr>
              <w:spacing w:after="0"/>
            </w:pPr>
            <w:r>
              <w:rPr>
                <w:color w:val="1F2A25"/>
                <w:sz w:val="13"/>
              </w:rPr>
              <w:t>Use to compile, test, inspect runtime behavior, manage long-running processes or verify HTTP behavior.</w:t>
            </w:r>
          </w:p>
        </w:tc>
        <w:tc>
          <w:tcPr>
            <w:tcW w:type="dxa" w:w="2232"/>
            <w:tcMar>
              <w:top w:w="70" w:type="dxa"/>
              <w:start w:w="90" w:type="dxa"/>
              <w:bottom w:w="70" w:type="dxa"/>
              <w:end w:w="90" w:type="dxa"/>
            </w:tcMar>
            <w:vAlign w:val="top"/>
          </w:tcPr>
          <w:p>
            <w:pPr>
              <w:spacing w:after="0"/>
            </w:pPr>
            <w:r>
              <w:rPr>
                <w:color w:val="1F2A25"/>
                <w:sz w:val="13"/>
              </w:rPr>
              <w:t>Verification is based on actual commands/endpoints rather than model claims.</w:t>
            </w:r>
          </w:p>
        </w:tc>
      </w:tr>
      <w:tr>
        <w:tc>
          <w:tcPr>
            <w:tcW w:type="dxa" w:w="432"/>
            <w:tcMar>
              <w:top w:w="70" w:type="dxa"/>
              <w:start w:w="90" w:type="dxa"/>
              <w:bottom w:w="70" w:type="dxa"/>
              <w:end w:w="90" w:type="dxa"/>
            </w:tcMar>
            <w:vAlign w:val="top"/>
            <w:shd w:fill="F5FAF7"/>
          </w:tcPr>
          <w:p>
            <w:pPr>
              <w:spacing w:after="0"/>
            </w:pPr>
            <w:r>
              <w:rPr>
                <w:color w:val="1F2A25"/>
                <w:sz w:val="13"/>
              </w:rPr>
              <w:t>52</w:t>
            </w:r>
          </w:p>
        </w:tc>
        <w:tc>
          <w:tcPr>
            <w:tcW w:type="dxa" w:w="1440"/>
            <w:tcMar>
              <w:top w:w="70" w:type="dxa"/>
              <w:start w:w="90" w:type="dxa"/>
              <w:bottom w:w="70" w:type="dxa"/>
              <w:end w:w="90" w:type="dxa"/>
            </w:tcMar>
            <w:vAlign w:val="top"/>
            <w:shd w:fill="F5FAF7"/>
          </w:tcPr>
          <w:p>
            <w:pPr>
              <w:spacing w:after="0"/>
            </w:pPr>
            <w:r>
              <w:rPr>
                <w:color w:val="1F2A25"/>
                <w:sz w:val="13"/>
              </w:rPr>
              <w:t>process_status</w:t>
            </w:r>
          </w:p>
        </w:tc>
        <w:tc>
          <w:tcPr>
            <w:tcW w:type="dxa" w:w="1800"/>
            <w:tcMar>
              <w:top w:w="70" w:type="dxa"/>
              <w:start w:w="90" w:type="dxa"/>
              <w:bottom w:w="70" w:type="dxa"/>
              <w:end w:w="90" w:type="dxa"/>
            </w:tcMar>
            <w:vAlign w:val="top"/>
            <w:shd w:fill="F5FAF7"/>
          </w:tcPr>
          <w:p>
            <w:pPr>
              <w:spacing w:after="0"/>
            </w:pPr>
            <w:r>
              <w:rPr>
                <w:color w:val="1F2A25"/>
                <w:sz w:val="13"/>
              </w:rPr>
              <w:t>Execution, process &amp; network</w:t>
            </w:r>
          </w:p>
        </w:tc>
        <w:tc>
          <w:tcPr>
            <w:tcW w:type="dxa" w:w="3024"/>
            <w:tcMar>
              <w:top w:w="70" w:type="dxa"/>
              <w:start w:w="90" w:type="dxa"/>
              <w:bottom w:w="70" w:type="dxa"/>
              <w:end w:w="90" w:type="dxa"/>
            </w:tcMar>
            <w:vAlign w:val="top"/>
            <w:shd w:fill="F5FAF7"/>
          </w:tcPr>
          <w:p>
            <w:pPr>
              <w:spacing w:after="0"/>
            </w:pPr>
            <w:r>
              <w:rPr>
                <w:color w:val="1F2A25"/>
                <w:sz w:val="13"/>
              </w:rPr>
              <w:t>Check a managed background process.</w:t>
            </w:r>
          </w:p>
        </w:tc>
        <w:tc>
          <w:tcPr>
            <w:tcW w:type="dxa" w:w="2376"/>
            <w:tcMar>
              <w:top w:w="70" w:type="dxa"/>
              <w:start w:w="90" w:type="dxa"/>
              <w:bottom w:w="70" w:type="dxa"/>
              <w:end w:w="90" w:type="dxa"/>
            </w:tcMar>
            <w:vAlign w:val="top"/>
            <w:shd w:fill="F5FAF7"/>
          </w:tcPr>
          <w:p>
            <w:pPr>
              <w:spacing w:after="0"/>
            </w:pPr>
            <w:r>
              <w:rPr>
                <w:color w:val="1F2A25"/>
                <w:sz w:val="13"/>
              </w:rPr>
              <w:t>Use to compile, test, inspect runtime behavior, manage long-running processes or verify HTTP behavior.</w:t>
            </w:r>
          </w:p>
        </w:tc>
        <w:tc>
          <w:tcPr>
            <w:tcW w:type="dxa" w:w="2232"/>
            <w:tcMar>
              <w:top w:w="70" w:type="dxa"/>
              <w:start w:w="90" w:type="dxa"/>
              <w:bottom w:w="70" w:type="dxa"/>
              <w:end w:w="90" w:type="dxa"/>
            </w:tcMar>
            <w:vAlign w:val="top"/>
            <w:shd w:fill="F5FAF7"/>
          </w:tcPr>
          <w:p>
            <w:pPr>
              <w:spacing w:after="0"/>
            </w:pPr>
            <w:r>
              <w:rPr>
                <w:color w:val="1F2A25"/>
                <w:sz w:val="13"/>
              </w:rPr>
              <w:t>Verification is based on actual commands/endpoints rather than model claims.</w:t>
            </w:r>
          </w:p>
        </w:tc>
      </w:tr>
      <w:tr>
        <w:tc>
          <w:tcPr>
            <w:tcW w:type="dxa" w:w="432"/>
            <w:tcMar>
              <w:top w:w="70" w:type="dxa"/>
              <w:start w:w="90" w:type="dxa"/>
              <w:bottom w:w="70" w:type="dxa"/>
              <w:end w:w="90" w:type="dxa"/>
            </w:tcMar>
            <w:vAlign w:val="top"/>
          </w:tcPr>
          <w:p>
            <w:pPr>
              <w:spacing w:after="0"/>
            </w:pPr>
            <w:r>
              <w:rPr>
                <w:color w:val="1F2A25"/>
                <w:sz w:val="13"/>
              </w:rPr>
              <w:t>53</w:t>
            </w:r>
          </w:p>
        </w:tc>
        <w:tc>
          <w:tcPr>
            <w:tcW w:type="dxa" w:w="1440"/>
            <w:tcMar>
              <w:top w:w="70" w:type="dxa"/>
              <w:start w:w="90" w:type="dxa"/>
              <w:bottom w:w="70" w:type="dxa"/>
              <w:end w:w="90" w:type="dxa"/>
            </w:tcMar>
            <w:vAlign w:val="top"/>
          </w:tcPr>
          <w:p>
            <w:pPr>
              <w:spacing w:after="0"/>
            </w:pPr>
            <w:r>
              <w:rPr>
                <w:color w:val="1F2A25"/>
                <w:sz w:val="13"/>
              </w:rPr>
              <w:t>process_output</w:t>
            </w:r>
          </w:p>
        </w:tc>
        <w:tc>
          <w:tcPr>
            <w:tcW w:type="dxa" w:w="1800"/>
            <w:tcMar>
              <w:top w:w="70" w:type="dxa"/>
              <w:start w:w="90" w:type="dxa"/>
              <w:bottom w:w="70" w:type="dxa"/>
              <w:end w:w="90" w:type="dxa"/>
            </w:tcMar>
            <w:vAlign w:val="top"/>
          </w:tcPr>
          <w:p>
            <w:pPr>
              <w:spacing w:after="0"/>
            </w:pPr>
            <w:r>
              <w:rPr>
                <w:color w:val="1F2A25"/>
                <w:sz w:val="13"/>
              </w:rPr>
              <w:t>Execution, process &amp; network</w:t>
            </w:r>
          </w:p>
        </w:tc>
        <w:tc>
          <w:tcPr>
            <w:tcW w:type="dxa" w:w="3024"/>
            <w:tcMar>
              <w:top w:w="70" w:type="dxa"/>
              <w:start w:w="90" w:type="dxa"/>
              <w:bottom w:w="70" w:type="dxa"/>
              <w:end w:w="90" w:type="dxa"/>
            </w:tcMar>
            <w:vAlign w:val="top"/>
          </w:tcPr>
          <w:p>
            <w:pPr>
              <w:spacing w:after="0"/>
            </w:pPr>
            <w:r>
              <w:rPr>
                <w:color w:val="1F2A25"/>
                <w:sz w:val="13"/>
              </w:rPr>
              <w:t>Read captured output from a managed background process.</w:t>
            </w:r>
          </w:p>
        </w:tc>
        <w:tc>
          <w:tcPr>
            <w:tcW w:type="dxa" w:w="2376"/>
            <w:tcMar>
              <w:top w:w="70" w:type="dxa"/>
              <w:start w:w="90" w:type="dxa"/>
              <w:bottom w:w="70" w:type="dxa"/>
              <w:end w:w="90" w:type="dxa"/>
            </w:tcMar>
            <w:vAlign w:val="top"/>
          </w:tcPr>
          <w:p>
            <w:pPr>
              <w:spacing w:after="0"/>
            </w:pPr>
            <w:r>
              <w:rPr>
                <w:color w:val="1F2A25"/>
                <w:sz w:val="13"/>
              </w:rPr>
              <w:t>Use to compile, test, inspect runtime behavior, manage long-running processes or verify HTTP behavior.</w:t>
            </w:r>
          </w:p>
        </w:tc>
        <w:tc>
          <w:tcPr>
            <w:tcW w:type="dxa" w:w="2232"/>
            <w:tcMar>
              <w:top w:w="70" w:type="dxa"/>
              <w:start w:w="90" w:type="dxa"/>
              <w:bottom w:w="70" w:type="dxa"/>
              <w:end w:w="90" w:type="dxa"/>
            </w:tcMar>
            <w:vAlign w:val="top"/>
          </w:tcPr>
          <w:p>
            <w:pPr>
              <w:spacing w:after="0"/>
            </w:pPr>
            <w:r>
              <w:rPr>
                <w:color w:val="1F2A25"/>
                <w:sz w:val="13"/>
              </w:rPr>
              <w:t>Verification is based on actual commands/endpoints rather than model claims.</w:t>
            </w:r>
          </w:p>
        </w:tc>
      </w:tr>
      <w:tr>
        <w:tc>
          <w:tcPr>
            <w:tcW w:type="dxa" w:w="432"/>
            <w:tcMar>
              <w:top w:w="70" w:type="dxa"/>
              <w:start w:w="90" w:type="dxa"/>
              <w:bottom w:w="70" w:type="dxa"/>
              <w:end w:w="90" w:type="dxa"/>
            </w:tcMar>
            <w:vAlign w:val="top"/>
            <w:shd w:fill="F5FAF7"/>
          </w:tcPr>
          <w:p>
            <w:pPr>
              <w:spacing w:after="0"/>
            </w:pPr>
            <w:r>
              <w:rPr>
                <w:color w:val="1F2A25"/>
                <w:sz w:val="13"/>
              </w:rPr>
              <w:t>54</w:t>
            </w:r>
          </w:p>
        </w:tc>
        <w:tc>
          <w:tcPr>
            <w:tcW w:type="dxa" w:w="1440"/>
            <w:tcMar>
              <w:top w:w="70" w:type="dxa"/>
              <w:start w:w="90" w:type="dxa"/>
              <w:bottom w:w="70" w:type="dxa"/>
              <w:end w:w="90" w:type="dxa"/>
            </w:tcMar>
            <w:vAlign w:val="top"/>
            <w:shd w:fill="F5FAF7"/>
          </w:tcPr>
          <w:p>
            <w:pPr>
              <w:spacing w:after="0"/>
            </w:pPr>
            <w:r>
              <w:rPr>
                <w:color w:val="1F2A25"/>
                <w:sz w:val="13"/>
              </w:rPr>
              <w:t>process_stop</w:t>
            </w:r>
          </w:p>
        </w:tc>
        <w:tc>
          <w:tcPr>
            <w:tcW w:type="dxa" w:w="1800"/>
            <w:tcMar>
              <w:top w:w="70" w:type="dxa"/>
              <w:start w:w="90" w:type="dxa"/>
              <w:bottom w:w="70" w:type="dxa"/>
              <w:end w:w="90" w:type="dxa"/>
            </w:tcMar>
            <w:vAlign w:val="top"/>
            <w:shd w:fill="F5FAF7"/>
          </w:tcPr>
          <w:p>
            <w:pPr>
              <w:spacing w:after="0"/>
            </w:pPr>
            <w:r>
              <w:rPr>
                <w:color w:val="1F2A25"/>
                <w:sz w:val="13"/>
              </w:rPr>
              <w:t>Execution, process &amp; network</w:t>
            </w:r>
          </w:p>
        </w:tc>
        <w:tc>
          <w:tcPr>
            <w:tcW w:type="dxa" w:w="3024"/>
            <w:tcMar>
              <w:top w:w="70" w:type="dxa"/>
              <w:start w:w="90" w:type="dxa"/>
              <w:bottom w:w="70" w:type="dxa"/>
              <w:end w:w="90" w:type="dxa"/>
            </w:tcMar>
            <w:vAlign w:val="top"/>
            <w:shd w:fill="F5FAF7"/>
          </w:tcPr>
          <w:p>
            <w:pPr>
              <w:spacing w:after="0"/>
            </w:pPr>
            <w:r>
              <w:rPr>
                <w:color w:val="1F2A25"/>
                <w:sz w:val="13"/>
              </w:rPr>
              <w:t>Stop a managed background process and descendants.</w:t>
            </w:r>
          </w:p>
        </w:tc>
        <w:tc>
          <w:tcPr>
            <w:tcW w:type="dxa" w:w="2376"/>
            <w:tcMar>
              <w:top w:w="70" w:type="dxa"/>
              <w:start w:w="90" w:type="dxa"/>
              <w:bottom w:w="70" w:type="dxa"/>
              <w:end w:w="90" w:type="dxa"/>
            </w:tcMar>
            <w:vAlign w:val="top"/>
            <w:shd w:fill="F5FAF7"/>
          </w:tcPr>
          <w:p>
            <w:pPr>
              <w:spacing w:after="0"/>
            </w:pPr>
            <w:r>
              <w:rPr>
                <w:color w:val="1F2A25"/>
                <w:sz w:val="13"/>
              </w:rPr>
              <w:t>Use to compile, test, inspect runtime behavior, manage long-running processes or verify HTTP behavior.</w:t>
            </w:r>
          </w:p>
        </w:tc>
        <w:tc>
          <w:tcPr>
            <w:tcW w:type="dxa" w:w="2232"/>
            <w:tcMar>
              <w:top w:w="70" w:type="dxa"/>
              <w:start w:w="90" w:type="dxa"/>
              <w:bottom w:w="70" w:type="dxa"/>
              <w:end w:w="90" w:type="dxa"/>
            </w:tcMar>
            <w:vAlign w:val="top"/>
            <w:shd w:fill="F5FAF7"/>
          </w:tcPr>
          <w:p>
            <w:pPr>
              <w:spacing w:after="0"/>
            </w:pPr>
            <w:r>
              <w:rPr>
                <w:color w:val="1F2A25"/>
                <w:sz w:val="13"/>
              </w:rPr>
              <w:t>Verification is based on actual commands/endpoints rather than model claims.</w:t>
            </w:r>
          </w:p>
        </w:tc>
      </w:tr>
      <w:tr>
        <w:tc>
          <w:tcPr>
            <w:tcW w:type="dxa" w:w="432"/>
            <w:tcMar>
              <w:top w:w="70" w:type="dxa"/>
              <w:start w:w="90" w:type="dxa"/>
              <w:bottom w:w="70" w:type="dxa"/>
              <w:end w:w="90" w:type="dxa"/>
            </w:tcMar>
            <w:vAlign w:val="top"/>
          </w:tcPr>
          <w:p>
            <w:pPr>
              <w:spacing w:after="0"/>
            </w:pPr>
            <w:r>
              <w:rPr>
                <w:color w:val="1F2A25"/>
                <w:sz w:val="13"/>
              </w:rPr>
              <w:t>55</w:t>
            </w:r>
          </w:p>
        </w:tc>
        <w:tc>
          <w:tcPr>
            <w:tcW w:type="dxa" w:w="1440"/>
            <w:tcMar>
              <w:top w:w="70" w:type="dxa"/>
              <w:start w:w="90" w:type="dxa"/>
              <w:bottom w:w="70" w:type="dxa"/>
              <w:end w:w="90" w:type="dxa"/>
            </w:tcMar>
            <w:vAlign w:val="top"/>
          </w:tcPr>
          <w:p>
            <w:pPr>
              <w:spacing w:after="0"/>
            </w:pPr>
            <w:r>
              <w:rPr>
                <w:color w:val="1F2A25"/>
                <w:sz w:val="13"/>
              </w:rPr>
              <w:t>http_request</w:t>
            </w:r>
          </w:p>
        </w:tc>
        <w:tc>
          <w:tcPr>
            <w:tcW w:type="dxa" w:w="1800"/>
            <w:tcMar>
              <w:top w:w="70" w:type="dxa"/>
              <w:start w:w="90" w:type="dxa"/>
              <w:bottom w:w="70" w:type="dxa"/>
              <w:end w:w="90" w:type="dxa"/>
            </w:tcMar>
            <w:vAlign w:val="top"/>
          </w:tcPr>
          <w:p>
            <w:pPr>
              <w:spacing w:after="0"/>
            </w:pPr>
            <w:r>
              <w:rPr>
                <w:color w:val="1F2A25"/>
                <w:sz w:val="13"/>
              </w:rPr>
              <w:t>Execution, process &amp; network</w:t>
            </w:r>
          </w:p>
        </w:tc>
        <w:tc>
          <w:tcPr>
            <w:tcW w:type="dxa" w:w="3024"/>
            <w:tcMar>
              <w:top w:w="70" w:type="dxa"/>
              <w:start w:w="90" w:type="dxa"/>
              <w:bottom w:w="70" w:type="dxa"/>
              <w:end w:w="90" w:type="dxa"/>
            </w:tcMar>
            <w:vAlign w:val="top"/>
          </w:tcPr>
          <w:p>
            <w:pPr>
              <w:spacing w:after="0"/>
            </w:pPr>
            <w:r>
              <w:rPr>
                <w:color w:val="1F2A25"/>
                <w:sz w:val="13"/>
              </w:rPr>
              <w:t>Call an HTTP/HTTPS endpoint and return real status, headers and body.</w:t>
            </w:r>
          </w:p>
        </w:tc>
        <w:tc>
          <w:tcPr>
            <w:tcW w:type="dxa" w:w="2376"/>
            <w:tcMar>
              <w:top w:w="70" w:type="dxa"/>
              <w:start w:w="90" w:type="dxa"/>
              <w:bottom w:w="70" w:type="dxa"/>
              <w:end w:w="90" w:type="dxa"/>
            </w:tcMar>
            <w:vAlign w:val="top"/>
          </w:tcPr>
          <w:p>
            <w:pPr>
              <w:spacing w:after="0"/>
            </w:pPr>
            <w:r>
              <w:rPr>
                <w:color w:val="1F2A25"/>
                <w:sz w:val="13"/>
              </w:rPr>
              <w:t>Use to compile, test, inspect runtime behavior, manage long-running processes or verify HTTP behavior.</w:t>
            </w:r>
          </w:p>
        </w:tc>
        <w:tc>
          <w:tcPr>
            <w:tcW w:type="dxa" w:w="2232"/>
            <w:tcMar>
              <w:top w:w="70" w:type="dxa"/>
              <w:start w:w="90" w:type="dxa"/>
              <w:bottom w:w="70" w:type="dxa"/>
              <w:end w:w="90" w:type="dxa"/>
            </w:tcMar>
            <w:vAlign w:val="top"/>
          </w:tcPr>
          <w:p>
            <w:pPr>
              <w:spacing w:after="0"/>
            </w:pPr>
            <w:r>
              <w:rPr>
                <w:color w:val="1F2A25"/>
                <w:sz w:val="13"/>
              </w:rPr>
              <w:t>Verification is based on actual commands/endpoints rather than model claims.</w:t>
            </w:r>
          </w:p>
        </w:tc>
      </w:tr>
      <w:tr>
        <w:tc>
          <w:tcPr>
            <w:tcW w:type="dxa" w:w="432"/>
            <w:tcMar>
              <w:top w:w="70" w:type="dxa"/>
              <w:start w:w="90" w:type="dxa"/>
              <w:bottom w:w="70" w:type="dxa"/>
              <w:end w:w="90" w:type="dxa"/>
            </w:tcMar>
            <w:vAlign w:val="top"/>
            <w:shd w:fill="F5FAF7"/>
          </w:tcPr>
          <w:p>
            <w:pPr>
              <w:spacing w:after="0"/>
            </w:pPr>
            <w:r>
              <w:rPr>
                <w:color w:val="1F2A25"/>
                <w:sz w:val="13"/>
              </w:rPr>
              <w:t>56</w:t>
            </w:r>
          </w:p>
        </w:tc>
        <w:tc>
          <w:tcPr>
            <w:tcW w:type="dxa" w:w="1440"/>
            <w:tcMar>
              <w:top w:w="70" w:type="dxa"/>
              <w:start w:w="90" w:type="dxa"/>
              <w:bottom w:w="70" w:type="dxa"/>
              <w:end w:w="90" w:type="dxa"/>
            </w:tcMar>
            <w:vAlign w:val="top"/>
            <w:shd w:fill="F5FAF7"/>
          </w:tcPr>
          <w:p>
            <w:pPr>
              <w:spacing w:after="0"/>
            </w:pPr>
            <w:r>
              <w:rPr>
                <w:color w:val="1F2A25"/>
                <w:sz w:val="13"/>
              </w:rPr>
              <w:t>workspace_status</w:t>
            </w:r>
          </w:p>
        </w:tc>
        <w:tc>
          <w:tcPr>
            <w:tcW w:type="dxa" w:w="1800"/>
            <w:tcMar>
              <w:top w:w="70" w:type="dxa"/>
              <w:start w:w="90" w:type="dxa"/>
              <w:bottom w:w="70" w:type="dxa"/>
              <w:end w:w="90" w:type="dxa"/>
            </w:tcMar>
            <w:vAlign w:val="top"/>
            <w:shd w:fill="F5FAF7"/>
          </w:tcPr>
          <w:p>
            <w:pPr>
              <w:spacing w:after="0"/>
            </w:pPr>
            <w:r>
              <w:rPr>
                <w:color w:val="1F2A25"/>
                <w:sz w:val="13"/>
              </w:rPr>
              <w:t>Review, checkpoint &amp; plan state</w:t>
            </w:r>
          </w:p>
        </w:tc>
        <w:tc>
          <w:tcPr>
            <w:tcW w:type="dxa" w:w="3024"/>
            <w:tcMar>
              <w:top w:w="70" w:type="dxa"/>
              <w:start w:w="90" w:type="dxa"/>
              <w:bottom w:w="70" w:type="dxa"/>
              <w:end w:w="90" w:type="dxa"/>
            </w:tcMar>
            <w:vAlign w:val="top"/>
            <w:shd w:fill="F5FAF7"/>
          </w:tcPr>
          <w:p>
            <w:pPr>
              <w:spacing w:after="0"/>
            </w:pPr>
            <w:r>
              <w:rPr>
                <w:color w:val="1F2A25"/>
                <w:sz w:val="13"/>
              </w:rPr>
              <w:t>List files changed by explicit agent actions during this run. Not Git.</w:t>
            </w:r>
          </w:p>
        </w:tc>
        <w:tc>
          <w:tcPr>
            <w:tcW w:type="dxa" w:w="2376"/>
            <w:tcMar>
              <w:top w:w="70" w:type="dxa"/>
              <w:start w:w="90" w:type="dxa"/>
              <w:bottom w:w="70" w:type="dxa"/>
              <w:end w:w="90" w:type="dxa"/>
            </w:tcMar>
            <w:vAlign w:val="top"/>
            <w:shd w:fill="F5FAF7"/>
          </w:tcPr>
          <w:p>
            <w:pPr>
              <w:spacing w:after="0"/>
            </w:pPr>
            <w:r>
              <w:rPr>
                <w:color w:val="1F2A25"/>
                <w:sz w:val="13"/>
              </w:rPr>
              <w:t>Use for change review, safe batch boundaries and runtime-controlled plan progress.</w:t>
            </w:r>
          </w:p>
        </w:tc>
        <w:tc>
          <w:tcPr>
            <w:tcW w:type="dxa" w:w="2232"/>
            <w:tcMar>
              <w:top w:w="70" w:type="dxa"/>
              <w:start w:w="90" w:type="dxa"/>
              <w:bottom w:w="70" w:type="dxa"/>
              <w:end w:w="90" w:type="dxa"/>
            </w:tcMar>
            <w:vAlign w:val="top"/>
            <w:shd w:fill="F5FAF7"/>
          </w:tcPr>
          <w:p>
            <w:pPr>
              <w:spacing w:after="0"/>
            </w:pPr>
            <w:r>
              <w:rPr>
                <w:color w:val="1F2A25"/>
                <w:sz w:val="13"/>
              </w:rPr>
              <w:t>Provides deterministic review/progress/recovery boundaries outside model prose.</w:t>
            </w:r>
          </w:p>
        </w:tc>
      </w:tr>
      <w:tr>
        <w:tc>
          <w:tcPr>
            <w:tcW w:type="dxa" w:w="432"/>
            <w:tcMar>
              <w:top w:w="70" w:type="dxa"/>
              <w:start w:w="90" w:type="dxa"/>
              <w:bottom w:w="70" w:type="dxa"/>
              <w:end w:w="90" w:type="dxa"/>
            </w:tcMar>
            <w:vAlign w:val="top"/>
          </w:tcPr>
          <w:p>
            <w:pPr>
              <w:spacing w:after="0"/>
            </w:pPr>
            <w:r>
              <w:rPr>
                <w:color w:val="1F2A25"/>
                <w:sz w:val="13"/>
              </w:rPr>
              <w:t>57</w:t>
            </w:r>
          </w:p>
        </w:tc>
        <w:tc>
          <w:tcPr>
            <w:tcW w:type="dxa" w:w="1440"/>
            <w:tcMar>
              <w:top w:w="70" w:type="dxa"/>
              <w:start w:w="90" w:type="dxa"/>
              <w:bottom w:w="70" w:type="dxa"/>
              <w:end w:w="90" w:type="dxa"/>
            </w:tcMar>
            <w:vAlign w:val="top"/>
          </w:tcPr>
          <w:p>
            <w:pPr>
              <w:spacing w:after="0"/>
            </w:pPr>
            <w:r>
              <w:rPr>
                <w:color w:val="1F2A25"/>
                <w:sz w:val="13"/>
              </w:rPr>
              <w:t>workspace_diff</w:t>
            </w:r>
          </w:p>
        </w:tc>
        <w:tc>
          <w:tcPr>
            <w:tcW w:type="dxa" w:w="1800"/>
            <w:tcMar>
              <w:top w:w="70" w:type="dxa"/>
              <w:start w:w="90" w:type="dxa"/>
              <w:bottom w:w="70" w:type="dxa"/>
              <w:end w:w="90" w:type="dxa"/>
            </w:tcMar>
            <w:vAlign w:val="top"/>
          </w:tcPr>
          <w:p>
            <w:pPr>
              <w:spacing w:after="0"/>
            </w:pPr>
            <w:r>
              <w:rPr>
                <w:color w:val="1F2A25"/>
                <w:sz w:val="13"/>
              </w:rPr>
              <w:t>Review, checkpoint &amp; plan state</w:t>
            </w:r>
          </w:p>
        </w:tc>
        <w:tc>
          <w:tcPr>
            <w:tcW w:type="dxa" w:w="3024"/>
            <w:tcMar>
              <w:top w:w="70" w:type="dxa"/>
              <w:start w:w="90" w:type="dxa"/>
              <w:bottom w:w="70" w:type="dxa"/>
              <w:end w:w="90" w:type="dxa"/>
            </w:tcMar>
            <w:vAlign w:val="top"/>
          </w:tcPr>
          <w:p>
            <w:pPr>
              <w:spacing w:after="0"/>
            </w:pPr>
            <w:r>
              <w:rPr>
                <w:color w:val="1F2A25"/>
                <w:sz w:val="13"/>
              </w:rPr>
              <w:t>Review direct workspace changes from this run relative to first-seen contents. Not Git.</w:t>
            </w:r>
          </w:p>
        </w:tc>
        <w:tc>
          <w:tcPr>
            <w:tcW w:type="dxa" w:w="2376"/>
            <w:tcMar>
              <w:top w:w="70" w:type="dxa"/>
              <w:start w:w="90" w:type="dxa"/>
              <w:bottom w:w="70" w:type="dxa"/>
              <w:end w:w="90" w:type="dxa"/>
            </w:tcMar>
            <w:vAlign w:val="top"/>
          </w:tcPr>
          <w:p>
            <w:pPr>
              <w:spacing w:after="0"/>
            </w:pPr>
            <w:r>
              <w:rPr>
                <w:color w:val="1F2A25"/>
                <w:sz w:val="13"/>
              </w:rPr>
              <w:t>Use for change review, safe batch boundaries and runtime-controlled plan progress.</w:t>
            </w:r>
          </w:p>
        </w:tc>
        <w:tc>
          <w:tcPr>
            <w:tcW w:type="dxa" w:w="2232"/>
            <w:tcMar>
              <w:top w:w="70" w:type="dxa"/>
              <w:start w:w="90" w:type="dxa"/>
              <w:bottom w:w="70" w:type="dxa"/>
              <w:end w:w="90" w:type="dxa"/>
            </w:tcMar>
            <w:vAlign w:val="top"/>
          </w:tcPr>
          <w:p>
            <w:pPr>
              <w:spacing w:after="0"/>
            </w:pPr>
            <w:r>
              <w:rPr>
                <w:color w:val="1F2A25"/>
                <w:sz w:val="13"/>
              </w:rPr>
              <w:t>Provides deterministic review/progress/recovery boundaries outside model prose.</w:t>
            </w:r>
          </w:p>
        </w:tc>
      </w:tr>
      <w:tr>
        <w:tc>
          <w:tcPr>
            <w:tcW w:type="dxa" w:w="432"/>
            <w:tcMar>
              <w:top w:w="70" w:type="dxa"/>
              <w:start w:w="90" w:type="dxa"/>
              <w:bottom w:w="70" w:type="dxa"/>
              <w:end w:w="90" w:type="dxa"/>
            </w:tcMar>
            <w:vAlign w:val="top"/>
            <w:shd w:fill="F5FAF7"/>
          </w:tcPr>
          <w:p>
            <w:pPr>
              <w:spacing w:after="0"/>
            </w:pPr>
            <w:r>
              <w:rPr>
                <w:color w:val="1F2A25"/>
                <w:sz w:val="13"/>
              </w:rPr>
              <w:t>58</w:t>
            </w:r>
          </w:p>
        </w:tc>
        <w:tc>
          <w:tcPr>
            <w:tcW w:type="dxa" w:w="1440"/>
            <w:tcMar>
              <w:top w:w="70" w:type="dxa"/>
              <w:start w:w="90" w:type="dxa"/>
              <w:bottom w:w="70" w:type="dxa"/>
              <w:end w:w="90" w:type="dxa"/>
            </w:tcMar>
            <w:vAlign w:val="top"/>
            <w:shd w:fill="F5FAF7"/>
          </w:tcPr>
          <w:p>
            <w:pPr>
              <w:spacing w:after="0"/>
            </w:pPr>
            <w:r>
              <w:rPr>
                <w:color w:val="1F2A25"/>
                <w:sz w:val="13"/>
              </w:rPr>
              <w:t>workspace_checkpoint</w:t>
            </w:r>
          </w:p>
        </w:tc>
        <w:tc>
          <w:tcPr>
            <w:tcW w:type="dxa" w:w="1800"/>
            <w:tcMar>
              <w:top w:w="70" w:type="dxa"/>
              <w:start w:w="90" w:type="dxa"/>
              <w:bottom w:w="70" w:type="dxa"/>
              <w:end w:w="90" w:type="dxa"/>
            </w:tcMar>
            <w:vAlign w:val="top"/>
            <w:shd w:fill="F5FAF7"/>
          </w:tcPr>
          <w:p>
            <w:pPr>
              <w:spacing w:after="0"/>
            </w:pPr>
            <w:r>
              <w:rPr>
                <w:color w:val="1F2A25"/>
                <w:sz w:val="13"/>
              </w:rPr>
              <w:t>Review, checkpoint &amp; plan state</w:t>
            </w:r>
          </w:p>
        </w:tc>
        <w:tc>
          <w:tcPr>
            <w:tcW w:type="dxa" w:w="3024"/>
            <w:tcMar>
              <w:top w:w="70" w:type="dxa"/>
              <w:start w:w="90" w:type="dxa"/>
              <w:bottom w:w="70" w:type="dxa"/>
              <w:end w:w="90" w:type="dxa"/>
            </w:tcMar>
            <w:vAlign w:val="top"/>
            <w:shd w:fill="F5FAF7"/>
          </w:tcPr>
          <w:p>
            <w:pPr>
              <w:spacing w:after="0"/>
            </w:pPr>
            <w:r>
              <w:rPr>
                <w:color w:val="1F2A25"/>
                <w:sz w:val="13"/>
              </w:rPr>
              <w:t>Create a lightweight checkpoint of files changed so far in the current direct workspace. Intended for large-task batch boundaries; checkpoint data is stored outside the user workspace.</w:t>
            </w:r>
          </w:p>
        </w:tc>
        <w:tc>
          <w:tcPr>
            <w:tcW w:type="dxa" w:w="2376"/>
            <w:tcMar>
              <w:top w:w="70" w:type="dxa"/>
              <w:start w:w="90" w:type="dxa"/>
              <w:bottom w:w="70" w:type="dxa"/>
              <w:end w:w="90" w:type="dxa"/>
            </w:tcMar>
            <w:vAlign w:val="top"/>
            <w:shd w:fill="F5FAF7"/>
          </w:tcPr>
          <w:p>
            <w:pPr>
              <w:spacing w:after="0"/>
            </w:pPr>
            <w:r>
              <w:rPr>
                <w:color w:val="1F2A25"/>
                <w:sz w:val="13"/>
              </w:rPr>
              <w:t>Use for change review, safe batch boundaries and runtime-controlled plan progress.</w:t>
            </w:r>
          </w:p>
        </w:tc>
        <w:tc>
          <w:tcPr>
            <w:tcW w:type="dxa" w:w="2232"/>
            <w:tcMar>
              <w:top w:w="70" w:type="dxa"/>
              <w:start w:w="90" w:type="dxa"/>
              <w:bottom w:w="70" w:type="dxa"/>
              <w:end w:w="90" w:type="dxa"/>
            </w:tcMar>
            <w:vAlign w:val="top"/>
            <w:shd w:fill="F5FAF7"/>
          </w:tcPr>
          <w:p>
            <w:pPr>
              <w:spacing w:after="0"/>
            </w:pPr>
            <w:r>
              <w:rPr>
                <w:color w:val="1F2A25"/>
                <w:sz w:val="13"/>
              </w:rPr>
              <w:t>Provides deterministic review/progress/recovery boundaries outside model prose.</w:t>
            </w:r>
          </w:p>
        </w:tc>
      </w:tr>
      <w:tr>
        <w:tc>
          <w:tcPr>
            <w:tcW w:type="dxa" w:w="432"/>
            <w:tcMar>
              <w:top w:w="70" w:type="dxa"/>
              <w:start w:w="90" w:type="dxa"/>
              <w:bottom w:w="70" w:type="dxa"/>
              <w:end w:w="90" w:type="dxa"/>
            </w:tcMar>
            <w:vAlign w:val="top"/>
          </w:tcPr>
          <w:p>
            <w:pPr>
              <w:spacing w:after="0"/>
            </w:pPr>
            <w:r>
              <w:rPr>
                <w:color w:val="1F2A25"/>
                <w:sz w:val="13"/>
              </w:rPr>
              <w:t>59</w:t>
            </w:r>
          </w:p>
        </w:tc>
        <w:tc>
          <w:tcPr>
            <w:tcW w:type="dxa" w:w="1440"/>
            <w:tcMar>
              <w:top w:w="70" w:type="dxa"/>
              <w:start w:w="90" w:type="dxa"/>
              <w:bottom w:w="70" w:type="dxa"/>
              <w:end w:w="90" w:type="dxa"/>
            </w:tcMar>
            <w:vAlign w:val="top"/>
          </w:tcPr>
          <w:p>
            <w:pPr>
              <w:spacing w:after="0"/>
            </w:pPr>
            <w:r>
              <w:rPr>
                <w:color w:val="1F2A25"/>
                <w:sz w:val="13"/>
              </w:rPr>
              <w:t>workspace_rollback</w:t>
            </w:r>
          </w:p>
        </w:tc>
        <w:tc>
          <w:tcPr>
            <w:tcW w:type="dxa" w:w="1800"/>
            <w:tcMar>
              <w:top w:w="70" w:type="dxa"/>
              <w:start w:w="90" w:type="dxa"/>
              <w:bottom w:w="70" w:type="dxa"/>
              <w:end w:w="90" w:type="dxa"/>
            </w:tcMar>
            <w:vAlign w:val="top"/>
          </w:tcPr>
          <w:p>
            <w:pPr>
              <w:spacing w:after="0"/>
            </w:pPr>
            <w:r>
              <w:rPr>
                <w:color w:val="1F2A25"/>
                <w:sz w:val="13"/>
              </w:rPr>
              <w:t>Review, checkpoint &amp; plan state</w:t>
            </w:r>
          </w:p>
        </w:tc>
        <w:tc>
          <w:tcPr>
            <w:tcW w:type="dxa" w:w="3024"/>
            <w:tcMar>
              <w:top w:w="70" w:type="dxa"/>
              <w:start w:w="90" w:type="dxa"/>
              <w:bottom w:w="70" w:type="dxa"/>
              <w:end w:w="90" w:type="dxa"/>
            </w:tcMar>
            <w:vAlign w:val="top"/>
          </w:tcPr>
          <w:p>
            <w:pPr>
              <w:spacing w:after="0"/>
            </w:pPr>
            <w:r>
              <w:rPr>
                <w:color w:val="1F2A25"/>
                <w:sz w:val="13"/>
              </w:rPr>
              <w:t>Rollback direct-workspace changes to a previously created ELIYA checkpoint. Use only when the current large-task batch introduced a bad change set.</w:t>
            </w:r>
          </w:p>
        </w:tc>
        <w:tc>
          <w:tcPr>
            <w:tcW w:type="dxa" w:w="2376"/>
            <w:tcMar>
              <w:top w:w="70" w:type="dxa"/>
              <w:start w:w="90" w:type="dxa"/>
              <w:bottom w:w="70" w:type="dxa"/>
              <w:end w:w="90" w:type="dxa"/>
            </w:tcMar>
            <w:vAlign w:val="top"/>
          </w:tcPr>
          <w:p>
            <w:pPr>
              <w:spacing w:after="0"/>
            </w:pPr>
            <w:r>
              <w:rPr>
                <w:color w:val="1F2A25"/>
                <w:sz w:val="13"/>
              </w:rPr>
              <w:t>Use for change review, safe batch boundaries and runtime-controlled plan progress.</w:t>
            </w:r>
          </w:p>
        </w:tc>
        <w:tc>
          <w:tcPr>
            <w:tcW w:type="dxa" w:w="2232"/>
            <w:tcMar>
              <w:top w:w="70" w:type="dxa"/>
              <w:start w:w="90" w:type="dxa"/>
              <w:bottom w:w="70" w:type="dxa"/>
              <w:end w:w="90" w:type="dxa"/>
            </w:tcMar>
            <w:vAlign w:val="top"/>
          </w:tcPr>
          <w:p>
            <w:pPr>
              <w:spacing w:after="0"/>
            </w:pPr>
            <w:r>
              <w:rPr>
                <w:color w:val="1F2A25"/>
                <w:sz w:val="13"/>
              </w:rPr>
              <w:t>Provides deterministic review/progress/recovery boundaries outside model prose.</w:t>
            </w:r>
          </w:p>
        </w:tc>
      </w:tr>
      <w:tr>
        <w:tc>
          <w:tcPr>
            <w:tcW w:type="dxa" w:w="432"/>
            <w:tcMar>
              <w:top w:w="70" w:type="dxa"/>
              <w:start w:w="90" w:type="dxa"/>
              <w:bottom w:w="70" w:type="dxa"/>
              <w:end w:w="90" w:type="dxa"/>
            </w:tcMar>
            <w:vAlign w:val="top"/>
            <w:shd w:fill="F5FAF7"/>
          </w:tcPr>
          <w:p>
            <w:pPr>
              <w:spacing w:after="0"/>
            </w:pPr>
            <w:r>
              <w:rPr>
                <w:color w:val="1F2A25"/>
                <w:sz w:val="13"/>
              </w:rPr>
              <w:t>60</w:t>
            </w:r>
          </w:p>
        </w:tc>
        <w:tc>
          <w:tcPr>
            <w:tcW w:type="dxa" w:w="1440"/>
            <w:tcMar>
              <w:top w:w="70" w:type="dxa"/>
              <w:start w:w="90" w:type="dxa"/>
              <w:bottom w:w="70" w:type="dxa"/>
              <w:end w:w="90" w:type="dxa"/>
            </w:tcMar>
            <w:vAlign w:val="top"/>
            <w:shd w:fill="F5FAF7"/>
          </w:tcPr>
          <w:p>
            <w:pPr>
              <w:spacing w:after="0"/>
            </w:pPr>
            <w:r>
              <w:rPr>
                <w:color w:val="1F2A25"/>
                <w:sz w:val="13"/>
              </w:rPr>
              <w:t>todowrite</w:t>
            </w:r>
          </w:p>
        </w:tc>
        <w:tc>
          <w:tcPr>
            <w:tcW w:type="dxa" w:w="1800"/>
            <w:tcMar>
              <w:top w:w="70" w:type="dxa"/>
              <w:start w:w="90" w:type="dxa"/>
              <w:bottom w:w="70" w:type="dxa"/>
              <w:end w:w="90" w:type="dxa"/>
            </w:tcMar>
            <w:vAlign w:val="top"/>
            <w:shd w:fill="F5FAF7"/>
          </w:tcPr>
          <w:p>
            <w:pPr>
              <w:spacing w:after="0"/>
            </w:pPr>
            <w:r>
              <w:rPr>
                <w:color w:val="1F2A25"/>
                <w:sz w:val="13"/>
              </w:rPr>
              <w:t>Review, checkpoint &amp; plan state</w:t>
            </w:r>
          </w:p>
        </w:tc>
        <w:tc>
          <w:tcPr>
            <w:tcW w:type="dxa" w:w="3024"/>
            <w:tcMar>
              <w:top w:w="70" w:type="dxa"/>
              <w:start w:w="90" w:type="dxa"/>
              <w:bottom w:w="70" w:type="dxa"/>
              <w:end w:w="90" w:type="dxa"/>
            </w:tcMar>
            <w:vAlign w:val="top"/>
            <w:shd w:fill="F5FAF7"/>
          </w:tcPr>
          <w:p>
            <w:pPr>
              <w:spacing w:after="0"/>
            </w:pPr>
            <w:r>
              <w:rPr>
                <w:color w:val="1F2A25"/>
                <w:sz w:val="13"/>
              </w:rPr>
              <w:t>Create/replace a todo list only before plan approval. Approved Agent plans are locked and cannot be replaced.</w:t>
            </w:r>
          </w:p>
        </w:tc>
        <w:tc>
          <w:tcPr>
            <w:tcW w:type="dxa" w:w="2376"/>
            <w:tcMar>
              <w:top w:w="70" w:type="dxa"/>
              <w:start w:w="90" w:type="dxa"/>
              <w:bottom w:w="70" w:type="dxa"/>
              <w:end w:w="90" w:type="dxa"/>
            </w:tcMar>
            <w:vAlign w:val="top"/>
            <w:shd w:fill="F5FAF7"/>
          </w:tcPr>
          <w:p>
            <w:pPr>
              <w:spacing w:after="0"/>
            </w:pPr>
            <w:r>
              <w:rPr>
                <w:color w:val="1F2A25"/>
                <w:sz w:val="13"/>
              </w:rPr>
              <w:t>Use for change review, safe batch boundaries and runtime-controlled plan progress.</w:t>
            </w:r>
          </w:p>
        </w:tc>
        <w:tc>
          <w:tcPr>
            <w:tcW w:type="dxa" w:w="2232"/>
            <w:tcMar>
              <w:top w:w="70" w:type="dxa"/>
              <w:start w:w="90" w:type="dxa"/>
              <w:bottom w:w="70" w:type="dxa"/>
              <w:end w:w="90" w:type="dxa"/>
            </w:tcMar>
            <w:vAlign w:val="top"/>
            <w:shd w:fill="F5FAF7"/>
          </w:tcPr>
          <w:p>
            <w:pPr>
              <w:spacing w:after="0"/>
            </w:pPr>
            <w:r>
              <w:rPr>
                <w:color w:val="1F2A25"/>
                <w:sz w:val="13"/>
              </w:rPr>
              <w:t>Provides deterministic review/progress/recovery boundaries outside model prose.</w:t>
            </w:r>
          </w:p>
        </w:tc>
      </w:tr>
      <w:tr>
        <w:tc>
          <w:tcPr>
            <w:tcW w:type="dxa" w:w="432"/>
            <w:tcMar>
              <w:top w:w="70" w:type="dxa"/>
              <w:start w:w="90" w:type="dxa"/>
              <w:bottom w:w="70" w:type="dxa"/>
              <w:end w:w="90" w:type="dxa"/>
            </w:tcMar>
            <w:vAlign w:val="top"/>
          </w:tcPr>
          <w:p>
            <w:pPr>
              <w:spacing w:after="0"/>
            </w:pPr>
            <w:r>
              <w:rPr>
                <w:color w:val="1F2A25"/>
                <w:sz w:val="13"/>
              </w:rPr>
              <w:t>61</w:t>
            </w:r>
          </w:p>
        </w:tc>
        <w:tc>
          <w:tcPr>
            <w:tcW w:type="dxa" w:w="1440"/>
            <w:tcMar>
              <w:top w:w="70" w:type="dxa"/>
              <w:start w:w="90" w:type="dxa"/>
              <w:bottom w:w="70" w:type="dxa"/>
              <w:end w:w="90" w:type="dxa"/>
            </w:tcMar>
            <w:vAlign w:val="top"/>
          </w:tcPr>
          <w:p>
            <w:pPr>
              <w:spacing w:after="0"/>
            </w:pPr>
            <w:r>
              <w:rPr>
                <w:color w:val="1F2A25"/>
                <w:sz w:val="13"/>
              </w:rPr>
              <w:t>todoread</w:t>
            </w:r>
          </w:p>
        </w:tc>
        <w:tc>
          <w:tcPr>
            <w:tcW w:type="dxa" w:w="1800"/>
            <w:tcMar>
              <w:top w:w="70" w:type="dxa"/>
              <w:start w:w="90" w:type="dxa"/>
              <w:bottom w:w="70" w:type="dxa"/>
              <w:end w:w="90" w:type="dxa"/>
            </w:tcMar>
            <w:vAlign w:val="top"/>
          </w:tcPr>
          <w:p>
            <w:pPr>
              <w:spacing w:after="0"/>
            </w:pPr>
            <w:r>
              <w:rPr>
                <w:color w:val="1F2A25"/>
                <w:sz w:val="13"/>
              </w:rPr>
              <w:t>Review, checkpoint &amp; plan state</w:t>
            </w:r>
          </w:p>
        </w:tc>
        <w:tc>
          <w:tcPr>
            <w:tcW w:type="dxa" w:w="3024"/>
            <w:tcMar>
              <w:top w:w="70" w:type="dxa"/>
              <w:start w:w="90" w:type="dxa"/>
              <w:bottom w:w="70" w:type="dxa"/>
              <w:end w:w="90" w:type="dxa"/>
            </w:tcMar>
            <w:vAlign w:val="top"/>
          </w:tcPr>
          <w:p>
            <w:pPr>
              <w:spacing w:after="0"/>
            </w:pPr>
            <w:r>
              <w:rPr>
                <w:color w:val="1F2A25"/>
                <w:sz w:val="13"/>
              </w:rPr>
              <w:t>Read the optional todo list.</w:t>
            </w:r>
          </w:p>
        </w:tc>
        <w:tc>
          <w:tcPr>
            <w:tcW w:type="dxa" w:w="2376"/>
            <w:tcMar>
              <w:top w:w="70" w:type="dxa"/>
              <w:start w:w="90" w:type="dxa"/>
              <w:bottom w:w="70" w:type="dxa"/>
              <w:end w:w="90" w:type="dxa"/>
            </w:tcMar>
            <w:vAlign w:val="top"/>
          </w:tcPr>
          <w:p>
            <w:pPr>
              <w:spacing w:after="0"/>
            </w:pPr>
            <w:r>
              <w:rPr>
                <w:color w:val="1F2A25"/>
                <w:sz w:val="13"/>
              </w:rPr>
              <w:t>Use for change review, safe batch boundaries and runtime-controlled plan progress.</w:t>
            </w:r>
          </w:p>
        </w:tc>
        <w:tc>
          <w:tcPr>
            <w:tcW w:type="dxa" w:w="2232"/>
            <w:tcMar>
              <w:top w:w="70" w:type="dxa"/>
              <w:start w:w="90" w:type="dxa"/>
              <w:bottom w:w="70" w:type="dxa"/>
              <w:end w:w="90" w:type="dxa"/>
            </w:tcMar>
            <w:vAlign w:val="top"/>
          </w:tcPr>
          <w:p>
            <w:pPr>
              <w:spacing w:after="0"/>
            </w:pPr>
            <w:r>
              <w:rPr>
                <w:color w:val="1F2A25"/>
                <w:sz w:val="13"/>
              </w:rPr>
              <w:t>Provides deterministic review/progress/recovery boundaries outside model prose.</w:t>
            </w:r>
          </w:p>
        </w:tc>
      </w:tr>
      <w:tr>
        <w:tc>
          <w:tcPr>
            <w:tcW w:type="dxa" w:w="432"/>
            <w:tcMar>
              <w:top w:w="70" w:type="dxa"/>
              <w:start w:w="90" w:type="dxa"/>
              <w:bottom w:w="70" w:type="dxa"/>
              <w:end w:w="90" w:type="dxa"/>
            </w:tcMar>
            <w:vAlign w:val="top"/>
            <w:shd w:fill="F5FAF7"/>
          </w:tcPr>
          <w:p>
            <w:pPr>
              <w:spacing w:after="0"/>
            </w:pPr>
            <w:r>
              <w:rPr>
                <w:color w:val="1F2A25"/>
                <w:sz w:val="13"/>
              </w:rPr>
              <w:t>62</w:t>
            </w:r>
          </w:p>
        </w:tc>
        <w:tc>
          <w:tcPr>
            <w:tcW w:type="dxa" w:w="1440"/>
            <w:tcMar>
              <w:top w:w="70" w:type="dxa"/>
              <w:start w:w="90" w:type="dxa"/>
              <w:bottom w:w="70" w:type="dxa"/>
              <w:end w:w="90" w:type="dxa"/>
            </w:tcMar>
            <w:vAlign w:val="top"/>
            <w:shd w:fill="F5FAF7"/>
          </w:tcPr>
          <w:p>
            <w:pPr>
              <w:spacing w:after="0"/>
            </w:pPr>
            <w:r>
              <w:rPr>
                <w:color w:val="1F2A25"/>
                <w:sz w:val="13"/>
              </w:rPr>
              <w:t>todo_update</w:t>
            </w:r>
          </w:p>
        </w:tc>
        <w:tc>
          <w:tcPr>
            <w:tcW w:type="dxa" w:w="1800"/>
            <w:tcMar>
              <w:top w:w="70" w:type="dxa"/>
              <w:start w:w="90" w:type="dxa"/>
              <w:bottom w:w="70" w:type="dxa"/>
              <w:end w:w="90" w:type="dxa"/>
            </w:tcMar>
            <w:vAlign w:val="top"/>
            <w:shd w:fill="F5FAF7"/>
          </w:tcPr>
          <w:p>
            <w:pPr>
              <w:spacing w:after="0"/>
            </w:pPr>
            <w:r>
              <w:rPr>
                <w:color w:val="1F2A25"/>
                <w:sz w:val="13"/>
              </w:rPr>
              <w:t>Review, checkpoint &amp; plan state</w:t>
            </w:r>
          </w:p>
        </w:tc>
        <w:tc>
          <w:tcPr>
            <w:tcW w:type="dxa" w:w="3024"/>
            <w:tcMar>
              <w:top w:w="70" w:type="dxa"/>
              <w:start w:w="90" w:type="dxa"/>
              <w:bottom w:w="70" w:type="dxa"/>
              <w:end w:w="90" w:type="dxa"/>
            </w:tcMar>
            <w:vAlign w:val="top"/>
            <w:shd w:fill="F5FAF7"/>
          </w:tcPr>
          <w:p>
            <w:pPr>
              <w:spacing w:after="0"/>
            </w:pPr>
            <w:r>
              <w:rPr>
                <w:color w:val="1F2A25"/>
                <w:sz w:val="13"/>
              </w:rPr>
              <w:t>Update only the currently unlocked execution-plan step. Approved steps cannot be skipped. Completing a step requires real tool activity and successful verification when that step changed code/config; the runtime unlocks the next step automatically.</w:t>
            </w:r>
          </w:p>
        </w:tc>
        <w:tc>
          <w:tcPr>
            <w:tcW w:type="dxa" w:w="2376"/>
            <w:tcMar>
              <w:top w:w="70" w:type="dxa"/>
              <w:start w:w="90" w:type="dxa"/>
              <w:bottom w:w="70" w:type="dxa"/>
              <w:end w:w="90" w:type="dxa"/>
            </w:tcMar>
            <w:vAlign w:val="top"/>
            <w:shd w:fill="F5FAF7"/>
          </w:tcPr>
          <w:p>
            <w:pPr>
              <w:spacing w:after="0"/>
            </w:pPr>
            <w:r>
              <w:rPr>
                <w:color w:val="1F2A25"/>
                <w:sz w:val="13"/>
              </w:rPr>
              <w:t>Use for change review, safe batch boundaries and runtime-controlled plan progress.</w:t>
            </w:r>
          </w:p>
        </w:tc>
        <w:tc>
          <w:tcPr>
            <w:tcW w:type="dxa" w:w="2232"/>
            <w:tcMar>
              <w:top w:w="70" w:type="dxa"/>
              <w:start w:w="90" w:type="dxa"/>
              <w:bottom w:w="70" w:type="dxa"/>
              <w:end w:w="90" w:type="dxa"/>
            </w:tcMar>
            <w:vAlign w:val="top"/>
            <w:shd w:fill="F5FAF7"/>
          </w:tcPr>
          <w:p>
            <w:pPr>
              <w:spacing w:after="0"/>
            </w:pPr>
            <w:r>
              <w:rPr>
                <w:color w:val="1F2A25"/>
                <w:sz w:val="13"/>
              </w:rPr>
              <w:t>Provides deterministic review/progress/recovery boundaries outside model prose.</w:t>
            </w:r>
          </w:p>
        </w:tc>
      </w:tr>
      <w:tr>
        <w:tc>
          <w:tcPr>
            <w:tcW w:type="dxa" w:w="432"/>
            <w:tcMar>
              <w:top w:w="70" w:type="dxa"/>
              <w:start w:w="90" w:type="dxa"/>
              <w:bottom w:w="70" w:type="dxa"/>
              <w:end w:w="90" w:type="dxa"/>
            </w:tcMar>
            <w:vAlign w:val="top"/>
          </w:tcPr>
          <w:p>
            <w:pPr>
              <w:spacing w:after="0"/>
            </w:pPr>
            <w:r>
              <w:rPr>
                <w:color w:val="1F2A25"/>
                <w:sz w:val="13"/>
              </w:rPr>
              <w:t>63</w:t>
            </w:r>
          </w:p>
        </w:tc>
        <w:tc>
          <w:tcPr>
            <w:tcW w:type="dxa" w:w="1440"/>
            <w:tcMar>
              <w:top w:w="70" w:type="dxa"/>
              <w:start w:w="90" w:type="dxa"/>
              <w:bottom w:w="70" w:type="dxa"/>
              <w:end w:w="90" w:type="dxa"/>
            </w:tcMar>
            <w:vAlign w:val="top"/>
          </w:tcPr>
          <w:p>
            <w:pPr>
              <w:spacing w:after="0"/>
            </w:pPr>
            <w:r>
              <w:rPr>
                <w:color w:val="1F2A25"/>
                <w:sz w:val="13"/>
              </w:rPr>
              <w:t>work_items_discover</w:t>
            </w:r>
          </w:p>
        </w:tc>
        <w:tc>
          <w:tcPr>
            <w:tcW w:type="dxa" w:w="1800"/>
            <w:tcMar>
              <w:top w:w="70" w:type="dxa"/>
              <w:start w:w="90" w:type="dxa"/>
              <w:bottom w:w="70" w:type="dxa"/>
              <w:end w:w="90" w:type="dxa"/>
            </w:tcMar>
            <w:vAlign w:val="top"/>
          </w:tcPr>
          <w:p>
            <w:pPr>
              <w:spacing w:after="0"/>
            </w:pPr>
            <w:r>
              <w:rPr>
                <w:color w:val="1F2A25"/>
                <w:sz w:val="13"/>
              </w:rPr>
              <w:t>Large-task work-item management</w:t>
            </w:r>
          </w:p>
        </w:tc>
        <w:tc>
          <w:tcPr>
            <w:tcW w:type="dxa" w:w="3024"/>
            <w:tcMar>
              <w:top w:w="70" w:type="dxa"/>
              <w:start w:w="90" w:type="dxa"/>
              <w:bottom w:w="70" w:type="dxa"/>
              <w:end w:w="90" w:type="dxa"/>
            </w:tcMar>
            <w:vAlign w:val="top"/>
          </w:tcPr>
          <w:p>
            <w:pPr>
              <w:spacing w:after="0"/>
            </w:pPr>
            <w:r>
              <w:rPr>
                <w:color w:val="1F2A25"/>
                <w:sz w:val="13"/>
              </w:rPr>
              <w:t>Initialize a large-task work-item ledger directly from workspace glob/grep results without sending hundreds of item names through the model. Use glob for file-level work or grep/regex for scenario/test-level inventory.</w:t>
            </w:r>
          </w:p>
        </w:tc>
        <w:tc>
          <w:tcPr>
            <w:tcW w:type="dxa" w:w="2376"/>
            <w:tcMar>
              <w:top w:w="70" w:type="dxa"/>
              <w:start w:w="90" w:type="dxa"/>
              <w:bottom w:w="70" w:type="dxa"/>
              <w:end w:w="90" w:type="dxa"/>
            </w:tcMar>
            <w:vAlign w:val="top"/>
          </w:tcPr>
          <w:p>
            <w:pPr>
              <w:spacing w:after="0"/>
            </w:pPr>
            <w:r>
              <w:rPr>
                <w:color w:val="1F2A25"/>
                <w:sz w:val="13"/>
              </w:rPr>
              <w:t>Use for dozens/hundreds of independent migration/test/work units and targeted failure recovery.</w:t>
            </w:r>
          </w:p>
        </w:tc>
        <w:tc>
          <w:tcPr>
            <w:tcW w:type="dxa" w:w="2232"/>
            <w:tcMar>
              <w:top w:w="70" w:type="dxa"/>
              <w:start w:w="90" w:type="dxa"/>
              <w:bottom w:w="70" w:type="dxa"/>
              <w:end w:w="90" w:type="dxa"/>
            </w:tcMar>
            <w:vAlign w:val="top"/>
          </w:tcPr>
          <w:p>
            <w:pPr>
              <w:spacing w:after="0"/>
            </w:pPr>
            <w:r>
              <w:rPr>
                <w:color w:val="1F2A25"/>
                <w:sz w:val="13"/>
              </w:rPr>
              <w:t>Progress and retry are item-based, avoiding replay of already completed work.</w:t>
            </w:r>
          </w:p>
        </w:tc>
      </w:tr>
      <w:tr>
        <w:tc>
          <w:tcPr>
            <w:tcW w:type="dxa" w:w="432"/>
            <w:tcMar>
              <w:top w:w="70" w:type="dxa"/>
              <w:start w:w="90" w:type="dxa"/>
              <w:bottom w:w="70" w:type="dxa"/>
              <w:end w:w="90" w:type="dxa"/>
            </w:tcMar>
            <w:vAlign w:val="top"/>
            <w:shd w:fill="F5FAF7"/>
          </w:tcPr>
          <w:p>
            <w:pPr>
              <w:spacing w:after="0"/>
            </w:pPr>
            <w:r>
              <w:rPr>
                <w:color w:val="1F2A25"/>
                <w:sz w:val="13"/>
              </w:rPr>
              <w:t>64</w:t>
            </w:r>
          </w:p>
        </w:tc>
        <w:tc>
          <w:tcPr>
            <w:tcW w:type="dxa" w:w="1440"/>
            <w:tcMar>
              <w:top w:w="70" w:type="dxa"/>
              <w:start w:w="90" w:type="dxa"/>
              <w:bottom w:w="70" w:type="dxa"/>
              <w:end w:w="90" w:type="dxa"/>
            </w:tcMar>
            <w:vAlign w:val="top"/>
            <w:shd w:fill="F5FAF7"/>
          </w:tcPr>
          <w:p>
            <w:pPr>
              <w:spacing w:after="0"/>
            </w:pPr>
            <w:r>
              <w:rPr>
                <w:color w:val="1F2A25"/>
                <w:sz w:val="13"/>
              </w:rPr>
              <w:t>work_items_init</w:t>
            </w:r>
          </w:p>
        </w:tc>
        <w:tc>
          <w:tcPr>
            <w:tcW w:type="dxa" w:w="1800"/>
            <w:tcMar>
              <w:top w:w="70" w:type="dxa"/>
              <w:start w:w="90" w:type="dxa"/>
              <w:bottom w:w="70" w:type="dxa"/>
              <w:end w:w="90" w:type="dxa"/>
            </w:tcMar>
            <w:vAlign w:val="top"/>
            <w:shd w:fill="F5FAF7"/>
          </w:tcPr>
          <w:p>
            <w:pPr>
              <w:spacing w:after="0"/>
            </w:pPr>
            <w:r>
              <w:rPr>
                <w:color w:val="1F2A25"/>
                <w:sz w:val="13"/>
              </w:rPr>
              <w:t>Large-task work-item management</w:t>
            </w:r>
          </w:p>
        </w:tc>
        <w:tc>
          <w:tcPr>
            <w:tcW w:type="dxa" w:w="3024"/>
            <w:tcMar>
              <w:top w:w="70" w:type="dxa"/>
              <w:start w:w="90" w:type="dxa"/>
              <w:bottom w:w="70" w:type="dxa"/>
              <w:end w:w="90" w:type="dxa"/>
            </w:tcMar>
            <w:vAlign w:val="top"/>
            <w:shd w:fill="F5FAF7"/>
          </w:tcPr>
          <w:p>
            <w:pPr>
              <w:spacing w:after="0"/>
            </w:pPr>
            <w:r>
              <w:rPr>
                <w:color w:val="1F2A25"/>
                <w:sz w:val="13"/>
              </w:rPr>
              <w:t>Initialize the durable work-item ledger for a genuinely large task after inventory/discovery. Use concise independent items such as files, scenarios, cases, modules, or migration units. This enables accurate progress and targeted recovery without replaying the whole task.</w:t>
            </w:r>
          </w:p>
        </w:tc>
        <w:tc>
          <w:tcPr>
            <w:tcW w:type="dxa" w:w="2376"/>
            <w:tcMar>
              <w:top w:w="70" w:type="dxa"/>
              <w:start w:w="90" w:type="dxa"/>
              <w:bottom w:w="70" w:type="dxa"/>
              <w:end w:w="90" w:type="dxa"/>
            </w:tcMar>
            <w:vAlign w:val="top"/>
            <w:shd w:fill="F5FAF7"/>
          </w:tcPr>
          <w:p>
            <w:pPr>
              <w:spacing w:after="0"/>
            </w:pPr>
            <w:r>
              <w:rPr>
                <w:color w:val="1F2A25"/>
                <w:sz w:val="13"/>
              </w:rPr>
              <w:t>Use for dozens/hundreds of independent migration/test/work units and targeted failure recovery.</w:t>
            </w:r>
          </w:p>
        </w:tc>
        <w:tc>
          <w:tcPr>
            <w:tcW w:type="dxa" w:w="2232"/>
            <w:tcMar>
              <w:top w:w="70" w:type="dxa"/>
              <w:start w:w="90" w:type="dxa"/>
              <w:bottom w:w="70" w:type="dxa"/>
              <w:end w:w="90" w:type="dxa"/>
            </w:tcMar>
            <w:vAlign w:val="top"/>
            <w:shd w:fill="F5FAF7"/>
          </w:tcPr>
          <w:p>
            <w:pPr>
              <w:spacing w:after="0"/>
            </w:pPr>
            <w:r>
              <w:rPr>
                <w:color w:val="1F2A25"/>
                <w:sz w:val="13"/>
              </w:rPr>
              <w:t>Progress and retry are item-based, avoiding replay of already completed work.</w:t>
            </w:r>
          </w:p>
        </w:tc>
      </w:tr>
      <w:tr>
        <w:tc>
          <w:tcPr>
            <w:tcW w:type="dxa" w:w="432"/>
            <w:tcMar>
              <w:top w:w="70" w:type="dxa"/>
              <w:start w:w="90" w:type="dxa"/>
              <w:bottom w:w="70" w:type="dxa"/>
              <w:end w:w="90" w:type="dxa"/>
            </w:tcMar>
            <w:vAlign w:val="top"/>
          </w:tcPr>
          <w:p>
            <w:pPr>
              <w:spacing w:after="0"/>
            </w:pPr>
            <w:r>
              <w:rPr>
                <w:color w:val="1F2A25"/>
                <w:sz w:val="13"/>
              </w:rPr>
              <w:t>65</w:t>
            </w:r>
          </w:p>
        </w:tc>
        <w:tc>
          <w:tcPr>
            <w:tcW w:type="dxa" w:w="1440"/>
            <w:tcMar>
              <w:top w:w="70" w:type="dxa"/>
              <w:start w:w="90" w:type="dxa"/>
              <w:bottom w:w="70" w:type="dxa"/>
              <w:end w:w="90" w:type="dxa"/>
            </w:tcMar>
            <w:vAlign w:val="top"/>
          </w:tcPr>
          <w:p>
            <w:pPr>
              <w:spacing w:after="0"/>
            </w:pPr>
            <w:r>
              <w:rPr>
                <w:color w:val="1F2A25"/>
                <w:sz w:val="13"/>
              </w:rPr>
              <w:t>work_items_add</w:t>
            </w:r>
          </w:p>
        </w:tc>
        <w:tc>
          <w:tcPr>
            <w:tcW w:type="dxa" w:w="1800"/>
            <w:tcMar>
              <w:top w:w="70" w:type="dxa"/>
              <w:start w:w="90" w:type="dxa"/>
              <w:bottom w:w="70" w:type="dxa"/>
              <w:end w:w="90" w:type="dxa"/>
            </w:tcMar>
            <w:vAlign w:val="top"/>
          </w:tcPr>
          <w:p>
            <w:pPr>
              <w:spacing w:after="0"/>
            </w:pPr>
            <w:r>
              <w:rPr>
                <w:color w:val="1F2A25"/>
                <w:sz w:val="13"/>
              </w:rPr>
              <w:t>Large-task work-item management</w:t>
            </w:r>
          </w:p>
        </w:tc>
        <w:tc>
          <w:tcPr>
            <w:tcW w:type="dxa" w:w="3024"/>
            <w:tcMar>
              <w:top w:w="70" w:type="dxa"/>
              <w:start w:w="90" w:type="dxa"/>
              <w:bottom w:w="70" w:type="dxa"/>
              <w:end w:w="90" w:type="dxa"/>
            </w:tcMar>
            <w:vAlign w:val="top"/>
          </w:tcPr>
          <w:p>
            <w:pPr>
              <w:spacing w:after="0"/>
            </w:pPr>
            <w:r>
              <w:rPr>
                <w:color w:val="1F2A25"/>
                <w:sz w:val="13"/>
              </w:rPr>
              <w:t>Append newly discovered items to the durable large-task ledger without replacing existing progress.</w:t>
            </w:r>
          </w:p>
        </w:tc>
        <w:tc>
          <w:tcPr>
            <w:tcW w:type="dxa" w:w="2376"/>
            <w:tcMar>
              <w:top w:w="70" w:type="dxa"/>
              <w:start w:w="90" w:type="dxa"/>
              <w:bottom w:w="70" w:type="dxa"/>
              <w:end w:w="90" w:type="dxa"/>
            </w:tcMar>
            <w:vAlign w:val="top"/>
          </w:tcPr>
          <w:p>
            <w:pPr>
              <w:spacing w:after="0"/>
            </w:pPr>
            <w:r>
              <w:rPr>
                <w:color w:val="1F2A25"/>
                <w:sz w:val="13"/>
              </w:rPr>
              <w:t>Use for dozens/hundreds of independent migration/test/work units and targeted failure recovery.</w:t>
            </w:r>
          </w:p>
        </w:tc>
        <w:tc>
          <w:tcPr>
            <w:tcW w:type="dxa" w:w="2232"/>
            <w:tcMar>
              <w:top w:w="70" w:type="dxa"/>
              <w:start w:w="90" w:type="dxa"/>
              <w:bottom w:w="70" w:type="dxa"/>
              <w:end w:w="90" w:type="dxa"/>
            </w:tcMar>
            <w:vAlign w:val="top"/>
          </w:tcPr>
          <w:p>
            <w:pPr>
              <w:spacing w:after="0"/>
            </w:pPr>
            <w:r>
              <w:rPr>
                <w:color w:val="1F2A25"/>
                <w:sz w:val="13"/>
              </w:rPr>
              <w:t>Progress and retry are item-based, avoiding replay of already completed work.</w:t>
            </w:r>
          </w:p>
        </w:tc>
      </w:tr>
      <w:tr>
        <w:tc>
          <w:tcPr>
            <w:tcW w:type="dxa" w:w="432"/>
            <w:tcMar>
              <w:top w:w="70" w:type="dxa"/>
              <w:start w:w="90" w:type="dxa"/>
              <w:bottom w:w="70" w:type="dxa"/>
              <w:end w:w="90" w:type="dxa"/>
            </w:tcMar>
            <w:vAlign w:val="top"/>
            <w:shd w:fill="F5FAF7"/>
          </w:tcPr>
          <w:p>
            <w:pPr>
              <w:spacing w:after="0"/>
            </w:pPr>
            <w:r>
              <w:rPr>
                <w:color w:val="1F2A25"/>
                <w:sz w:val="13"/>
              </w:rPr>
              <w:t>66</w:t>
            </w:r>
          </w:p>
        </w:tc>
        <w:tc>
          <w:tcPr>
            <w:tcW w:type="dxa" w:w="1440"/>
            <w:tcMar>
              <w:top w:w="70" w:type="dxa"/>
              <w:start w:w="90" w:type="dxa"/>
              <w:bottom w:w="70" w:type="dxa"/>
              <w:end w:w="90" w:type="dxa"/>
            </w:tcMar>
            <w:vAlign w:val="top"/>
            <w:shd w:fill="F5FAF7"/>
          </w:tcPr>
          <w:p>
            <w:pPr>
              <w:spacing w:after="0"/>
            </w:pPr>
            <w:r>
              <w:rPr>
                <w:color w:val="1F2A25"/>
                <w:sz w:val="13"/>
              </w:rPr>
              <w:t>work_items_read</w:t>
            </w:r>
          </w:p>
        </w:tc>
        <w:tc>
          <w:tcPr>
            <w:tcW w:type="dxa" w:w="1800"/>
            <w:tcMar>
              <w:top w:w="70" w:type="dxa"/>
              <w:start w:w="90" w:type="dxa"/>
              <w:bottom w:w="70" w:type="dxa"/>
              <w:end w:w="90" w:type="dxa"/>
            </w:tcMar>
            <w:vAlign w:val="top"/>
            <w:shd w:fill="F5FAF7"/>
          </w:tcPr>
          <w:p>
            <w:pPr>
              <w:spacing w:after="0"/>
            </w:pPr>
            <w:r>
              <w:rPr>
                <w:color w:val="1F2A25"/>
                <w:sz w:val="13"/>
              </w:rPr>
              <w:t>Large-task work-item management</w:t>
            </w:r>
          </w:p>
        </w:tc>
        <w:tc>
          <w:tcPr>
            <w:tcW w:type="dxa" w:w="3024"/>
            <w:tcMar>
              <w:top w:w="70" w:type="dxa"/>
              <w:start w:w="90" w:type="dxa"/>
              <w:bottom w:w="70" w:type="dxa"/>
              <w:end w:w="90" w:type="dxa"/>
            </w:tcMar>
            <w:vAlign w:val="top"/>
            <w:shd w:fill="F5FAF7"/>
          </w:tcPr>
          <w:p>
            <w:pPr>
              <w:spacing w:after="0"/>
            </w:pPr>
            <w:r>
              <w:rPr>
                <w:color w:val="1F2A25"/>
                <w:sz w:val="13"/>
              </w:rPr>
              <w:t>Read a bounded slice of the durable large-task ledger. Filter by status to fetch only pending, failed, blocked or active items.</w:t>
            </w:r>
          </w:p>
        </w:tc>
        <w:tc>
          <w:tcPr>
            <w:tcW w:type="dxa" w:w="2376"/>
            <w:tcMar>
              <w:top w:w="70" w:type="dxa"/>
              <w:start w:w="90" w:type="dxa"/>
              <w:bottom w:w="70" w:type="dxa"/>
              <w:end w:w="90" w:type="dxa"/>
            </w:tcMar>
            <w:vAlign w:val="top"/>
            <w:shd w:fill="F5FAF7"/>
          </w:tcPr>
          <w:p>
            <w:pPr>
              <w:spacing w:after="0"/>
            </w:pPr>
            <w:r>
              <w:rPr>
                <w:color w:val="1F2A25"/>
                <w:sz w:val="13"/>
              </w:rPr>
              <w:t>Use for dozens/hundreds of independent migration/test/work units and targeted failure recovery.</w:t>
            </w:r>
          </w:p>
        </w:tc>
        <w:tc>
          <w:tcPr>
            <w:tcW w:type="dxa" w:w="2232"/>
            <w:tcMar>
              <w:top w:w="70" w:type="dxa"/>
              <w:start w:w="90" w:type="dxa"/>
              <w:bottom w:w="70" w:type="dxa"/>
              <w:end w:w="90" w:type="dxa"/>
            </w:tcMar>
            <w:vAlign w:val="top"/>
            <w:shd w:fill="F5FAF7"/>
          </w:tcPr>
          <w:p>
            <w:pPr>
              <w:spacing w:after="0"/>
            </w:pPr>
            <w:r>
              <w:rPr>
                <w:color w:val="1F2A25"/>
                <w:sz w:val="13"/>
              </w:rPr>
              <w:t>Progress and retry are item-based, avoiding replay of already completed work.</w:t>
            </w:r>
          </w:p>
        </w:tc>
      </w:tr>
      <w:tr>
        <w:tc>
          <w:tcPr>
            <w:tcW w:type="dxa" w:w="432"/>
            <w:tcMar>
              <w:top w:w="70" w:type="dxa"/>
              <w:start w:w="90" w:type="dxa"/>
              <w:bottom w:w="70" w:type="dxa"/>
              <w:end w:w="90" w:type="dxa"/>
            </w:tcMar>
            <w:vAlign w:val="top"/>
          </w:tcPr>
          <w:p>
            <w:pPr>
              <w:spacing w:after="0"/>
            </w:pPr>
            <w:r>
              <w:rPr>
                <w:color w:val="1F2A25"/>
                <w:sz w:val="13"/>
              </w:rPr>
              <w:t>67</w:t>
            </w:r>
          </w:p>
        </w:tc>
        <w:tc>
          <w:tcPr>
            <w:tcW w:type="dxa" w:w="1440"/>
            <w:tcMar>
              <w:top w:w="70" w:type="dxa"/>
              <w:start w:w="90" w:type="dxa"/>
              <w:bottom w:w="70" w:type="dxa"/>
              <w:end w:w="90" w:type="dxa"/>
            </w:tcMar>
            <w:vAlign w:val="top"/>
          </w:tcPr>
          <w:p>
            <w:pPr>
              <w:spacing w:after="0"/>
            </w:pPr>
            <w:r>
              <w:rPr>
                <w:color w:val="1F2A25"/>
                <w:sz w:val="13"/>
              </w:rPr>
              <w:t>work_items_update</w:t>
            </w:r>
          </w:p>
        </w:tc>
        <w:tc>
          <w:tcPr>
            <w:tcW w:type="dxa" w:w="1800"/>
            <w:tcMar>
              <w:top w:w="70" w:type="dxa"/>
              <w:start w:w="90" w:type="dxa"/>
              <w:bottom w:w="70" w:type="dxa"/>
              <w:end w:w="90" w:type="dxa"/>
            </w:tcMar>
            <w:vAlign w:val="top"/>
          </w:tcPr>
          <w:p>
            <w:pPr>
              <w:spacing w:after="0"/>
            </w:pPr>
            <w:r>
              <w:rPr>
                <w:color w:val="1F2A25"/>
                <w:sz w:val="13"/>
              </w:rPr>
              <w:t>Large-task work-item management</w:t>
            </w:r>
          </w:p>
        </w:tc>
        <w:tc>
          <w:tcPr>
            <w:tcW w:type="dxa" w:w="3024"/>
            <w:tcMar>
              <w:top w:w="70" w:type="dxa"/>
              <w:start w:w="90" w:type="dxa"/>
              <w:bottom w:w="70" w:type="dxa"/>
              <w:end w:w="90" w:type="dxa"/>
            </w:tcMar>
            <w:vAlign w:val="top"/>
          </w:tcPr>
          <w:p>
            <w:pPr>
              <w:spacing w:after="0"/>
            </w:pPr>
            <w:r>
              <w:rPr>
                <w:color w:val="1F2A25"/>
                <w:sz w:val="13"/>
              </w:rPr>
              <w:t>Bulk-update one or more durable work items. Mark failed items explicitly so recovery can target only them; mark completed only after the item is materially implemented/validated.</w:t>
            </w:r>
          </w:p>
        </w:tc>
        <w:tc>
          <w:tcPr>
            <w:tcW w:type="dxa" w:w="2376"/>
            <w:tcMar>
              <w:top w:w="70" w:type="dxa"/>
              <w:start w:w="90" w:type="dxa"/>
              <w:bottom w:w="70" w:type="dxa"/>
              <w:end w:w="90" w:type="dxa"/>
            </w:tcMar>
            <w:vAlign w:val="top"/>
          </w:tcPr>
          <w:p>
            <w:pPr>
              <w:spacing w:after="0"/>
            </w:pPr>
            <w:r>
              <w:rPr>
                <w:color w:val="1F2A25"/>
                <w:sz w:val="13"/>
              </w:rPr>
              <w:t>Use for dozens/hundreds of independent migration/test/work units and targeted failure recovery.</w:t>
            </w:r>
          </w:p>
        </w:tc>
        <w:tc>
          <w:tcPr>
            <w:tcW w:type="dxa" w:w="2232"/>
            <w:tcMar>
              <w:top w:w="70" w:type="dxa"/>
              <w:start w:w="90" w:type="dxa"/>
              <w:bottom w:w="70" w:type="dxa"/>
              <w:end w:w="90" w:type="dxa"/>
            </w:tcMar>
            <w:vAlign w:val="top"/>
          </w:tcPr>
          <w:p>
            <w:pPr>
              <w:spacing w:after="0"/>
            </w:pPr>
            <w:r>
              <w:rPr>
                <w:color w:val="1F2A25"/>
                <w:sz w:val="13"/>
              </w:rPr>
              <w:t>Progress and retry are item-based, avoiding replay of already completed work.</w:t>
            </w:r>
          </w:p>
        </w:tc>
      </w:tr>
      <w:tr>
        <w:tc>
          <w:tcPr>
            <w:tcW w:type="dxa" w:w="432"/>
            <w:tcMar>
              <w:top w:w="70" w:type="dxa"/>
              <w:start w:w="90" w:type="dxa"/>
              <w:bottom w:w="70" w:type="dxa"/>
              <w:end w:w="90" w:type="dxa"/>
            </w:tcMar>
            <w:vAlign w:val="top"/>
            <w:shd w:fill="F5FAF7"/>
          </w:tcPr>
          <w:p>
            <w:pPr>
              <w:spacing w:after="0"/>
            </w:pPr>
            <w:r>
              <w:rPr>
                <w:color w:val="1F2A25"/>
                <w:sz w:val="13"/>
              </w:rPr>
              <w:t>68</w:t>
            </w:r>
          </w:p>
        </w:tc>
        <w:tc>
          <w:tcPr>
            <w:tcW w:type="dxa" w:w="1440"/>
            <w:tcMar>
              <w:top w:w="70" w:type="dxa"/>
              <w:start w:w="90" w:type="dxa"/>
              <w:bottom w:w="70" w:type="dxa"/>
              <w:end w:w="90" w:type="dxa"/>
            </w:tcMar>
            <w:vAlign w:val="top"/>
            <w:shd w:fill="F5FAF7"/>
          </w:tcPr>
          <w:p>
            <w:pPr>
              <w:spacing w:after="0"/>
            </w:pPr>
            <w:r>
              <w:rPr>
                <w:color w:val="1F2A25"/>
                <w:sz w:val="13"/>
              </w:rPr>
              <w:t>verification_failures</w:t>
            </w:r>
          </w:p>
        </w:tc>
        <w:tc>
          <w:tcPr>
            <w:tcW w:type="dxa" w:w="1800"/>
            <w:tcMar>
              <w:top w:w="70" w:type="dxa"/>
              <w:start w:w="90" w:type="dxa"/>
              <w:bottom w:w="70" w:type="dxa"/>
              <w:end w:w="90" w:type="dxa"/>
            </w:tcMar>
            <w:vAlign w:val="top"/>
            <w:shd w:fill="F5FAF7"/>
          </w:tcPr>
          <w:p>
            <w:pPr>
              <w:spacing w:after="0"/>
            </w:pPr>
            <w:r>
              <w:rPr>
                <w:color w:val="1F2A25"/>
                <w:sz w:val="13"/>
              </w:rPr>
              <w:t>Large-task work-item management</w:t>
            </w:r>
          </w:p>
        </w:tc>
        <w:tc>
          <w:tcPr>
            <w:tcW w:type="dxa" w:w="3024"/>
            <w:tcMar>
              <w:top w:w="70" w:type="dxa"/>
              <w:start w:w="90" w:type="dxa"/>
              <w:bottom w:w="70" w:type="dxa"/>
              <w:end w:w="90" w:type="dxa"/>
            </w:tcMar>
            <w:vAlign w:val="top"/>
            <w:shd w:fill="F5FAF7"/>
          </w:tcPr>
          <w:p>
            <w:pPr>
              <w:spacing w:after="0"/>
            </w:pPr>
            <w:r>
              <w:rPr>
                <w:color w:val="1F2A25"/>
                <w:sz w:val="13"/>
              </w:rPr>
              <w:t>Read verifier failures captured automatically from failed build/test/check output. Use this to diagnose common root causes before retrying.</w:t>
            </w:r>
          </w:p>
        </w:tc>
        <w:tc>
          <w:tcPr>
            <w:tcW w:type="dxa" w:w="2376"/>
            <w:tcMar>
              <w:top w:w="70" w:type="dxa"/>
              <w:start w:w="90" w:type="dxa"/>
              <w:bottom w:w="70" w:type="dxa"/>
              <w:end w:w="90" w:type="dxa"/>
            </w:tcMar>
            <w:vAlign w:val="top"/>
            <w:shd w:fill="F5FAF7"/>
          </w:tcPr>
          <w:p>
            <w:pPr>
              <w:spacing w:after="0"/>
            </w:pPr>
            <w:r>
              <w:rPr>
                <w:color w:val="1F2A25"/>
                <w:sz w:val="13"/>
              </w:rPr>
              <w:t>Use for dozens/hundreds of independent migration/test/work units and targeted failure recovery.</w:t>
            </w:r>
          </w:p>
        </w:tc>
        <w:tc>
          <w:tcPr>
            <w:tcW w:type="dxa" w:w="2232"/>
            <w:tcMar>
              <w:top w:w="70" w:type="dxa"/>
              <w:start w:w="90" w:type="dxa"/>
              <w:bottom w:w="70" w:type="dxa"/>
              <w:end w:w="90" w:type="dxa"/>
            </w:tcMar>
            <w:vAlign w:val="top"/>
            <w:shd w:fill="F5FAF7"/>
          </w:tcPr>
          <w:p>
            <w:pPr>
              <w:spacing w:after="0"/>
            </w:pPr>
            <w:r>
              <w:rPr>
                <w:color w:val="1F2A25"/>
                <w:sz w:val="13"/>
              </w:rPr>
              <w:t>Progress and retry are item-based, avoiding replay of already completed work.</w:t>
            </w:r>
          </w:p>
        </w:tc>
      </w:tr>
    </w:tbl>
    <w:p>
      <w:pPr>
        <w:spacing w:after="20"/>
      </w:pPr>
    </w:p>
    <w:p>
      <w:pPr>
        <w:pStyle w:val="Heading2"/>
        <w:keepNext/>
      </w:pPr>
      <w:r>
        <w:t>Parallel read optimization</w:t>
      </w:r>
    </w:p>
    <w:p>
      <w:r>
        <w:t>The registry marks selected read-only tools as safe for parallel execution (workspace inspection/read/search, resource reads/search, attachment reads/search, catalog/status calls, process output/status, workspace review, todo/work-item reads and verification-failure reads). Mutating operations remain ordered. This reduces round-trip latency without introducing write races.</w:t>
      </w:r>
    </w:p>
    <w:p>
      <w:pPr>
        <w:pStyle w:val="Heading2"/>
        <w:keepNext/>
      </w:pPr>
      <w:r>
        <w:t>Legacy tool aliases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Examples: list_project → list, search/find → grep, read_file → read, edit_file → edit, run_command/shell/terminal → bash, run_tests → test, changed_files → workspace_status, applypatch/patch → apply_patch.</w:t>
            </w:r>
          </w:p>
        </w:tc>
      </w:tr>
    </w:tbl>
    <w:p>
      <w:pPr>
        <w:pStyle w:val="Heading1"/>
        <w:keepNext/>
      </w:pPr>
      <w:r>
        <w:t>8. Large-task orchestration and recovery</w:t>
      </w:r>
    </w:p>
    <w:p>
      <w:pPr>
        <w:jc w:val="center"/>
      </w:pPr>
      <w:r>
        <w:drawing>
          <wp:inline xmlns:a="http://schemas.openxmlformats.org/drawingml/2006/main" xmlns:pic="http://schemas.openxmlformats.org/drawingml/2006/picture">
            <wp:extent cx="6126480" cy="974543"/>
            <wp:docPr id="3" name="Picture 3"/>
            <wp:cNvGraphicFramePr>
              <a:graphicFrameLocks noChangeAspect="1"/>
            </wp:cNvGraphicFramePr>
            <a:graphic>
              <a:graphicData uri="http://schemas.openxmlformats.org/drawingml/2006/picture">
                <pic:pic>
                  <pic:nvPicPr>
                    <pic:cNvPr id="0" name="large_task.png"/>
                    <pic:cNvPicPr/>
                  </pic:nvPicPr>
                  <pic:blipFill>
                    <a:blip r:embed="rId13"/>
                    <a:stretch>
                      <a:fillRect/>
                    </a:stretch>
                  </pic:blipFill>
                  <pic:spPr>
                    <a:xfrm>
                      <a:off x="0" y="0"/>
                      <a:ext cx="6126480" cy="974543"/>
                    </a:xfrm>
                    <a:prstGeom prst="rect"/>
                  </pic:spPr>
                </pic:pic>
              </a:graphicData>
            </a:graphic>
          </wp:inline>
        </w:drawing>
      </w:r>
    </w:p>
    <w:p>
      <w:pPr>
        <w:jc w:val="center"/>
      </w:pPr>
      <w:r>
        <w:rPr>
          <w:i/>
          <w:color w:val="5E6B65"/>
          <w:sz w:val="16"/>
        </w:rPr>
        <w:t>Large-task manager: a master sequential plan plus a separate durable item ledger.</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800"/>
            <w:shd w:fill="007A4D"/>
            <w:tcMar>
              <w:top w:w="70" w:type="dxa"/>
              <w:start w:w="90" w:type="dxa"/>
              <w:bottom w:w="70" w:type="dxa"/>
              <w:end w:w="90" w:type="dxa"/>
            </w:tcMar>
          </w:tcPr>
          <w:p>
            <w:pPr>
              <w:jc w:val="left"/>
            </w:pPr>
            <w:r>
              <w:rPr>
                <w:b/>
                <w:color w:val="FFFFFF"/>
                <w:sz w:val="16"/>
              </w:rPr>
              <w:t>Mechanism</w:t>
            </w:r>
          </w:p>
        </w:tc>
        <w:tc>
          <w:tcPr>
            <w:tcW w:type="dxa" w:w="4896"/>
            <w:shd w:fill="007A4D"/>
            <w:tcMar>
              <w:top w:w="70" w:type="dxa"/>
              <w:start w:w="90" w:type="dxa"/>
              <w:bottom w:w="70" w:type="dxa"/>
              <w:end w:w="90" w:type="dxa"/>
            </w:tcMar>
          </w:tcPr>
          <w:p>
            <w:pPr>
              <w:jc w:val="left"/>
            </w:pPr>
            <w:r>
              <w:rPr>
                <w:b/>
                <w:color w:val="FFFFFF"/>
                <w:sz w:val="16"/>
              </w:rPr>
              <w:t>Behavior</w:t>
            </w:r>
          </w:p>
        </w:tc>
        <w:tc>
          <w:tcPr>
            <w:tcW w:type="dxa" w:w="3384"/>
            <w:shd w:fill="007A4D"/>
            <w:tcMar>
              <w:top w:w="70" w:type="dxa"/>
              <w:start w:w="90" w:type="dxa"/>
              <w:bottom w:w="70" w:type="dxa"/>
              <w:end w:w="90" w:type="dxa"/>
            </w:tcMar>
          </w:tcPr>
          <w:p>
            <w:pPr>
              <w:jc w:val="left"/>
            </w:pPr>
            <w:r>
              <w:rPr>
                <w:b/>
                <w:color w:val="FFFFFF"/>
                <w:sz w:val="16"/>
              </w:rPr>
              <w:t>Why it matters</w:t>
            </w:r>
          </w:p>
        </w:tc>
      </w:tr>
      <w:tr>
        <w:tc>
          <w:tcPr>
            <w:tcW w:type="dxa" w:w="1800"/>
            <w:tcMar>
              <w:top w:w="70" w:type="dxa"/>
              <w:start w:w="90" w:type="dxa"/>
              <w:bottom w:w="70" w:type="dxa"/>
              <w:end w:w="90" w:type="dxa"/>
            </w:tcMar>
            <w:vAlign w:val="top"/>
          </w:tcPr>
          <w:p>
            <w:pPr>
              <w:spacing w:after="0"/>
            </w:pPr>
            <w:r>
              <w:rPr>
                <w:color w:val="1F2A25"/>
                <w:sz w:val="16"/>
              </w:rPr>
              <w:t>Activation</w:t>
            </w:r>
          </w:p>
        </w:tc>
        <w:tc>
          <w:tcPr>
            <w:tcW w:type="dxa" w:w="4896"/>
            <w:tcMar>
              <w:top w:w="70" w:type="dxa"/>
              <w:start w:w="90" w:type="dxa"/>
              <w:bottom w:w="70" w:type="dxa"/>
              <w:end w:w="90" w:type="dxa"/>
            </w:tcMar>
            <w:vAlign w:val="top"/>
          </w:tcPr>
          <w:p>
            <w:pPr>
              <w:spacing w:after="0"/>
            </w:pPr>
            <w:r>
              <w:rPr>
                <w:color w:val="1F2A25"/>
                <w:sz w:val="16"/>
              </w:rPr>
              <w:t>Used for explicit large scale, broad migration/framework tasks, or wide repository evidence. Small/medium work stays on the normal path.</w:t>
            </w:r>
          </w:p>
        </w:tc>
        <w:tc>
          <w:tcPr>
            <w:tcW w:type="dxa" w:w="3384"/>
            <w:tcMar>
              <w:top w:w="70" w:type="dxa"/>
              <w:start w:w="90" w:type="dxa"/>
              <w:bottom w:w="70" w:type="dxa"/>
              <w:end w:w="90" w:type="dxa"/>
            </w:tcMar>
            <w:vAlign w:val="top"/>
          </w:tcPr>
          <w:p>
            <w:pPr>
              <w:spacing w:after="0"/>
            </w:pPr>
            <w:r>
              <w:rPr>
                <w:color w:val="1F2A25"/>
                <w:sz w:val="16"/>
              </w:rPr>
              <w:t>Avoids imposing batching overhead on ordinary tasks.</w:t>
            </w:r>
          </w:p>
        </w:tc>
      </w:tr>
      <w:tr>
        <w:tc>
          <w:tcPr>
            <w:tcW w:type="dxa" w:w="1800"/>
            <w:tcMar>
              <w:top w:w="70" w:type="dxa"/>
              <w:start w:w="90" w:type="dxa"/>
              <w:bottom w:w="70" w:type="dxa"/>
              <w:end w:w="90" w:type="dxa"/>
            </w:tcMar>
            <w:vAlign w:val="top"/>
            <w:shd w:fill="F5FAF7"/>
          </w:tcPr>
          <w:p>
            <w:pPr>
              <w:spacing w:after="0"/>
            </w:pPr>
            <w:r>
              <w:rPr>
                <w:color w:val="1F2A25"/>
                <w:sz w:val="16"/>
              </w:rPr>
              <w:t>Work-item ledger</w:t>
            </w:r>
          </w:p>
        </w:tc>
        <w:tc>
          <w:tcPr>
            <w:tcW w:type="dxa" w:w="4896"/>
            <w:tcMar>
              <w:top w:w="70" w:type="dxa"/>
              <w:start w:w="90" w:type="dxa"/>
              <w:bottom w:w="70" w:type="dxa"/>
              <w:end w:w="90" w:type="dxa"/>
            </w:tcMar>
            <w:vAlign w:val="top"/>
            <w:shd w:fill="F5FAF7"/>
          </w:tcPr>
          <w:p>
            <w:pPr>
              <w:spacing w:after="0"/>
            </w:pPr>
            <w:r>
              <w:rPr>
                <w:color w:val="1F2A25"/>
                <w:sz w:val="16"/>
              </w:rPr>
              <w:t>Independent units carry pending/in_progress/completed/failed/blocked status.</w:t>
            </w:r>
          </w:p>
        </w:tc>
        <w:tc>
          <w:tcPr>
            <w:tcW w:type="dxa" w:w="3384"/>
            <w:tcMar>
              <w:top w:w="70" w:type="dxa"/>
              <w:start w:w="90" w:type="dxa"/>
              <w:bottom w:w="70" w:type="dxa"/>
              <w:end w:w="90" w:type="dxa"/>
            </w:tcMar>
            <w:vAlign w:val="top"/>
            <w:shd w:fill="F5FAF7"/>
          </w:tcPr>
          <w:p>
            <w:pPr>
              <w:spacing w:after="0"/>
            </w:pPr>
            <w:r>
              <w:rPr>
                <w:color w:val="1F2A25"/>
                <w:sz w:val="16"/>
              </w:rPr>
              <w:t>Gives accurate granular progress and allows failed-only recovery.</w:t>
            </w:r>
          </w:p>
        </w:tc>
      </w:tr>
      <w:tr>
        <w:tc>
          <w:tcPr>
            <w:tcW w:type="dxa" w:w="1800"/>
            <w:tcMar>
              <w:top w:w="70" w:type="dxa"/>
              <w:start w:w="90" w:type="dxa"/>
              <w:bottom w:w="70" w:type="dxa"/>
              <w:end w:w="90" w:type="dxa"/>
            </w:tcMar>
            <w:vAlign w:val="top"/>
          </w:tcPr>
          <w:p>
            <w:pPr>
              <w:spacing w:after="0"/>
            </w:pPr>
            <w:r>
              <w:rPr>
                <w:color w:val="1F2A25"/>
                <w:sz w:val="16"/>
              </w:rPr>
              <w:t>Bounded batches</w:t>
            </w:r>
          </w:p>
        </w:tc>
        <w:tc>
          <w:tcPr>
            <w:tcW w:type="dxa" w:w="4896"/>
            <w:tcMar>
              <w:top w:w="70" w:type="dxa"/>
              <w:start w:w="90" w:type="dxa"/>
              <w:bottom w:w="70" w:type="dxa"/>
              <w:end w:w="90" w:type="dxa"/>
            </w:tcMar>
            <w:vAlign w:val="top"/>
          </w:tcPr>
          <w:p>
            <w:pPr>
              <w:spacing w:after="0"/>
            </w:pPr>
            <w:r>
              <w:rPr>
                <w:color w:val="1F2A25"/>
                <w:sz w:val="16"/>
              </w:rPr>
              <w:t>Preferred batch size normally around 8–10; tools allow 5–20 and discovery up to bounded limits.</w:t>
            </w:r>
          </w:p>
        </w:tc>
        <w:tc>
          <w:tcPr>
            <w:tcW w:type="dxa" w:w="3384"/>
            <w:tcMar>
              <w:top w:w="70" w:type="dxa"/>
              <w:start w:w="90" w:type="dxa"/>
              <w:bottom w:w="70" w:type="dxa"/>
              <w:end w:w="90" w:type="dxa"/>
            </w:tcMar>
            <w:vAlign w:val="top"/>
          </w:tcPr>
          <w:p>
            <w:pPr>
              <w:spacing w:after="0"/>
            </w:pPr>
            <w:r>
              <w:rPr>
                <w:color w:val="1F2A25"/>
                <w:sz w:val="16"/>
              </w:rPr>
              <w:t>Keeps model context and change sets manageable.</w:t>
            </w:r>
          </w:p>
        </w:tc>
      </w:tr>
      <w:tr>
        <w:tc>
          <w:tcPr>
            <w:tcW w:type="dxa" w:w="1800"/>
            <w:tcMar>
              <w:top w:w="70" w:type="dxa"/>
              <w:start w:w="90" w:type="dxa"/>
              <w:bottom w:w="70" w:type="dxa"/>
              <w:end w:w="90" w:type="dxa"/>
            </w:tcMar>
            <w:vAlign w:val="top"/>
            <w:shd w:fill="F5FAF7"/>
          </w:tcPr>
          <w:p>
            <w:pPr>
              <w:spacing w:after="0"/>
            </w:pPr>
            <w:r>
              <w:rPr>
                <w:color w:val="1F2A25"/>
                <w:sz w:val="16"/>
              </w:rPr>
              <w:t>Checkpoints</w:t>
            </w:r>
          </w:p>
        </w:tc>
        <w:tc>
          <w:tcPr>
            <w:tcW w:type="dxa" w:w="4896"/>
            <w:tcMar>
              <w:top w:w="70" w:type="dxa"/>
              <w:start w:w="90" w:type="dxa"/>
              <w:bottom w:w="70" w:type="dxa"/>
              <w:end w:w="90" w:type="dxa"/>
            </w:tcMar>
            <w:vAlign w:val="top"/>
            <w:shd w:fill="F5FAF7"/>
          </w:tcPr>
          <w:p>
            <w:pPr>
              <w:spacing w:after="0"/>
            </w:pPr>
            <w:r>
              <w:rPr>
                <w:color w:val="1F2A25"/>
                <w:sz w:val="16"/>
              </w:rPr>
              <w:t>workspace_checkpoint stores lightweight snapshots outside the project; workspace_rollback restores when a batch is bad.</w:t>
            </w:r>
          </w:p>
        </w:tc>
        <w:tc>
          <w:tcPr>
            <w:tcW w:type="dxa" w:w="3384"/>
            <w:tcMar>
              <w:top w:w="70" w:type="dxa"/>
              <w:start w:w="90" w:type="dxa"/>
              <w:bottom w:w="70" w:type="dxa"/>
              <w:end w:w="90" w:type="dxa"/>
            </w:tcMar>
            <w:vAlign w:val="top"/>
            <w:shd w:fill="F5FAF7"/>
          </w:tcPr>
          <w:p>
            <w:pPr>
              <w:spacing w:after="0"/>
            </w:pPr>
            <w:r>
              <w:rPr>
                <w:color w:val="1F2A25"/>
                <w:sz w:val="16"/>
              </w:rPr>
              <w:t>Provides safer recovery than manually undoing a broad batch.</w:t>
            </w:r>
          </w:p>
        </w:tc>
      </w:tr>
      <w:tr>
        <w:tc>
          <w:tcPr>
            <w:tcW w:type="dxa" w:w="1800"/>
            <w:tcMar>
              <w:top w:w="70" w:type="dxa"/>
              <w:start w:w="90" w:type="dxa"/>
              <w:bottom w:w="70" w:type="dxa"/>
              <w:end w:w="90" w:type="dxa"/>
            </w:tcMar>
            <w:vAlign w:val="top"/>
          </w:tcPr>
          <w:p>
            <w:pPr>
              <w:spacing w:after="0"/>
            </w:pPr>
            <w:r>
              <w:rPr>
                <w:color w:val="1F2A25"/>
                <w:sz w:val="16"/>
              </w:rPr>
              <w:t>Batch checks</w:t>
            </w:r>
          </w:p>
        </w:tc>
        <w:tc>
          <w:tcPr>
            <w:tcW w:type="dxa" w:w="4896"/>
            <w:tcMar>
              <w:top w:w="70" w:type="dxa"/>
              <w:start w:w="90" w:type="dxa"/>
              <w:bottom w:w="70" w:type="dxa"/>
              <w:end w:w="90" w:type="dxa"/>
            </w:tcMar>
            <w:vAlign w:val="top"/>
          </w:tcPr>
          <w:p>
            <w:pPr>
              <w:spacing w:after="0"/>
            </w:pPr>
            <w:r>
              <w:rPr>
                <w:color w:val="1F2A25"/>
                <w:sz w:val="16"/>
              </w:rPr>
              <w:t>Cheap compile/type/static checks can run between meaningful batches.</w:t>
            </w:r>
          </w:p>
        </w:tc>
        <w:tc>
          <w:tcPr>
            <w:tcW w:type="dxa" w:w="3384"/>
            <w:tcMar>
              <w:top w:w="70" w:type="dxa"/>
              <w:start w:w="90" w:type="dxa"/>
              <w:bottom w:w="70" w:type="dxa"/>
              <w:end w:w="90" w:type="dxa"/>
            </w:tcMar>
            <w:vAlign w:val="top"/>
          </w:tcPr>
          <w:p>
            <w:pPr>
              <w:spacing w:after="0"/>
            </w:pPr>
            <w:r>
              <w:rPr>
                <w:color w:val="1F2A25"/>
                <w:sz w:val="16"/>
              </w:rPr>
              <w:t>Catches systematic issues earlier without running a full regression after every edit.</w:t>
            </w:r>
          </w:p>
        </w:tc>
      </w:tr>
      <w:tr>
        <w:tc>
          <w:tcPr>
            <w:tcW w:type="dxa" w:w="1800"/>
            <w:tcMar>
              <w:top w:w="70" w:type="dxa"/>
              <w:start w:w="90" w:type="dxa"/>
              <w:bottom w:w="70" w:type="dxa"/>
              <w:end w:w="90" w:type="dxa"/>
            </w:tcMar>
            <w:vAlign w:val="top"/>
            <w:shd w:fill="F5FAF7"/>
          </w:tcPr>
          <w:p>
            <w:pPr>
              <w:spacing w:after="0"/>
            </w:pPr>
            <w:r>
              <w:rPr>
                <w:color w:val="1F2A25"/>
                <w:sz w:val="16"/>
              </w:rPr>
              <w:t>Failure clustering</w:t>
            </w:r>
          </w:p>
        </w:tc>
        <w:tc>
          <w:tcPr>
            <w:tcW w:type="dxa" w:w="4896"/>
            <w:tcMar>
              <w:top w:w="70" w:type="dxa"/>
              <w:start w:w="90" w:type="dxa"/>
              <w:bottom w:w="70" w:type="dxa"/>
              <w:end w:w="90" w:type="dxa"/>
            </w:tcMar>
            <w:vAlign w:val="top"/>
            <w:shd w:fill="F5FAF7"/>
          </w:tcPr>
          <w:p>
            <w:pPr>
              <w:spacing w:after="0"/>
            </w:pPr>
            <w:r>
              <w:rPr>
                <w:color w:val="1F2A25"/>
                <w:sz w:val="16"/>
              </w:rPr>
              <w:t>Failed verifier output is captured into a verification failure queue.</w:t>
            </w:r>
          </w:p>
        </w:tc>
        <w:tc>
          <w:tcPr>
            <w:tcW w:type="dxa" w:w="3384"/>
            <w:tcMar>
              <w:top w:w="70" w:type="dxa"/>
              <w:start w:w="90" w:type="dxa"/>
              <w:bottom w:w="70" w:type="dxa"/>
              <w:end w:w="90" w:type="dxa"/>
            </w:tcMar>
            <w:vAlign w:val="top"/>
            <w:shd w:fill="F5FAF7"/>
          </w:tcPr>
          <w:p>
            <w:pPr>
              <w:spacing w:after="0"/>
            </w:pPr>
            <w:r>
              <w:rPr>
                <w:color w:val="1F2A25"/>
                <w:sz w:val="16"/>
              </w:rPr>
              <w:t>Lets the next pass address common root causes rather than rereading entire transcripts.</w:t>
            </w:r>
          </w:p>
        </w:tc>
      </w:tr>
      <w:tr>
        <w:tc>
          <w:tcPr>
            <w:tcW w:type="dxa" w:w="1800"/>
            <w:tcMar>
              <w:top w:w="70" w:type="dxa"/>
              <w:start w:w="90" w:type="dxa"/>
              <w:bottom w:w="70" w:type="dxa"/>
              <w:end w:w="90" w:type="dxa"/>
            </w:tcMar>
            <w:vAlign w:val="top"/>
          </w:tcPr>
          <w:p>
            <w:pPr>
              <w:spacing w:after="0"/>
            </w:pPr>
            <w:r>
              <w:rPr>
                <w:color w:val="1F2A25"/>
                <w:sz w:val="16"/>
              </w:rPr>
              <w:t>Completion gate</w:t>
            </w:r>
          </w:p>
        </w:tc>
        <w:tc>
          <w:tcPr>
            <w:tcW w:type="dxa" w:w="4896"/>
            <w:tcMar>
              <w:top w:w="70" w:type="dxa"/>
              <w:start w:w="90" w:type="dxa"/>
              <w:bottom w:w="70" w:type="dxa"/>
              <w:end w:w="90" w:type="dxa"/>
            </w:tcMar>
            <w:vAlign w:val="top"/>
          </w:tcPr>
          <w:p>
            <w:pPr>
              <w:spacing w:after="0"/>
            </w:pPr>
            <w:r>
              <w:rPr>
                <w:color w:val="1F2A25"/>
                <w:sz w:val="16"/>
              </w:rPr>
              <w:t>Pending/failed items or unresolved verifier failures prevent successful terminal completion.</w:t>
            </w:r>
          </w:p>
        </w:tc>
        <w:tc>
          <w:tcPr>
            <w:tcW w:type="dxa" w:w="3384"/>
            <w:tcMar>
              <w:top w:w="70" w:type="dxa"/>
              <w:start w:w="90" w:type="dxa"/>
              <w:bottom w:w="70" w:type="dxa"/>
              <w:end w:w="90" w:type="dxa"/>
            </w:tcMar>
            <w:vAlign w:val="top"/>
          </w:tcPr>
          <w:p>
            <w:pPr>
              <w:spacing w:after="0"/>
            </w:pPr>
            <w:r>
              <w:rPr>
                <w:color w:val="1F2A25"/>
                <w:sz w:val="16"/>
              </w:rPr>
              <w:t>Prevents “100% complete” when the ledger says otherwise.</w:t>
            </w:r>
          </w:p>
        </w:tc>
      </w:tr>
      <w:tr>
        <w:tc>
          <w:tcPr>
            <w:tcW w:type="dxa" w:w="1800"/>
            <w:tcMar>
              <w:top w:w="70" w:type="dxa"/>
              <w:start w:w="90" w:type="dxa"/>
              <w:bottom w:w="70" w:type="dxa"/>
              <w:end w:w="90" w:type="dxa"/>
            </w:tcMar>
            <w:vAlign w:val="top"/>
            <w:shd w:fill="F5FAF7"/>
          </w:tcPr>
          <w:p>
            <w:pPr>
              <w:spacing w:after="0"/>
            </w:pPr>
            <w:r>
              <w:rPr>
                <w:color w:val="1F2A25"/>
                <w:sz w:val="16"/>
              </w:rPr>
              <w:t>Restart continuity</w:t>
            </w:r>
          </w:p>
        </w:tc>
        <w:tc>
          <w:tcPr>
            <w:tcW w:type="dxa" w:w="4896"/>
            <w:tcMar>
              <w:top w:w="70" w:type="dxa"/>
              <w:start w:w="90" w:type="dxa"/>
              <w:bottom w:w="70" w:type="dxa"/>
              <w:end w:w="90" w:type="dxa"/>
            </w:tcMar>
            <w:vAlign w:val="top"/>
            <w:shd w:fill="F5FAF7"/>
          </w:tcPr>
          <w:p>
            <w:pPr>
              <w:spacing w:after="0"/>
            </w:pPr>
            <w:r>
              <w:rPr>
                <w:color w:val="1F2A25"/>
                <w:sz w:val="16"/>
              </w:rPr>
              <w:t>Interrupted same conversation/project can inherit durable work-item state and require fresh verification.</w:t>
            </w:r>
          </w:p>
        </w:tc>
        <w:tc>
          <w:tcPr>
            <w:tcW w:type="dxa" w:w="3384"/>
            <w:tcMar>
              <w:top w:w="70" w:type="dxa"/>
              <w:start w:w="90" w:type="dxa"/>
              <w:bottom w:w="70" w:type="dxa"/>
              <w:end w:w="90" w:type="dxa"/>
            </w:tcMar>
            <w:vAlign w:val="top"/>
            <w:shd w:fill="F5FAF7"/>
          </w:tcPr>
          <w:p>
            <w:pPr>
              <w:spacing w:after="0"/>
            </w:pPr>
            <w:r>
              <w:rPr>
                <w:color w:val="1F2A25"/>
                <w:sz w:val="16"/>
              </w:rPr>
              <w:t>Avoids starting a multi-hour migration from zero after application restart.</w:t>
            </w:r>
          </w:p>
        </w:tc>
      </w:tr>
    </w:tbl>
    <w:p>
      <w:pPr>
        <w:spacing w:after="20"/>
      </w:pPr>
    </w:p>
    <w:p>
      <w:pPr>
        <w:pStyle w:val="Heading2"/>
        <w:keepNext/>
      </w:pPr>
      <w:r>
        <w:t>Revision-aware verification</w:t>
      </w:r>
    </w:p>
    <w:p>
      <w:r>
        <w:t>Every mutation that requires verification advances a mutation revision. Verifier attempts are recorded against revisions. A successful result from an earlier revision cannot prove later edits. The final completion gate requires the latest required revision to be verified, and large-task ledger/failure conditions must also be clear.</w:t>
      </w:r>
    </w:p>
    <w:tbl>
      <w:tblPr>
        <w:tblW w:type="auto" w:w="0"/>
        <w:jc w:val="center"/>
        <w:tblLook w:firstColumn="1" w:firstRow="1" w:lastColumn="0" w:lastRow="0" w:noHBand="0" w:noVBand="1" w:val="04A0"/>
      </w:tblPr>
      <w:tblGrid>
        <w:gridCol w:w="10282"/>
      </w:tblGrid>
      <w:tr>
        <w:tc>
          <w:tcPr>
            <w:tcW w:type="dxa" w:w="10282"/>
            <w:shd w:fill="EAF6F0"/>
            <w:tcMar>
              <w:top w:w="100" w:type="dxa"/>
              <w:start w:w="120" w:type="dxa"/>
              <w:bottom w:w="100" w:type="dxa"/>
              <w:end w:w="120" w:type="dxa"/>
            </w:tcMar>
          </w:tcPr>
          <w:p>
            <w:r>
              <w:rPr>
                <w:b/>
                <w:color w:val="007A4D"/>
                <w:sz w:val="18"/>
              </w:rPr>
              <w:t xml:space="preserve">Why this is strong  </w:t>
            </w:r>
            <w:r>
              <w:rPr>
                <w:color w:val="1F2A25"/>
                <w:sz w:val="17"/>
              </w:rPr>
              <w:t>A model can generate optimistic prose, but it cannot mark a stale verification as proving later code. The runtime owns the revision state and completion gate.</w:t>
            </w:r>
          </w:p>
        </w:tc>
      </w:tr>
    </w:tbl>
    <w:p>
      <w:pPr>
        <w:spacing w:after="0"/>
      </w:pPr>
    </w:p>
    <w:p>
      <w:pPr>
        <w:pStyle w:val="Heading1"/>
        <w:keepNext/>
      </w:pPr>
      <w:r>
        <w:t>9. Context, retrieval, model and provider management</w:t>
      </w:r>
    </w:p>
    <w:p>
      <w:pPr>
        <w:jc w:val="center"/>
      </w:pPr>
      <w:r>
        <w:drawing>
          <wp:inline xmlns:a="http://schemas.openxmlformats.org/drawingml/2006/main" xmlns:pic="http://schemas.openxmlformats.org/drawingml/2006/picture">
            <wp:extent cx="5303520" cy="1444601"/>
            <wp:docPr id="4" name="Picture 4"/>
            <wp:cNvGraphicFramePr>
              <a:graphicFrameLocks noChangeAspect="1"/>
            </wp:cNvGraphicFramePr>
            <a:graphic>
              <a:graphicData uri="http://schemas.openxmlformats.org/drawingml/2006/picture">
                <pic:pic>
                  <pic:nvPicPr>
                    <pic:cNvPr id="0" name="context.png"/>
                    <pic:cNvPicPr/>
                  </pic:nvPicPr>
                  <pic:blipFill>
                    <a:blip r:embed="rId14"/>
                    <a:stretch>
                      <a:fillRect/>
                    </a:stretch>
                  </pic:blipFill>
                  <pic:spPr>
                    <a:xfrm>
                      <a:off x="0" y="0"/>
                      <a:ext cx="5303520" cy="1444601"/>
                    </a:xfrm>
                    <a:prstGeom prst="rect"/>
                  </pic:spPr>
                </pic:pic>
              </a:graphicData>
            </a:graphic>
          </wp:inline>
        </w:drawing>
      </w:r>
    </w:p>
    <w:p>
      <w:pPr>
        <w:jc w:val="center"/>
      </w:pPr>
      <w:r>
        <w:rPr>
          <w:i/>
          <w:color w:val="5E6B65"/>
          <w:sz w:val="16"/>
        </w:rPr>
        <w:t>Context assembly keeps durable state and repository truth outside the transient model transcript.</w:t>
      </w:r>
    </w:p>
    <w:p>
      <w:pPr>
        <w:pStyle w:val="Heading2"/>
        <w:keepNext/>
      </w:pPr>
      <w:r>
        <w:t>Context strategy</w:t>
      </w:r>
    </w:p>
    <w:p>
      <w:pPr>
        <w:pStyle w:val="ListBullet"/>
        <w:spacing w:after="40"/>
        <w:ind w:left="317"/>
      </w:pPr>
      <w:r>
        <w:rPr>
          <w:color w:val="1F2A25"/>
          <w:sz w:val="18"/>
        </w:rPr>
        <w:t>Full project contents are not resent every turn. Local lexical retrieval finds likely relevant source/text evidence.</w:t>
      </w:r>
    </w:p>
    <w:p>
      <w:pPr>
        <w:pStyle w:val="ListBullet"/>
        <w:spacing w:after="40"/>
        <w:ind w:left="317"/>
      </w:pPr>
      <w:r>
        <w:rPr>
          <w:color w:val="1F2A25"/>
          <w:sz w:val="18"/>
        </w:rPr>
        <w:t>Direct file mutations incrementally refresh known changed index paths; unknown shell mutations trigger safe full invalidation.</w:t>
      </w:r>
    </w:p>
    <w:p>
      <w:pPr>
        <w:pStyle w:val="ListBullet"/>
        <w:spacing w:after="40"/>
        <w:ind w:left="317"/>
      </w:pPr>
      <w:r>
        <w:rPr>
          <w:color w:val="1F2A25"/>
          <w:sz w:val="18"/>
        </w:rPr>
        <w:t>An active-step evidence cache can reuse retrieval/current-file evidence while plan step and workspace revision are unchanged.</w:t>
      </w:r>
    </w:p>
    <w:p>
      <w:pPr>
        <w:pStyle w:val="ListBullet"/>
        <w:spacing w:after="40"/>
        <w:ind w:left="317"/>
      </w:pPr>
      <w:r>
        <w:rPr>
          <w:color w:val="1F2A25"/>
          <w:sz w:val="18"/>
        </w:rPr>
        <w:t>ContextWindowManager counts message and tool-schema budget, prunes old/oversized tool observations, clears superseded steering and preserves a recent tail.</w:t>
      </w:r>
    </w:p>
    <w:p>
      <w:pPr>
        <w:pStyle w:val="ListBullet"/>
        <w:spacing w:after="40"/>
        <w:ind w:left="317"/>
      </w:pPr>
      <w:r>
        <w:rPr>
          <w:color w:val="1F2A25"/>
          <w:sz w:val="18"/>
        </w:rPr>
        <w:t>Durable objective, plan, progress, workspace revision and verification state are re-injected from runtime state rather than relying on ancient conversation history.</w:t>
      </w:r>
    </w:p>
    <w:p>
      <w:pPr>
        <w:pStyle w:val="ListBullet"/>
        <w:spacing w:after="40"/>
        <w:ind w:left="317"/>
      </w:pPr>
      <w:r>
        <w:rPr>
          <w:color w:val="1F2A25"/>
          <w:sz w:val="18"/>
        </w:rPr>
        <w:t>Large/minified files are accessed with index/chunk/search tools instead of full reads when appropriate.</w:t>
      </w:r>
    </w:p>
    <w:p>
      <w:pPr>
        <w:pStyle w:val="ListBullet"/>
        <w:spacing w:after="40"/>
        <w:ind w:left="317"/>
      </w:pPr>
      <w:r>
        <w:rPr>
          <w:color w:val="1F2A25"/>
          <w:sz w:val="18"/>
        </w:rPr>
        <w:t>BoundedCommandOutput prevents verbose build/test output from dominating context.</w:t>
      </w:r>
    </w:p>
    <w:p>
      <w:pPr>
        <w:pStyle w:val="Heading2"/>
        <w:keepNext/>
      </w:pPr>
      <w:r>
        <w:t>Model roles in current build</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880"/>
            <w:shd w:fill="007A4D"/>
            <w:tcMar>
              <w:top w:w="70" w:type="dxa"/>
              <w:start w:w="90" w:type="dxa"/>
              <w:bottom w:w="70" w:type="dxa"/>
              <w:end w:w="90" w:type="dxa"/>
            </w:tcMar>
          </w:tcPr>
          <w:p>
            <w:pPr>
              <w:jc w:val="left"/>
            </w:pPr>
            <w:r>
              <w:rPr>
                <w:b/>
                <w:color w:val="FFFFFF"/>
                <w:sz w:val="16"/>
              </w:rPr>
              <w:t>Setting / role</w:t>
            </w:r>
          </w:p>
        </w:tc>
        <w:tc>
          <w:tcPr>
            <w:tcW w:type="dxa" w:w="7200"/>
            <w:shd w:fill="007A4D"/>
            <w:tcMar>
              <w:top w:w="70" w:type="dxa"/>
              <w:start w:w="90" w:type="dxa"/>
              <w:bottom w:w="70" w:type="dxa"/>
              <w:end w:w="90" w:type="dxa"/>
            </w:tcMar>
          </w:tcPr>
          <w:p>
            <w:pPr>
              <w:jc w:val="left"/>
            </w:pPr>
            <w:r>
              <w:rPr>
                <w:b/>
                <w:color w:val="FFFFFF"/>
                <w:sz w:val="16"/>
              </w:rPr>
              <w:t>Current behavior</w:t>
            </w:r>
          </w:p>
        </w:tc>
      </w:tr>
      <w:tr>
        <w:tc>
          <w:tcPr>
            <w:tcW w:type="dxa" w:w="2880"/>
            <w:tcMar>
              <w:top w:w="70" w:type="dxa"/>
              <w:start w:w="90" w:type="dxa"/>
              <w:bottom w:w="70" w:type="dxa"/>
              <w:end w:w="90" w:type="dxa"/>
            </w:tcMar>
            <w:vAlign w:val="top"/>
          </w:tcPr>
          <w:p>
            <w:pPr>
              <w:spacing w:after="0"/>
            </w:pPr>
            <w:r>
              <w:rPr>
                <w:color w:val="1F2A25"/>
                <w:sz w:val="16"/>
              </w:rPr>
              <w:t>Chat model</w:t>
            </w:r>
          </w:p>
        </w:tc>
        <w:tc>
          <w:tcPr>
            <w:tcW w:type="dxa" w:w="7200"/>
            <w:tcMar>
              <w:top w:w="70" w:type="dxa"/>
              <w:start w:w="90" w:type="dxa"/>
              <w:bottom w:w="70" w:type="dxa"/>
              <w:end w:w="90" w:type="dxa"/>
            </w:tcMar>
            <w:vAlign w:val="top"/>
          </w:tcPr>
          <w:p>
            <w:pPr>
              <w:spacing w:after="0"/>
            </w:pPr>
            <w:r>
              <w:rPr>
                <w:color w:val="1F2A25"/>
                <w:sz w:val="16"/>
              </w:rPr>
              <w:t>Independent model used for Chat and Chat MCP.</w:t>
            </w:r>
          </w:p>
        </w:tc>
      </w:tr>
      <w:tr>
        <w:tc>
          <w:tcPr>
            <w:tcW w:type="dxa" w:w="2880"/>
            <w:tcMar>
              <w:top w:w="70" w:type="dxa"/>
              <w:start w:w="90" w:type="dxa"/>
              <w:bottom w:w="70" w:type="dxa"/>
              <w:end w:w="90" w:type="dxa"/>
            </w:tcMar>
            <w:vAlign w:val="top"/>
            <w:shd w:fill="F5FAF7"/>
          </w:tcPr>
          <w:p>
            <w:pPr>
              <w:spacing w:after="0"/>
            </w:pPr>
            <w:r>
              <w:rPr>
                <w:color w:val="1F2A25"/>
                <w:sz w:val="16"/>
              </w:rPr>
              <w:t>Agent primary model</w:t>
            </w:r>
          </w:p>
        </w:tc>
        <w:tc>
          <w:tcPr>
            <w:tcW w:type="dxa" w:w="7200"/>
            <w:tcMar>
              <w:top w:w="70" w:type="dxa"/>
              <w:start w:w="90" w:type="dxa"/>
              <w:bottom w:w="70" w:type="dxa"/>
              <w:end w:w="90" w:type="dxa"/>
            </w:tcMar>
            <w:vAlign w:val="top"/>
            <w:shd w:fill="F5FAF7"/>
          </w:tcPr>
          <w:p>
            <w:pPr>
              <w:spacing w:after="0"/>
            </w:pPr>
            <w:r>
              <w:rPr>
                <w:color w:val="1F2A25"/>
                <w:sz w:val="16"/>
              </w:rPr>
              <w:t>Single selected Agent model owns planning/execution/verification reasoning during normal operation.</w:t>
            </w:r>
          </w:p>
        </w:tc>
      </w:tr>
      <w:tr>
        <w:tc>
          <w:tcPr>
            <w:tcW w:type="dxa" w:w="2880"/>
            <w:tcMar>
              <w:top w:w="70" w:type="dxa"/>
              <w:start w:w="90" w:type="dxa"/>
              <w:bottom w:w="70" w:type="dxa"/>
              <w:end w:w="90" w:type="dxa"/>
            </w:tcMar>
            <w:vAlign w:val="top"/>
          </w:tcPr>
          <w:p>
            <w:pPr>
              <w:spacing w:after="0"/>
            </w:pPr>
            <w:r>
              <w:rPr>
                <w:color w:val="1F2A25"/>
                <w:sz w:val="16"/>
              </w:rPr>
              <w:t>Fallback models</w:t>
            </w:r>
          </w:p>
        </w:tc>
        <w:tc>
          <w:tcPr>
            <w:tcW w:type="dxa" w:w="7200"/>
            <w:tcMar>
              <w:top w:w="70" w:type="dxa"/>
              <w:start w:w="90" w:type="dxa"/>
              <w:bottom w:w="70" w:type="dxa"/>
              <w:end w:w="90" w:type="dxa"/>
            </w:tcMar>
            <w:vAlign w:val="top"/>
          </w:tcPr>
          <w:p>
            <w:pPr>
              <w:spacing w:after="0"/>
            </w:pPr>
            <w:r>
              <w:rPr>
                <w:color w:val="1F2A25"/>
                <w:sz w:val="16"/>
              </w:rPr>
              <w:t>Optional in current source/UI: up to two fallbacks; disabled by default.</w:t>
            </w:r>
          </w:p>
        </w:tc>
      </w:tr>
      <w:tr>
        <w:tc>
          <w:tcPr>
            <w:tcW w:type="dxa" w:w="2880"/>
            <w:tcMar>
              <w:top w:w="70" w:type="dxa"/>
              <w:start w:w="90" w:type="dxa"/>
              <w:bottom w:w="70" w:type="dxa"/>
              <w:end w:w="90" w:type="dxa"/>
            </w:tcMar>
            <w:vAlign w:val="top"/>
            <w:shd w:fill="F5FAF7"/>
          </w:tcPr>
          <w:p>
            <w:pPr>
              <w:spacing w:after="0"/>
            </w:pPr>
            <w:r>
              <w:rPr>
                <w:color w:val="1F2A25"/>
                <w:sz w:val="16"/>
              </w:rPr>
              <w:t>Provider retry</w:t>
            </w:r>
          </w:p>
        </w:tc>
        <w:tc>
          <w:tcPr>
            <w:tcW w:type="dxa" w:w="7200"/>
            <w:tcMar>
              <w:top w:w="70" w:type="dxa"/>
              <w:start w:w="90" w:type="dxa"/>
              <w:bottom w:w="70" w:type="dxa"/>
              <w:end w:w="90" w:type="dxa"/>
            </w:tcMar>
            <w:vAlign w:val="top"/>
            <w:shd w:fill="F5FAF7"/>
          </w:tcPr>
          <w:p>
            <w:pPr>
              <w:spacing w:after="0"/>
            </w:pPr>
            <w:r>
              <w:rPr>
                <w:color w:val="1F2A25"/>
                <w:sz w:val="16"/>
              </w:rPr>
              <w:t>Agent source defines 3 retries per model activation for provider/model recovery paths.</w:t>
            </w:r>
          </w:p>
        </w:tc>
      </w:tr>
      <w:tr>
        <w:tc>
          <w:tcPr>
            <w:tcW w:type="dxa" w:w="2880"/>
            <w:tcMar>
              <w:top w:w="70" w:type="dxa"/>
              <w:start w:w="90" w:type="dxa"/>
              <w:bottom w:w="70" w:type="dxa"/>
              <w:end w:w="90" w:type="dxa"/>
            </w:tcMar>
            <w:vAlign w:val="top"/>
          </w:tcPr>
          <w:p>
            <w:pPr>
              <w:spacing w:after="0"/>
            </w:pPr>
            <w:r>
              <w:rPr>
                <w:color w:val="1F2A25"/>
                <w:sz w:val="16"/>
              </w:rPr>
              <w:t>Fallback cycling</w:t>
            </w:r>
          </w:p>
        </w:tc>
        <w:tc>
          <w:tcPr>
            <w:tcW w:type="dxa" w:w="7200"/>
            <w:tcMar>
              <w:top w:w="70" w:type="dxa"/>
              <w:start w:w="90" w:type="dxa"/>
              <w:bottom w:w="70" w:type="dxa"/>
              <w:end w:w="90" w:type="dxa"/>
            </w:tcMar>
            <w:vAlign w:val="top"/>
          </w:tcPr>
          <w:p>
            <w:pPr>
              <w:spacing w:after="0"/>
            </w:pPr>
            <w:r>
              <w:rPr>
                <w:color w:val="1F2A25"/>
                <w:sz w:val="16"/>
              </w:rPr>
              <w:t>Current source supports cyclic switching through configured models with bounded cycles while preserving run state.</w:t>
            </w:r>
          </w:p>
        </w:tc>
      </w:tr>
      <w:tr>
        <w:tc>
          <w:tcPr>
            <w:tcW w:type="dxa" w:w="2880"/>
            <w:tcMar>
              <w:top w:w="70" w:type="dxa"/>
              <w:start w:w="90" w:type="dxa"/>
              <w:bottom w:w="70" w:type="dxa"/>
              <w:end w:w="90" w:type="dxa"/>
            </w:tcMar>
            <w:vAlign w:val="top"/>
            <w:shd w:fill="F5FAF7"/>
          </w:tcPr>
          <w:p>
            <w:pPr>
              <w:spacing w:after="0"/>
            </w:pPr>
            <w:r>
              <w:rPr>
                <w:color w:val="1F2A25"/>
                <w:sz w:val="16"/>
              </w:rPr>
              <w:t>Smart model routing</w:t>
            </w:r>
          </w:p>
        </w:tc>
        <w:tc>
          <w:tcPr>
            <w:tcW w:type="dxa" w:w="7200"/>
            <w:tcMar>
              <w:top w:w="70" w:type="dxa"/>
              <w:start w:w="90" w:type="dxa"/>
              <w:bottom w:w="70" w:type="dxa"/>
              <w:end w:w="90" w:type="dxa"/>
            </w:tcMar>
            <w:vAlign w:val="top"/>
            <w:shd w:fill="F5FAF7"/>
          </w:tcPr>
          <w:p>
            <w:pPr>
              <w:spacing w:after="0"/>
            </w:pPr>
            <w:r>
              <w:rPr>
                <w:color w:val="1F2A25"/>
                <w:sz w:val="16"/>
              </w:rPr>
              <w:t>ChatSettings currently normalizes this as disabled.</w:t>
            </w:r>
          </w:p>
        </w:tc>
      </w:tr>
      <w:tr>
        <w:tc>
          <w:tcPr>
            <w:tcW w:type="dxa" w:w="2880"/>
            <w:tcMar>
              <w:top w:w="70" w:type="dxa"/>
              <w:start w:w="90" w:type="dxa"/>
              <w:bottom w:w="70" w:type="dxa"/>
              <w:end w:w="90" w:type="dxa"/>
            </w:tcMar>
            <w:vAlign w:val="top"/>
          </w:tcPr>
          <w:p>
            <w:pPr>
              <w:spacing w:after="0"/>
            </w:pPr>
            <w:r>
              <w:rPr>
                <w:color w:val="1F2A25"/>
                <w:sz w:val="16"/>
              </w:rPr>
              <w:t>Semantic retrieval</w:t>
            </w:r>
          </w:p>
        </w:tc>
        <w:tc>
          <w:tcPr>
            <w:tcW w:type="dxa" w:w="7200"/>
            <w:tcMar>
              <w:top w:w="70" w:type="dxa"/>
              <w:start w:w="90" w:type="dxa"/>
              <w:bottom w:w="70" w:type="dxa"/>
              <w:end w:w="90" w:type="dxa"/>
            </w:tcMar>
            <w:vAlign w:val="top"/>
          </w:tcPr>
          <w:p>
            <w:pPr>
              <w:spacing w:after="0"/>
            </w:pPr>
            <w:r>
              <w:rPr>
                <w:color w:val="1F2A25"/>
                <w:sz w:val="16"/>
              </w:rPr>
              <w:t>ChatSettings currently returns disabled; runtime uses deterministic/local lexical retrieval by default.</w:t>
            </w:r>
          </w:p>
        </w:tc>
      </w:tr>
      <w:tr>
        <w:tc>
          <w:tcPr>
            <w:tcW w:type="dxa" w:w="2880"/>
            <w:tcMar>
              <w:top w:w="70" w:type="dxa"/>
              <w:start w:w="90" w:type="dxa"/>
              <w:bottom w:w="70" w:type="dxa"/>
              <w:end w:w="90" w:type="dxa"/>
            </w:tcMar>
            <w:vAlign w:val="top"/>
            <w:shd w:fill="F5FAF7"/>
          </w:tcPr>
          <w:p>
            <w:pPr>
              <w:spacing w:after="0"/>
            </w:pPr>
            <w:r>
              <w:rPr>
                <w:color w:val="1F2A25"/>
                <w:sz w:val="16"/>
              </w:rPr>
              <w:t>Agent max steps</w:t>
            </w:r>
          </w:p>
        </w:tc>
        <w:tc>
          <w:tcPr>
            <w:tcW w:type="dxa" w:w="7200"/>
            <w:tcMar>
              <w:top w:w="70" w:type="dxa"/>
              <w:start w:w="90" w:type="dxa"/>
              <w:bottom w:w="70" w:type="dxa"/>
              <w:end w:w="90" w:type="dxa"/>
            </w:tcMar>
            <w:vAlign w:val="top"/>
            <w:shd w:fill="F5FAF7"/>
          </w:tcPr>
          <w:p>
            <w:pPr>
              <w:spacing w:after="0"/>
            </w:pPr>
            <w:r>
              <w:rPr>
                <w:color w:val="1F2A25"/>
                <w:sz w:val="16"/>
              </w:rPr>
              <w:t>No fixed productive-work step ceiling; no-progress guards are used instead.</w:t>
            </w:r>
          </w:p>
        </w:tc>
      </w:tr>
      <w:tr>
        <w:tc>
          <w:tcPr>
            <w:tcW w:type="dxa" w:w="2880"/>
            <w:tcMar>
              <w:top w:w="70" w:type="dxa"/>
              <w:start w:w="90" w:type="dxa"/>
              <w:bottom w:w="70" w:type="dxa"/>
              <w:end w:w="90" w:type="dxa"/>
            </w:tcMar>
            <w:vAlign w:val="top"/>
          </w:tcPr>
          <w:p>
            <w:pPr>
              <w:spacing w:after="0"/>
            </w:pPr>
            <w:r>
              <w:rPr>
                <w:color w:val="1F2A25"/>
                <w:sz w:val="16"/>
              </w:rPr>
              <w:t>Context overflow</w:t>
            </w:r>
          </w:p>
        </w:tc>
        <w:tc>
          <w:tcPr>
            <w:tcW w:type="dxa" w:w="7200"/>
            <w:tcMar>
              <w:top w:w="70" w:type="dxa"/>
              <w:start w:w="90" w:type="dxa"/>
              <w:bottom w:w="70" w:type="dxa"/>
              <w:end w:w="90" w:type="dxa"/>
            </w:tcMar>
            <w:vAlign w:val="top"/>
          </w:tcPr>
          <w:p>
            <w:pPr>
              <w:spacing w:after="0"/>
            </w:pPr>
            <w:r>
              <w:rPr>
                <w:color w:val="1F2A25"/>
                <w:sz w:val="16"/>
              </w:rPr>
              <w:t>Runtime can compact/reduce context and retry according to current recovery path rather than silently pretending success.</w:t>
            </w:r>
          </w:p>
        </w:tc>
      </w:tr>
    </w:tbl>
    <w:p>
      <w:pPr>
        <w:spacing w:after="20"/>
      </w:pPr>
    </w:p>
    <w:tbl>
      <w:tblPr>
        <w:tblW w:type="auto" w:w="0"/>
        <w:jc w:val="center"/>
        <w:tblLook w:firstColumn="1" w:firstRow="1" w:lastColumn="0" w:lastRow="0" w:noHBand="0" w:noVBand="1" w:val="04A0"/>
      </w:tblPr>
      <w:tblGrid>
        <w:gridCol w:w="10282"/>
      </w:tblGrid>
      <w:tr>
        <w:tc>
          <w:tcPr>
            <w:tcW w:type="dxa" w:w="10282"/>
            <w:shd w:fill="FFF4DE"/>
            <w:tcMar>
              <w:top w:w="100" w:type="dxa"/>
              <w:start w:w="120" w:type="dxa"/>
              <w:bottom w:w="100" w:type="dxa"/>
              <w:end w:w="120" w:type="dxa"/>
            </w:tcMar>
          </w:tcPr>
          <w:p>
            <w:r>
              <w:rPr>
                <w:b/>
                <w:color w:val="B77700"/>
                <w:sz w:val="18"/>
              </w:rPr>
              <w:t xml:space="preserve">README vs source  </w:t>
            </w:r>
            <w:r>
              <w:rPr>
                <w:color w:val="1F2A25"/>
                <w:sz w:val="17"/>
              </w:rPr>
              <w:t>README sections describing “no fallback chain” and immediate stop on provider failure are stale relative to the ELIYA09 source/UI that exposes optional fallback models and model-pool switching. Treat the executable source as the as-built behavior for this package.</w:t>
            </w:r>
          </w:p>
        </w:tc>
      </w:tr>
    </w:tbl>
    <w:p>
      <w:pPr>
        <w:spacing w:after="0"/>
      </w:pPr>
    </w:p>
    <w:p>
      <w:pPr>
        <w:pStyle w:val="Heading1"/>
        <w:keepNext/>
      </w:pPr>
      <w:r>
        <w:t>10. MCP, LSP, reusable skills and subagents</w:t>
      </w:r>
    </w:p>
    <w:p>
      <w:pPr>
        <w:pStyle w:val="Heading2"/>
        <w:keepNext/>
      </w:pPr>
      <w:r>
        <w:t>Remote MCP</w:t>
      </w:r>
    </w:p>
    <w:p>
      <w:r>
        <w:t>McpManager implements a generic Model Context Protocol client/registry. User-level and workspace MCP configurations are merged; remote HTTP headers are used for initialize, notifications, tools/list and tools/call. Changing configuration invalidates cached sessions, so the next run uses the new URL/tokens without application restart.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304"/>
            <w:shd w:fill="007A4D"/>
            <w:tcMar>
              <w:top w:w="70" w:type="dxa"/>
              <w:start w:w="90" w:type="dxa"/>
              <w:bottom w:w="70" w:type="dxa"/>
              <w:end w:w="90" w:type="dxa"/>
            </w:tcMar>
          </w:tcPr>
          <w:p>
            <w:pPr>
              <w:jc w:val="left"/>
            </w:pPr>
            <w:r>
              <w:rPr>
                <w:b/>
                <w:color w:val="FFFFFF"/>
                <w:sz w:val="16"/>
              </w:rPr>
              <w:t>Mode</w:t>
            </w:r>
          </w:p>
        </w:tc>
        <w:tc>
          <w:tcPr>
            <w:tcW w:type="dxa" w:w="7776"/>
            <w:shd w:fill="007A4D"/>
            <w:tcMar>
              <w:top w:w="70" w:type="dxa"/>
              <w:start w:w="90" w:type="dxa"/>
              <w:bottom w:w="70" w:type="dxa"/>
              <w:end w:w="90" w:type="dxa"/>
            </w:tcMar>
          </w:tcPr>
          <w:p>
            <w:pPr>
              <w:jc w:val="left"/>
            </w:pPr>
            <w:r>
              <w:rPr>
                <w:b/>
                <w:color w:val="FFFFFF"/>
                <w:sz w:val="16"/>
              </w:rPr>
              <w:t>MCP behavior</w:t>
            </w:r>
          </w:p>
        </w:tc>
      </w:tr>
      <w:tr>
        <w:tc>
          <w:tcPr>
            <w:tcW w:type="dxa" w:w="2304"/>
            <w:tcMar>
              <w:top w:w="70" w:type="dxa"/>
              <w:start w:w="90" w:type="dxa"/>
              <w:bottom w:w="70" w:type="dxa"/>
              <w:end w:w="90" w:type="dxa"/>
            </w:tcMar>
            <w:vAlign w:val="top"/>
          </w:tcPr>
          <w:p>
            <w:pPr>
              <w:spacing w:after="0"/>
            </w:pPr>
            <w:r>
              <w:rPr>
                <w:color w:val="1F2A25"/>
                <w:sz w:val="16"/>
              </w:rPr>
              <w:t>Chat</w:t>
            </w:r>
          </w:p>
        </w:tc>
        <w:tc>
          <w:tcPr>
            <w:tcW w:type="dxa" w:w="7776"/>
            <w:tcMar>
              <w:top w:w="70" w:type="dxa"/>
              <w:start w:w="90" w:type="dxa"/>
              <w:bottom w:w="70" w:type="dxa"/>
              <w:end w:w="90" w:type="dxa"/>
            </w:tcMar>
            <w:vAlign w:val="top"/>
          </w:tcPr>
          <w:p>
            <w:pPr>
              <w:spacing w:after="0"/>
            </w:pPr>
            <w:r>
              <w:rPr>
                <w:color w:val="1F2A25"/>
                <w:sz w:val="16"/>
              </w:rPr>
              <w:t>Prompt detector activates a lightweight MCP loop only for relevant external DevOps requests. Only read/search operations are exposed. Ordinary prompts stay on normal Chat streaming.</w:t>
            </w:r>
          </w:p>
        </w:tc>
      </w:tr>
      <w:tr>
        <w:tc>
          <w:tcPr>
            <w:tcW w:type="dxa" w:w="2304"/>
            <w:tcMar>
              <w:top w:w="70" w:type="dxa"/>
              <w:start w:w="90" w:type="dxa"/>
              <w:bottom w:w="70" w:type="dxa"/>
              <w:end w:w="90" w:type="dxa"/>
            </w:tcMar>
            <w:vAlign w:val="top"/>
            <w:shd w:fill="F5FAF7"/>
          </w:tcPr>
          <w:p>
            <w:pPr>
              <w:spacing w:after="0"/>
            </w:pPr>
            <w:r>
              <w:rPr>
                <w:color w:val="1F2A25"/>
                <w:sz w:val="16"/>
              </w:rPr>
              <w:t>Agent + workspace</w:t>
            </w:r>
          </w:p>
        </w:tc>
        <w:tc>
          <w:tcPr>
            <w:tcW w:type="dxa" w:w="7776"/>
            <w:tcMar>
              <w:top w:w="70" w:type="dxa"/>
              <w:start w:w="90" w:type="dxa"/>
              <w:bottom w:w="70" w:type="dxa"/>
              <w:end w:w="90" w:type="dxa"/>
            </w:tcMar>
            <w:vAlign w:val="top"/>
            <w:shd w:fill="F5FAF7"/>
          </w:tcPr>
          <w:p>
            <w:pPr>
              <w:spacing w:after="0"/>
            </w:pPr>
            <w:r>
              <w:rPr>
                <w:color w:val="1F2A25"/>
                <w:sz w:val="16"/>
              </w:rPr>
              <w:t>Dynamic MCP tools can be combined with local project tools, attachments and plan/verification workflow.</w:t>
            </w:r>
          </w:p>
        </w:tc>
      </w:tr>
      <w:tr>
        <w:tc>
          <w:tcPr>
            <w:tcW w:type="dxa" w:w="2304"/>
            <w:tcMar>
              <w:top w:w="70" w:type="dxa"/>
              <w:start w:w="90" w:type="dxa"/>
              <w:bottom w:w="70" w:type="dxa"/>
              <w:end w:w="90" w:type="dxa"/>
            </w:tcMar>
            <w:vAlign w:val="top"/>
          </w:tcPr>
          <w:p>
            <w:pPr>
              <w:spacing w:after="0"/>
            </w:pPr>
            <w:r>
              <w:rPr>
                <w:color w:val="1F2A25"/>
                <w:sz w:val="16"/>
              </w:rPr>
              <w:t>Agent without workspace</w:t>
            </w:r>
          </w:p>
        </w:tc>
        <w:tc>
          <w:tcPr>
            <w:tcW w:type="dxa" w:w="7776"/>
            <w:tcMar>
              <w:top w:w="70" w:type="dxa"/>
              <w:start w:w="90" w:type="dxa"/>
              <w:bottom w:w="70" w:type="dxa"/>
              <w:end w:w="90" w:type="dxa"/>
            </w:tcMar>
            <w:vAlign w:val="top"/>
          </w:tcPr>
          <w:p>
            <w:pPr>
              <w:spacing w:after="0"/>
            </w:pPr>
            <w:r>
              <w:rPr>
                <w:color w:val="1F2A25"/>
                <w:sz w:val="16"/>
              </w:rPr>
              <w:t>MCP + attachment tools support Jira/Confluence/document analysis and reporting without inventing local project operations.</w:t>
            </w:r>
          </w:p>
        </w:tc>
      </w:tr>
      <w:tr>
        <w:tc>
          <w:tcPr>
            <w:tcW w:type="dxa" w:w="2304"/>
            <w:tcMar>
              <w:top w:w="70" w:type="dxa"/>
              <w:start w:w="90" w:type="dxa"/>
              <w:bottom w:w="70" w:type="dxa"/>
              <w:end w:w="90" w:type="dxa"/>
            </w:tcMar>
            <w:vAlign w:val="top"/>
            <w:shd w:fill="F5FAF7"/>
          </w:tcPr>
          <w:p>
            <w:pPr>
              <w:spacing w:after="0"/>
            </w:pPr>
            <w:r>
              <w:rPr>
                <w:color w:val="1F2A25"/>
                <w:sz w:val="16"/>
              </w:rPr>
              <w:t>External writes</w:t>
            </w:r>
          </w:p>
        </w:tc>
        <w:tc>
          <w:tcPr>
            <w:tcW w:type="dxa" w:w="7776"/>
            <w:tcMar>
              <w:top w:w="70" w:type="dxa"/>
              <w:start w:w="90" w:type="dxa"/>
              <w:bottom w:w="70" w:type="dxa"/>
              <w:end w:w="90" w:type="dxa"/>
            </w:tcMar>
            <w:vAlign w:val="top"/>
            <w:shd w:fill="F5FAF7"/>
          </w:tcPr>
          <w:p>
            <w:pPr>
              <w:spacing w:after="0"/>
            </w:pPr>
            <w:r>
              <w:rPr>
                <w:color w:val="1F2A25"/>
                <w:sz w:val="16"/>
              </w:rPr>
              <w:t>Reserved for Agent so permissions/approval remain authoritative.</w:t>
            </w:r>
          </w:p>
        </w:tc>
      </w:tr>
    </w:tbl>
    <w:p>
      <w:pPr>
        <w:spacing w:after="20"/>
      </w:pP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Managed configuration:</w:t>
              <w:br/>
              <w:t>Windows: %USERPROFILE%\.eliya\mcp.json</w:t>
              <w:br/>
              <w:t>Linux/macOS: ~/.eliya/mcp.json</w:t>
              <w:br/>
              <w:t>Workspace overrides: .agents/mcp.json and .opencode/mcp.json (by server name).</w:t>
            </w:r>
          </w:p>
        </w:tc>
      </w:tr>
    </w:tbl>
    <w:p>
      <w:pPr>
        <w:pStyle w:val="ListBullet"/>
        <w:spacing w:after="40"/>
        <w:ind w:left="317"/>
      </w:pPr>
      <w:r>
        <w:rPr>
          <w:color w:val="1F2A25"/>
          <w:sz w:val="18"/>
        </w:rPr>
        <w:t>Secret header values are not returned by the configuration API or inserted into model prompts.</w:t>
      </w:r>
    </w:p>
    <w:p>
      <w:pPr>
        <w:pStyle w:val="ListBullet"/>
        <w:spacing w:after="40"/>
        <w:ind w:left="317"/>
      </w:pPr>
      <w:r>
        <w:rPr>
          <w:color w:val="1F2A25"/>
          <w:sz w:val="18"/>
        </w:rPr>
        <w:t>Blank saved-token fields preserve existing secrets; HTTP error text is redacted against configured secret values.</w:t>
      </w:r>
    </w:p>
    <w:p>
      <w:pPr>
        <w:pStyle w:val="ListBullet"/>
        <w:spacing w:after="40"/>
        <w:ind w:left="317"/>
      </w:pPr>
      <w:r>
        <w:rPr>
          <w:color w:val="1F2A25"/>
          <w:sz w:val="18"/>
        </w:rPr>
        <w:t>“Test connection &amp; discover tools” performs a real initialize + tools/list exchange and reports discovered tools.</w:t>
      </w:r>
    </w:p>
    <w:p>
      <w:pPr>
        <w:pStyle w:val="Heading2"/>
        <w:keepNext/>
      </w:pPr>
      <w:r>
        <w:t>LSP</w:t>
      </w:r>
    </w:p>
    <w:p>
      <w:r>
        <w:t>LspManager is generic rather than language-hardcoded. When language servers are configured, the Agent can inspect status and request diagnostics/reference-style evidence. Open documents are synchronized to the current live file contents so diagnostics reflect the workspace revision the Agent is actually editing.</w:t>
      </w:r>
    </w:p>
    <w:p>
      <w:pPr>
        <w:pStyle w:val="Heading2"/>
        <w:keepNext/>
      </w:pPr>
      <w:r>
        <w:t>Project instructions and skills</w:t>
      </w:r>
    </w:p>
    <w:p>
      <w:pPr>
        <w:pStyle w:val="ListBullet"/>
        <w:spacing w:after="40"/>
        <w:ind w:left="317"/>
      </w:pPr>
      <w:r>
        <w:rPr>
          <w:color w:val="1F2A25"/>
          <w:sz w:val="18"/>
        </w:rPr>
        <w:t>instruction_catalog / instructions_for load root and nested AGENTS.md / CLAUDE.md guidance applicable to a path.</w:t>
      </w:r>
    </w:p>
    <w:p>
      <w:pPr>
        <w:pStyle w:val="ListBullet"/>
        <w:spacing w:after="40"/>
        <w:ind w:left="317"/>
      </w:pPr>
      <w:r>
        <w:rPr>
          <w:color w:val="1F2A25"/>
          <w:sz w:val="18"/>
        </w:rPr>
        <w:t>skill_catalog / skill discover focused reusable skill files such as .agents/skills/&lt;name&gt;/SKILL.md.</w:t>
      </w:r>
    </w:p>
    <w:p>
      <w:pPr>
        <w:pStyle w:val="ListBullet"/>
        <w:spacing w:after="40"/>
        <w:ind w:left="317"/>
      </w:pPr>
      <w:r>
        <w:rPr>
          <w:color w:val="1F2A25"/>
          <w:sz w:val="18"/>
        </w:rPr>
        <w:t>AgentProfileService + agent_catalog/task support reusable fresh-context subagent profiles for focused work.</w:t>
      </w:r>
    </w:p>
    <w:p>
      <w:pPr>
        <w:pStyle w:val="ListBullet"/>
        <w:spacing w:after="40"/>
        <w:ind w:left="317"/>
      </w:pPr>
      <w:r>
        <w:rPr>
          <w:color w:val="1F2A25"/>
          <w:sz w:val="18"/>
        </w:rPr>
        <w:t>Tool schemas for external/deferred capabilities can be searched with tool_search rather than keeping every possible schema permanently in context.</w:t>
      </w:r>
    </w:p>
    <w:p>
      <w:pPr>
        <w:pStyle w:val="Heading1"/>
        <w:keepNext/>
      </w:pPr>
      <w:r>
        <w:t>11. Attachments, projects and exports</w:t>
      </w:r>
    </w:p>
    <w:p>
      <w:pPr>
        <w:pStyle w:val="Heading2"/>
        <w:keepNext/>
      </w:pPr>
      <w:r>
        <w:t>Document extraction</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880"/>
            <w:shd w:fill="007A4D"/>
            <w:tcMar>
              <w:top w:w="70" w:type="dxa"/>
              <w:start w:w="90" w:type="dxa"/>
              <w:bottom w:w="70" w:type="dxa"/>
              <w:end w:w="90" w:type="dxa"/>
            </w:tcMar>
          </w:tcPr>
          <w:p>
            <w:pPr>
              <w:jc w:val="left"/>
            </w:pPr>
            <w:r>
              <w:rPr>
                <w:b/>
                <w:color w:val="FFFFFF"/>
                <w:sz w:val="16"/>
              </w:rPr>
              <w:t>Input</w:t>
            </w:r>
          </w:p>
        </w:tc>
        <w:tc>
          <w:tcPr>
            <w:tcW w:type="dxa" w:w="7200"/>
            <w:shd w:fill="007A4D"/>
            <w:tcMar>
              <w:top w:w="70" w:type="dxa"/>
              <w:start w:w="90" w:type="dxa"/>
              <w:bottom w:w="70" w:type="dxa"/>
              <w:end w:w="90" w:type="dxa"/>
            </w:tcMar>
          </w:tcPr>
          <w:p>
            <w:pPr>
              <w:jc w:val="left"/>
            </w:pPr>
            <w:r>
              <w:rPr>
                <w:b/>
                <w:color w:val="FFFFFF"/>
                <w:sz w:val="16"/>
              </w:rPr>
              <w:t>As-built handling</w:t>
            </w:r>
          </w:p>
        </w:tc>
      </w:tr>
      <w:tr>
        <w:tc>
          <w:tcPr>
            <w:tcW w:type="dxa" w:w="2880"/>
            <w:tcMar>
              <w:top w:w="70" w:type="dxa"/>
              <w:start w:w="90" w:type="dxa"/>
              <w:bottom w:w="70" w:type="dxa"/>
              <w:end w:w="90" w:type="dxa"/>
            </w:tcMar>
            <w:vAlign w:val="top"/>
          </w:tcPr>
          <w:p>
            <w:pPr>
              <w:spacing w:after="0"/>
            </w:pPr>
            <w:r>
              <w:rPr>
                <w:color w:val="1F2A25"/>
                <w:sz w:val="16"/>
              </w:rPr>
              <w:t>DOC/DOCX/DOCM</w:t>
            </w:r>
          </w:p>
        </w:tc>
        <w:tc>
          <w:tcPr>
            <w:tcW w:type="dxa" w:w="7200"/>
            <w:tcMar>
              <w:top w:w="70" w:type="dxa"/>
              <w:start w:w="90" w:type="dxa"/>
              <w:bottom w:w="70" w:type="dxa"/>
              <w:end w:w="90" w:type="dxa"/>
            </w:tcMar>
            <w:vAlign w:val="top"/>
          </w:tcPr>
          <w:p>
            <w:pPr>
              <w:spacing w:after="0"/>
            </w:pPr>
            <w:r>
              <w:rPr>
                <w:color w:val="1F2A25"/>
                <w:sz w:val="16"/>
              </w:rPr>
              <w:t>Local document extraction; DOCX/DOCM has targeted OOXML extraction with fallback.</w:t>
            </w:r>
          </w:p>
        </w:tc>
      </w:tr>
      <w:tr>
        <w:tc>
          <w:tcPr>
            <w:tcW w:type="dxa" w:w="2880"/>
            <w:tcMar>
              <w:top w:w="70" w:type="dxa"/>
              <w:start w:w="90" w:type="dxa"/>
              <w:bottom w:w="70" w:type="dxa"/>
              <w:end w:w="90" w:type="dxa"/>
            </w:tcMar>
            <w:vAlign w:val="top"/>
            <w:shd w:fill="F5FAF7"/>
          </w:tcPr>
          <w:p>
            <w:pPr>
              <w:spacing w:after="0"/>
            </w:pPr>
            <w:r>
              <w:rPr>
                <w:color w:val="1F2A25"/>
                <w:sz w:val="16"/>
              </w:rPr>
              <w:t>XLS/XLSX/XLSM</w:t>
            </w:r>
          </w:p>
        </w:tc>
        <w:tc>
          <w:tcPr>
            <w:tcW w:type="dxa" w:w="7200"/>
            <w:tcMar>
              <w:top w:w="70" w:type="dxa"/>
              <w:start w:w="90" w:type="dxa"/>
              <w:bottom w:w="70" w:type="dxa"/>
              <w:end w:w="90" w:type="dxa"/>
            </w:tcMar>
            <w:vAlign w:val="top"/>
            <w:shd w:fill="F5FAF7"/>
          </w:tcPr>
          <w:p>
            <w:pPr>
              <w:spacing w:after="0"/>
            </w:pPr>
            <w:r>
              <w:rPr>
                <w:color w:val="1F2A25"/>
                <w:sz w:val="16"/>
              </w:rPr>
              <w:t>Apache POI workbook text extraction.</w:t>
            </w:r>
          </w:p>
        </w:tc>
      </w:tr>
      <w:tr>
        <w:tc>
          <w:tcPr>
            <w:tcW w:type="dxa" w:w="2880"/>
            <w:tcMar>
              <w:top w:w="70" w:type="dxa"/>
              <w:start w:w="90" w:type="dxa"/>
              <w:bottom w:w="70" w:type="dxa"/>
              <w:end w:w="90" w:type="dxa"/>
            </w:tcMar>
            <w:vAlign w:val="top"/>
          </w:tcPr>
          <w:p>
            <w:pPr>
              <w:spacing w:after="0"/>
            </w:pPr>
            <w:r>
              <w:rPr>
                <w:color w:val="1F2A25"/>
                <w:sz w:val="16"/>
              </w:rPr>
              <w:t>PPT/PPTX/PPTM</w:t>
            </w:r>
          </w:p>
        </w:tc>
        <w:tc>
          <w:tcPr>
            <w:tcW w:type="dxa" w:w="7200"/>
            <w:tcMar>
              <w:top w:w="70" w:type="dxa"/>
              <w:start w:w="90" w:type="dxa"/>
              <w:bottom w:w="70" w:type="dxa"/>
              <w:end w:w="90" w:type="dxa"/>
            </w:tcMar>
            <w:vAlign w:val="top"/>
          </w:tcPr>
          <w:p>
            <w:pPr>
              <w:spacing w:after="0"/>
            </w:pPr>
            <w:r>
              <w:rPr>
                <w:color w:val="1F2A25"/>
                <w:sz w:val="16"/>
              </w:rPr>
              <w:t>Apache POI slide text extraction.</w:t>
            </w:r>
          </w:p>
        </w:tc>
      </w:tr>
      <w:tr>
        <w:tc>
          <w:tcPr>
            <w:tcW w:type="dxa" w:w="2880"/>
            <w:tcMar>
              <w:top w:w="70" w:type="dxa"/>
              <w:start w:w="90" w:type="dxa"/>
              <w:bottom w:w="70" w:type="dxa"/>
              <w:end w:w="90" w:type="dxa"/>
            </w:tcMar>
            <w:vAlign w:val="top"/>
            <w:shd w:fill="F5FAF7"/>
          </w:tcPr>
          <w:p>
            <w:pPr>
              <w:spacing w:after="0"/>
            </w:pPr>
            <w:r>
              <w:rPr>
                <w:color w:val="1F2A25"/>
                <w:sz w:val="16"/>
              </w:rPr>
              <w:t>HTML/XHTML</w:t>
            </w:r>
          </w:p>
        </w:tc>
        <w:tc>
          <w:tcPr>
            <w:tcW w:type="dxa" w:w="7200"/>
            <w:tcMar>
              <w:top w:w="70" w:type="dxa"/>
              <w:start w:w="90" w:type="dxa"/>
              <w:bottom w:w="70" w:type="dxa"/>
              <w:end w:w="90" w:type="dxa"/>
            </w:tcMar>
            <w:vAlign w:val="top"/>
            <w:shd w:fill="F5FAF7"/>
          </w:tcPr>
          <w:p>
            <w:pPr>
              <w:spacing w:after="0"/>
            </w:pPr>
            <w:r>
              <w:rPr>
                <w:color w:val="1F2A25"/>
                <w:sz w:val="16"/>
              </w:rPr>
              <w:t>Parsed as document content through Tika; scripts/styles/raw markup are not sent as page text.</w:t>
            </w:r>
          </w:p>
        </w:tc>
      </w:tr>
      <w:tr>
        <w:tc>
          <w:tcPr>
            <w:tcW w:type="dxa" w:w="2880"/>
            <w:tcMar>
              <w:top w:w="70" w:type="dxa"/>
              <w:start w:w="90" w:type="dxa"/>
              <w:bottom w:w="70" w:type="dxa"/>
              <w:end w:w="90" w:type="dxa"/>
            </w:tcMar>
            <w:vAlign w:val="top"/>
          </w:tcPr>
          <w:p>
            <w:pPr>
              <w:spacing w:after="0"/>
            </w:pPr>
            <w:r>
              <w:rPr>
                <w:color w:val="1F2A25"/>
                <w:sz w:val="16"/>
              </w:rPr>
              <w:t>PDF</w:t>
            </w:r>
          </w:p>
        </w:tc>
        <w:tc>
          <w:tcPr>
            <w:tcW w:type="dxa" w:w="7200"/>
            <w:tcMar>
              <w:top w:w="70" w:type="dxa"/>
              <w:start w:w="90" w:type="dxa"/>
              <w:bottom w:w="70" w:type="dxa"/>
              <w:end w:w="90" w:type="dxa"/>
            </w:tcMar>
            <w:vAlign w:val="top"/>
          </w:tcPr>
          <w:p>
            <w:pPr>
              <w:spacing w:after="0"/>
            </w:pPr>
            <w:r>
              <w:rPr>
                <w:color w:val="1F2A25"/>
                <w:sz w:val="16"/>
              </w:rPr>
              <w:t>Embedded text via Tika; scanned/image-only PDF requires OCR and is reported unreadable.</w:t>
            </w:r>
          </w:p>
        </w:tc>
      </w:tr>
      <w:tr>
        <w:tc>
          <w:tcPr>
            <w:tcW w:type="dxa" w:w="2880"/>
            <w:tcMar>
              <w:top w:w="70" w:type="dxa"/>
              <w:start w:w="90" w:type="dxa"/>
              <w:bottom w:w="70" w:type="dxa"/>
              <w:end w:w="90" w:type="dxa"/>
            </w:tcMar>
            <w:vAlign w:val="top"/>
            <w:shd w:fill="F5FAF7"/>
          </w:tcPr>
          <w:p>
            <w:pPr>
              <w:spacing w:after="0"/>
            </w:pPr>
            <w:r>
              <w:rPr>
                <w:color w:val="1F2A25"/>
                <w:sz w:val="16"/>
              </w:rPr>
              <w:t>TXT/Markdown/CSV/JSON/XML/YAML/source/config</w:t>
            </w:r>
          </w:p>
        </w:tc>
        <w:tc>
          <w:tcPr>
            <w:tcW w:type="dxa" w:w="7200"/>
            <w:tcMar>
              <w:top w:w="70" w:type="dxa"/>
              <w:start w:w="90" w:type="dxa"/>
              <w:bottom w:w="70" w:type="dxa"/>
              <w:end w:w="90" w:type="dxa"/>
            </w:tcMar>
            <w:vAlign w:val="top"/>
            <w:shd w:fill="F5FAF7"/>
          </w:tcPr>
          <w:p>
            <w:pPr>
              <w:spacing w:after="0"/>
            </w:pPr>
            <w:r>
              <w:rPr>
                <w:color w:val="1F2A25"/>
                <w:sz w:val="16"/>
              </w:rPr>
              <w:t>Read as text where appropriate.</w:t>
            </w:r>
          </w:p>
        </w:tc>
      </w:tr>
      <w:tr>
        <w:tc>
          <w:tcPr>
            <w:tcW w:type="dxa" w:w="2880"/>
            <w:tcMar>
              <w:top w:w="70" w:type="dxa"/>
              <w:start w:w="90" w:type="dxa"/>
              <w:bottom w:w="70" w:type="dxa"/>
              <w:end w:w="90" w:type="dxa"/>
            </w:tcMar>
            <w:vAlign w:val="top"/>
          </w:tcPr>
          <w:p>
            <w:pPr>
              <w:spacing w:after="0"/>
            </w:pPr>
            <w:r>
              <w:rPr>
                <w:color w:val="1F2A25"/>
                <w:sz w:val="16"/>
              </w:rPr>
              <w:t>Images</w:t>
            </w:r>
          </w:p>
        </w:tc>
        <w:tc>
          <w:tcPr>
            <w:tcW w:type="dxa" w:w="7200"/>
            <w:tcMar>
              <w:top w:w="70" w:type="dxa"/>
              <w:start w:w="90" w:type="dxa"/>
              <w:bottom w:w="70" w:type="dxa"/>
              <w:end w:w="90" w:type="dxa"/>
            </w:tcMar>
            <w:vAlign w:val="top"/>
          </w:tcPr>
          <w:p>
            <w:pPr>
              <w:spacing w:after="0"/>
            </w:pPr>
            <w:r>
              <w:rPr>
                <w:color w:val="1F2A25"/>
                <w:sz w:val="16"/>
              </w:rPr>
              <w:t>Chat only, maximum bounded count/size, requires vision-capable Chat model.</w:t>
            </w:r>
          </w:p>
        </w:tc>
      </w:tr>
      <w:tr>
        <w:tc>
          <w:tcPr>
            <w:tcW w:type="dxa" w:w="2880"/>
            <w:tcMar>
              <w:top w:w="70" w:type="dxa"/>
              <w:start w:w="90" w:type="dxa"/>
              <w:bottom w:w="70" w:type="dxa"/>
              <w:end w:w="90" w:type="dxa"/>
            </w:tcMar>
            <w:vAlign w:val="top"/>
            <w:shd w:fill="F5FAF7"/>
          </w:tcPr>
          <w:p>
            <w:pPr>
              <w:spacing w:after="0"/>
            </w:pPr>
            <w:r>
              <w:rPr>
                <w:color w:val="1F2A25"/>
                <w:sz w:val="16"/>
              </w:rPr>
              <w:t>Audio/video</w:t>
            </w:r>
          </w:p>
        </w:tc>
        <w:tc>
          <w:tcPr>
            <w:tcW w:type="dxa" w:w="7200"/>
            <w:tcMar>
              <w:top w:w="70" w:type="dxa"/>
              <w:start w:w="90" w:type="dxa"/>
              <w:bottom w:w="70" w:type="dxa"/>
              <w:end w:w="90" w:type="dxa"/>
            </w:tcMar>
            <w:vAlign w:val="top"/>
            <w:shd w:fill="F5FAF7"/>
          </w:tcPr>
          <w:p>
            <w:pPr>
              <w:spacing w:after="0"/>
            </w:pPr>
            <w:r>
              <w:rPr>
                <w:color w:val="1F2A25"/>
                <w:sz w:val="16"/>
              </w:rPr>
              <w:t>No document-text extraction path described for these formats.</w:t>
            </w:r>
          </w:p>
        </w:tc>
      </w:tr>
    </w:tbl>
    <w:p>
      <w:pPr>
        <w:spacing w:after="20"/>
      </w:pPr>
    </w:p>
    <w:p>
      <w:r>
        <w:t>Current-message documents are direct context. Older attachments may be selected by FileContextSelector when file context is enabled. If a previously uploaded file lacks cached extraction, Chat retries extraction; persistent failure becomes an explicit application error rather than inviting the model to guess.</w:t>
      </w:r>
    </w:p>
    <w:p>
      <w:pPr>
        <w:pStyle w:val="Heading2"/>
        <w:keepNext/>
      </w:pPr>
      <w:r>
        <w:t>Projects and Chat patch workflow</w:t>
      </w:r>
    </w:p>
    <w:p>
      <w:r>
        <w:t>ProjectService records local or virtual project context. Chat can use bounded project context and propose project changes; the UI can back up and apply those changes or download a patch ZIP. Agent, in contrast, edits the live selected workspace directly.</w:t>
      </w:r>
    </w:p>
    <w:p>
      <w:pPr>
        <w:pStyle w:val="Heading2"/>
        <w:keepNext/>
      </w:pPr>
      <w:r>
        <w:t>Exports</w:t>
      </w:r>
    </w:p>
    <w:p>
      <w:pPr>
        <w:pStyle w:val="ListBullet"/>
        <w:spacing w:after="40"/>
        <w:ind w:left="317"/>
      </w:pPr>
      <w:r>
        <w:rPr>
          <w:color w:val="1F2A25"/>
          <w:sz w:val="18"/>
        </w:rPr>
        <w:t>Conversation export: Markdown, PDF and JSON.</w:t>
      </w:r>
    </w:p>
    <w:p>
      <w:pPr>
        <w:pStyle w:val="ListBullet"/>
        <w:spacing w:after="40"/>
        <w:ind w:left="317"/>
      </w:pPr>
      <w:r>
        <w:rPr>
          <w:color w:val="1F2A25"/>
          <w:sz w:val="18"/>
        </w:rPr>
        <w:t>Per-assistant-message PDF download.</w:t>
      </w:r>
    </w:p>
    <w:p>
      <w:pPr>
        <w:pStyle w:val="ListBullet"/>
        <w:spacing w:after="40"/>
        <w:ind w:left="317"/>
      </w:pPr>
      <w:r>
        <w:rPr>
          <w:color w:val="1F2A25"/>
          <w:sz w:val="18"/>
        </w:rPr>
        <w:t>Table-like assistant output can be converted to native XLSX using ExcelExportService.</w:t>
      </w:r>
    </w:p>
    <w:p>
      <w:pPr>
        <w:pStyle w:val="ListBullet"/>
        <w:spacing w:after="40"/>
        <w:ind w:left="317"/>
      </w:pPr>
      <w:r>
        <w:rPr>
          <w:color w:val="1F2A25"/>
          <w:sz w:val="18"/>
        </w:rPr>
        <w:t>Project patch ZIP for Chat-proposed project changes.</w:t>
      </w:r>
    </w:p>
    <w:p>
      <w:pPr>
        <w:pStyle w:val="Heading1"/>
        <w:keepNext/>
      </w:pPr>
      <w:r>
        <w:t>12. Complete settings reference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3096"/>
            <w:shd w:fill="007A4D"/>
            <w:tcMar>
              <w:top w:w="70" w:type="dxa"/>
              <w:start w:w="90" w:type="dxa"/>
              <w:bottom w:w="70" w:type="dxa"/>
              <w:end w:w="90" w:type="dxa"/>
            </w:tcMar>
          </w:tcPr>
          <w:p>
            <w:pPr>
              <w:jc w:val="left"/>
            </w:pPr>
            <w:r>
              <w:rPr>
                <w:b/>
                <w:color w:val="FFFFFF"/>
                <w:sz w:val="16"/>
              </w:rPr>
              <w:t>Setting</w:t>
            </w:r>
          </w:p>
        </w:tc>
        <w:tc>
          <w:tcPr>
            <w:tcW w:type="dxa" w:w="6984"/>
            <w:shd w:fill="007A4D"/>
            <w:tcMar>
              <w:top w:w="70" w:type="dxa"/>
              <w:start w:w="90" w:type="dxa"/>
              <w:bottom w:w="70" w:type="dxa"/>
              <w:end w:w="90" w:type="dxa"/>
            </w:tcMar>
          </w:tcPr>
          <w:p>
            <w:pPr>
              <w:jc w:val="left"/>
            </w:pPr>
            <w:r>
              <w:rPr>
                <w:b/>
                <w:color w:val="FFFFFF"/>
                <w:sz w:val="16"/>
              </w:rPr>
              <w:t>Purpose / effect</w:t>
            </w:r>
          </w:p>
        </w:tc>
      </w:tr>
      <w:tr>
        <w:tc>
          <w:tcPr>
            <w:tcW w:type="dxa" w:w="3096"/>
            <w:tcMar>
              <w:top w:w="70" w:type="dxa"/>
              <w:start w:w="90" w:type="dxa"/>
              <w:bottom w:w="70" w:type="dxa"/>
              <w:end w:w="90" w:type="dxa"/>
            </w:tcMar>
            <w:vAlign w:val="top"/>
          </w:tcPr>
          <w:p>
            <w:pPr>
              <w:spacing w:after="0"/>
            </w:pPr>
            <w:r>
              <w:rPr>
                <w:color w:val="1F2A25"/>
                <w:sz w:val="16"/>
              </w:rPr>
              <w:t>API key</w:t>
            </w:r>
          </w:p>
        </w:tc>
        <w:tc>
          <w:tcPr>
            <w:tcW w:type="dxa" w:w="6984"/>
            <w:tcMar>
              <w:top w:w="70" w:type="dxa"/>
              <w:start w:w="90" w:type="dxa"/>
              <w:bottom w:w="70" w:type="dxa"/>
              <w:end w:w="90" w:type="dxa"/>
            </w:tcMar>
            <w:vAlign w:val="top"/>
          </w:tcPr>
          <w:p>
            <w:pPr>
              <w:spacing w:after="0"/>
            </w:pPr>
            <w:r>
              <w:rPr>
                <w:color w:val="1F2A25"/>
                <w:sz w:val="16"/>
              </w:rPr>
              <w:t>Provider credential; can optionally be remembered.</w:t>
            </w:r>
          </w:p>
        </w:tc>
      </w:tr>
      <w:tr>
        <w:tc>
          <w:tcPr>
            <w:tcW w:type="dxa" w:w="3096"/>
            <w:tcMar>
              <w:top w:w="70" w:type="dxa"/>
              <w:start w:w="90" w:type="dxa"/>
              <w:bottom w:w="70" w:type="dxa"/>
              <w:end w:w="90" w:type="dxa"/>
            </w:tcMar>
            <w:vAlign w:val="top"/>
            <w:shd w:fill="F5FAF7"/>
          </w:tcPr>
          <w:p>
            <w:pPr>
              <w:spacing w:after="0"/>
            </w:pPr>
            <w:r>
              <w:rPr>
                <w:color w:val="1F2A25"/>
                <w:sz w:val="16"/>
              </w:rPr>
              <w:t>Base URL</w:t>
            </w:r>
          </w:p>
        </w:tc>
        <w:tc>
          <w:tcPr>
            <w:tcW w:type="dxa" w:w="6984"/>
            <w:tcMar>
              <w:top w:w="70" w:type="dxa"/>
              <w:start w:w="90" w:type="dxa"/>
              <w:bottom w:w="70" w:type="dxa"/>
              <w:end w:w="90" w:type="dxa"/>
            </w:tcMar>
            <w:vAlign w:val="top"/>
            <w:shd w:fill="F5FAF7"/>
          </w:tcPr>
          <w:p>
            <w:pPr>
              <w:spacing w:after="0"/>
            </w:pPr>
            <w:r>
              <w:rPr>
                <w:color w:val="1F2A25"/>
                <w:sz w:val="16"/>
              </w:rPr>
              <w:t>OpenAI-compatible endpoint base URL.</w:t>
            </w:r>
          </w:p>
        </w:tc>
      </w:tr>
      <w:tr>
        <w:tc>
          <w:tcPr>
            <w:tcW w:type="dxa" w:w="3096"/>
            <w:tcMar>
              <w:top w:w="70" w:type="dxa"/>
              <w:start w:w="90" w:type="dxa"/>
              <w:bottom w:w="70" w:type="dxa"/>
              <w:end w:w="90" w:type="dxa"/>
            </w:tcMar>
            <w:vAlign w:val="top"/>
          </w:tcPr>
          <w:p>
            <w:pPr>
              <w:spacing w:after="0"/>
            </w:pPr>
            <w:r>
              <w:rPr>
                <w:color w:val="1F2A25"/>
                <w:sz w:val="16"/>
              </w:rPr>
              <w:t>Chat model</w:t>
            </w:r>
          </w:p>
        </w:tc>
        <w:tc>
          <w:tcPr>
            <w:tcW w:type="dxa" w:w="6984"/>
            <w:tcMar>
              <w:top w:w="70" w:type="dxa"/>
              <w:start w:w="90" w:type="dxa"/>
              <w:bottom w:w="70" w:type="dxa"/>
              <w:end w:w="90" w:type="dxa"/>
            </w:tcMar>
            <w:vAlign w:val="top"/>
          </w:tcPr>
          <w:p>
            <w:pPr>
              <w:spacing w:after="0"/>
            </w:pPr>
            <w:r>
              <w:rPr>
                <w:color w:val="1F2A25"/>
                <w:sz w:val="16"/>
              </w:rPr>
              <w:t>Model for Chat and Chat MCP.</w:t>
            </w:r>
          </w:p>
        </w:tc>
      </w:tr>
      <w:tr>
        <w:tc>
          <w:tcPr>
            <w:tcW w:type="dxa" w:w="3096"/>
            <w:tcMar>
              <w:top w:w="70" w:type="dxa"/>
              <w:start w:w="90" w:type="dxa"/>
              <w:bottom w:w="70" w:type="dxa"/>
              <w:end w:w="90" w:type="dxa"/>
            </w:tcMar>
            <w:vAlign w:val="top"/>
            <w:shd w:fill="F5FAF7"/>
          </w:tcPr>
          <w:p>
            <w:pPr>
              <w:spacing w:after="0"/>
            </w:pPr>
            <w:r>
              <w:rPr>
                <w:color w:val="1F2A25"/>
                <w:sz w:val="16"/>
              </w:rPr>
              <w:t>Agent model</w:t>
            </w:r>
          </w:p>
        </w:tc>
        <w:tc>
          <w:tcPr>
            <w:tcW w:type="dxa" w:w="6984"/>
            <w:tcMar>
              <w:top w:w="70" w:type="dxa"/>
              <w:start w:w="90" w:type="dxa"/>
              <w:bottom w:w="70" w:type="dxa"/>
              <w:end w:w="90" w:type="dxa"/>
            </w:tcMar>
            <w:vAlign w:val="top"/>
            <w:shd w:fill="F5FAF7"/>
          </w:tcPr>
          <w:p>
            <w:pPr>
              <w:spacing w:after="0"/>
            </w:pPr>
            <w:r>
              <w:rPr>
                <w:color w:val="1F2A25"/>
                <w:sz w:val="16"/>
              </w:rPr>
              <w:t>Primary model for Agent planning/execution/verification.</w:t>
            </w:r>
          </w:p>
        </w:tc>
      </w:tr>
      <w:tr>
        <w:tc>
          <w:tcPr>
            <w:tcW w:type="dxa" w:w="3096"/>
            <w:tcMar>
              <w:top w:w="70" w:type="dxa"/>
              <w:start w:w="90" w:type="dxa"/>
              <w:bottom w:w="70" w:type="dxa"/>
              <w:end w:w="90" w:type="dxa"/>
            </w:tcMar>
            <w:vAlign w:val="top"/>
          </w:tcPr>
          <w:p>
            <w:pPr>
              <w:spacing w:after="0"/>
            </w:pPr>
            <w:r>
              <w:rPr>
                <w:color w:val="1F2A25"/>
                <w:sz w:val="16"/>
              </w:rPr>
              <w:t>Temperature</w:t>
            </w:r>
          </w:p>
        </w:tc>
        <w:tc>
          <w:tcPr>
            <w:tcW w:type="dxa" w:w="6984"/>
            <w:tcMar>
              <w:top w:w="70" w:type="dxa"/>
              <w:start w:w="90" w:type="dxa"/>
              <w:bottom w:w="70" w:type="dxa"/>
              <w:end w:w="90" w:type="dxa"/>
            </w:tcMar>
            <w:vAlign w:val="top"/>
          </w:tcPr>
          <w:p>
            <w:pPr>
              <w:spacing w:after="0"/>
            </w:pPr>
            <w:r>
              <w:rPr>
                <w:color w:val="1F2A25"/>
                <w:sz w:val="16"/>
              </w:rPr>
              <w:t>Provider sampling setting.</w:t>
            </w:r>
          </w:p>
        </w:tc>
      </w:tr>
      <w:tr>
        <w:tc>
          <w:tcPr>
            <w:tcW w:type="dxa" w:w="3096"/>
            <w:tcMar>
              <w:top w:w="70" w:type="dxa"/>
              <w:start w:w="90" w:type="dxa"/>
              <w:bottom w:w="70" w:type="dxa"/>
              <w:end w:w="90" w:type="dxa"/>
            </w:tcMar>
            <w:vAlign w:val="top"/>
            <w:shd w:fill="F5FAF7"/>
          </w:tcPr>
          <w:p>
            <w:pPr>
              <w:spacing w:after="0"/>
            </w:pPr>
            <w:r>
              <w:rPr>
                <w:color w:val="1F2A25"/>
                <w:sz w:val="16"/>
              </w:rPr>
              <w:t>Max output tokens</w:t>
            </w:r>
          </w:p>
        </w:tc>
        <w:tc>
          <w:tcPr>
            <w:tcW w:type="dxa" w:w="6984"/>
            <w:tcMar>
              <w:top w:w="70" w:type="dxa"/>
              <w:start w:w="90" w:type="dxa"/>
              <w:bottom w:w="70" w:type="dxa"/>
              <w:end w:w="90" w:type="dxa"/>
            </w:tcMar>
            <w:vAlign w:val="top"/>
            <w:shd w:fill="F5FAF7"/>
          </w:tcPr>
          <w:p>
            <w:pPr>
              <w:spacing w:after="0"/>
            </w:pPr>
            <w:r>
              <w:rPr>
                <w:color w:val="1F2A25"/>
                <w:sz w:val="16"/>
              </w:rPr>
              <w:t>Output cap; zero/default behavior is provider/runtime dependent.</w:t>
            </w:r>
          </w:p>
        </w:tc>
      </w:tr>
      <w:tr>
        <w:tc>
          <w:tcPr>
            <w:tcW w:type="dxa" w:w="3096"/>
            <w:tcMar>
              <w:top w:w="70" w:type="dxa"/>
              <w:start w:w="90" w:type="dxa"/>
              <w:bottom w:w="70" w:type="dxa"/>
              <w:end w:w="90" w:type="dxa"/>
            </w:tcMar>
            <w:vAlign w:val="top"/>
          </w:tcPr>
          <w:p>
            <w:pPr>
              <w:spacing w:after="0"/>
            </w:pPr>
            <w:r>
              <w:rPr>
                <w:color w:val="1F2A25"/>
                <w:sz w:val="16"/>
              </w:rPr>
              <w:t>Remote MCP enabled</w:t>
            </w:r>
          </w:p>
        </w:tc>
        <w:tc>
          <w:tcPr>
            <w:tcW w:type="dxa" w:w="6984"/>
            <w:tcMar>
              <w:top w:w="70" w:type="dxa"/>
              <w:start w:w="90" w:type="dxa"/>
              <w:bottom w:w="70" w:type="dxa"/>
              <w:end w:w="90" w:type="dxa"/>
            </w:tcMar>
            <w:vAlign w:val="top"/>
          </w:tcPr>
          <w:p>
            <w:pPr>
              <w:spacing w:after="0"/>
            </w:pPr>
            <w:r>
              <w:rPr>
                <w:color w:val="1F2A25"/>
                <w:sz w:val="16"/>
              </w:rPr>
              <w:t>Turns managed remote MCP connection on/off.</w:t>
            </w:r>
          </w:p>
        </w:tc>
      </w:tr>
      <w:tr>
        <w:tc>
          <w:tcPr>
            <w:tcW w:type="dxa" w:w="3096"/>
            <w:tcMar>
              <w:top w:w="70" w:type="dxa"/>
              <w:start w:w="90" w:type="dxa"/>
              <w:bottom w:w="70" w:type="dxa"/>
              <w:end w:w="90" w:type="dxa"/>
            </w:tcMar>
            <w:vAlign w:val="top"/>
            <w:shd w:fill="F5FAF7"/>
          </w:tcPr>
          <w:p>
            <w:pPr>
              <w:spacing w:after="0"/>
            </w:pPr>
            <w:r>
              <w:rPr>
                <w:color w:val="1F2A25"/>
                <w:sz w:val="16"/>
              </w:rPr>
              <w:t>MCP connection name</w:t>
            </w:r>
          </w:p>
        </w:tc>
        <w:tc>
          <w:tcPr>
            <w:tcW w:type="dxa" w:w="6984"/>
            <w:tcMar>
              <w:top w:w="70" w:type="dxa"/>
              <w:start w:w="90" w:type="dxa"/>
              <w:bottom w:w="70" w:type="dxa"/>
              <w:end w:w="90" w:type="dxa"/>
            </w:tcMar>
            <w:vAlign w:val="top"/>
            <w:shd w:fill="F5FAF7"/>
          </w:tcPr>
          <w:p>
            <w:pPr>
              <w:spacing w:after="0"/>
            </w:pPr>
            <w:r>
              <w:rPr>
                <w:color w:val="1F2A25"/>
                <w:sz w:val="16"/>
              </w:rPr>
              <w:t>Logical server name, e.g. itg-devops.</w:t>
            </w:r>
          </w:p>
        </w:tc>
      </w:tr>
      <w:tr>
        <w:tc>
          <w:tcPr>
            <w:tcW w:type="dxa" w:w="3096"/>
            <w:tcMar>
              <w:top w:w="70" w:type="dxa"/>
              <w:start w:w="90" w:type="dxa"/>
              <w:bottom w:w="70" w:type="dxa"/>
              <w:end w:w="90" w:type="dxa"/>
            </w:tcMar>
            <w:vAlign w:val="top"/>
          </w:tcPr>
          <w:p>
            <w:pPr>
              <w:spacing w:after="0"/>
            </w:pPr>
            <w:r>
              <w:rPr>
                <w:color w:val="1F2A25"/>
                <w:sz w:val="16"/>
              </w:rPr>
              <w:t>MCP timeout</w:t>
            </w:r>
          </w:p>
        </w:tc>
        <w:tc>
          <w:tcPr>
            <w:tcW w:type="dxa" w:w="6984"/>
            <w:tcMar>
              <w:top w:w="70" w:type="dxa"/>
              <w:start w:w="90" w:type="dxa"/>
              <w:bottom w:w="70" w:type="dxa"/>
              <w:end w:w="90" w:type="dxa"/>
            </w:tcMar>
            <w:vAlign w:val="top"/>
          </w:tcPr>
          <w:p>
            <w:pPr>
              <w:spacing w:after="0"/>
            </w:pPr>
            <w:r>
              <w:rPr>
                <w:color w:val="1F2A25"/>
                <w:sz w:val="16"/>
              </w:rPr>
              <w:t>Remote MCP request timeout.</w:t>
            </w:r>
          </w:p>
        </w:tc>
      </w:tr>
      <w:tr>
        <w:tc>
          <w:tcPr>
            <w:tcW w:type="dxa" w:w="3096"/>
            <w:tcMar>
              <w:top w:w="70" w:type="dxa"/>
              <w:start w:w="90" w:type="dxa"/>
              <w:bottom w:w="70" w:type="dxa"/>
              <w:end w:w="90" w:type="dxa"/>
            </w:tcMar>
            <w:vAlign w:val="top"/>
            <w:shd w:fill="F5FAF7"/>
          </w:tcPr>
          <w:p>
            <w:pPr>
              <w:spacing w:after="0"/>
            </w:pPr>
            <w:r>
              <w:rPr>
                <w:color w:val="1F2A25"/>
                <w:sz w:val="16"/>
              </w:rPr>
              <w:t>MCP URL</w:t>
            </w:r>
          </w:p>
        </w:tc>
        <w:tc>
          <w:tcPr>
            <w:tcW w:type="dxa" w:w="6984"/>
            <w:tcMar>
              <w:top w:w="70" w:type="dxa"/>
              <w:start w:w="90" w:type="dxa"/>
              <w:bottom w:w="70" w:type="dxa"/>
              <w:end w:w="90" w:type="dxa"/>
            </w:tcMar>
            <w:vAlign w:val="top"/>
            <w:shd w:fill="F5FAF7"/>
          </w:tcPr>
          <w:p>
            <w:pPr>
              <w:spacing w:after="0"/>
            </w:pPr>
            <w:r>
              <w:rPr>
                <w:color w:val="1F2A25"/>
                <w:sz w:val="16"/>
              </w:rPr>
              <w:t>Remote server URL.</w:t>
            </w:r>
          </w:p>
        </w:tc>
      </w:tr>
      <w:tr>
        <w:tc>
          <w:tcPr>
            <w:tcW w:type="dxa" w:w="3096"/>
            <w:tcMar>
              <w:top w:w="70" w:type="dxa"/>
              <w:start w:w="90" w:type="dxa"/>
              <w:bottom w:w="70" w:type="dxa"/>
              <w:end w:w="90" w:type="dxa"/>
            </w:tcMar>
            <w:vAlign w:val="top"/>
          </w:tcPr>
          <w:p>
            <w:pPr>
              <w:spacing w:after="0"/>
            </w:pPr>
            <w:r>
              <w:rPr>
                <w:color w:val="1F2A25"/>
                <w:sz w:val="16"/>
              </w:rPr>
              <w:t>MCP headers</w:t>
            </w:r>
          </w:p>
        </w:tc>
        <w:tc>
          <w:tcPr>
            <w:tcW w:type="dxa" w:w="6984"/>
            <w:tcMar>
              <w:top w:w="70" w:type="dxa"/>
              <w:start w:w="90" w:type="dxa"/>
              <w:bottom w:w="70" w:type="dxa"/>
              <w:end w:w="90" w:type="dxa"/>
            </w:tcMar>
            <w:vAlign w:val="top"/>
          </w:tcPr>
          <w:p>
            <w:pPr>
              <w:spacing w:after="0"/>
            </w:pPr>
            <w:r>
              <w:rPr>
                <w:color w:val="1F2A25"/>
                <w:sz w:val="16"/>
              </w:rPr>
              <w:t>user-id, Jira token, Confluence token; GitLab and SonarQube optional.</w:t>
            </w:r>
          </w:p>
        </w:tc>
      </w:tr>
      <w:tr>
        <w:tc>
          <w:tcPr>
            <w:tcW w:type="dxa" w:w="3096"/>
            <w:tcMar>
              <w:top w:w="70" w:type="dxa"/>
              <w:start w:w="90" w:type="dxa"/>
              <w:bottom w:w="70" w:type="dxa"/>
              <w:end w:w="90" w:type="dxa"/>
            </w:tcMar>
            <w:vAlign w:val="top"/>
            <w:shd w:fill="F5FAF7"/>
          </w:tcPr>
          <w:p>
            <w:pPr>
              <w:spacing w:after="0"/>
            </w:pPr>
            <w:r>
              <w:rPr>
                <w:color w:val="1F2A25"/>
                <w:sz w:val="16"/>
              </w:rPr>
              <w:t>Test connection &amp; discover tools</w:t>
            </w:r>
          </w:p>
        </w:tc>
        <w:tc>
          <w:tcPr>
            <w:tcW w:type="dxa" w:w="6984"/>
            <w:tcMar>
              <w:top w:w="70" w:type="dxa"/>
              <w:start w:w="90" w:type="dxa"/>
              <w:bottom w:w="70" w:type="dxa"/>
              <w:end w:w="90" w:type="dxa"/>
            </w:tcMar>
            <w:vAlign w:val="top"/>
            <w:shd w:fill="F5FAF7"/>
          </w:tcPr>
          <w:p>
            <w:pPr>
              <w:spacing w:after="0"/>
            </w:pPr>
            <w:r>
              <w:rPr>
                <w:color w:val="1F2A25"/>
                <w:sz w:val="16"/>
              </w:rPr>
              <w:t>Real MCP initialize/tools-list validation.</w:t>
            </w:r>
          </w:p>
        </w:tc>
      </w:tr>
      <w:tr>
        <w:tc>
          <w:tcPr>
            <w:tcW w:type="dxa" w:w="3096"/>
            <w:tcMar>
              <w:top w:w="70" w:type="dxa"/>
              <w:start w:w="90" w:type="dxa"/>
              <w:bottom w:w="70" w:type="dxa"/>
              <w:end w:w="90" w:type="dxa"/>
            </w:tcMar>
            <w:vAlign w:val="top"/>
          </w:tcPr>
          <w:p>
            <w:pPr>
              <w:spacing w:after="0"/>
            </w:pPr>
            <w:r>
              <w:rPr>
                <w:color w:val="1F2A25"/>
                <w:sz w:val="16"/>
              </w:rPr>
              <w:t>Clear MCP</w:t>
            </w:r>
          </w:p>
        </w:tc>
        <w:tc>
          <w:tcPr>
            <w:tcW w:type="dxa" w:w="6984"/>
            <w:tcMar>
              <w:top w:w="70" w:type="dxa"/>
              <w:start w:w="90" w:type="dxa"/>
              <w:bottom w:w="70" w:type="dxa"/>
              <w:end w:w="90" w:type="dxa"/>
            </w:tcMar>
            <w:vAlign w:val="top"/>
          </w:tcPr>
          <w:p>
            <w:pPr>
              <w:spacing w:after="0"/>
            </w:pPr>
            <w:r>
              <w:rPr>
                <w:color w:val="1F2A25"/>
                <w:sz w:val="16"/>
              </w:rPr>
              <w:t>Removes managed configuration.</w:t>
            </w:r>
          </w:p>
        </w:tc>
      </w:tr>
      <w:tr>
        <w:tc>
          <w:tcPr>
            <w:tcW w:type="dxa" w:w="3096"/>
            <w:tcMar>
              <w:top w:w="70" w:type="dxa"/>
              <w:start w:w="90" w:type="dxa"/>
              <w:bottom w:w="70" w:type="dxa"/>
              <w:end w:w="90" w:type="dxa"/>
            </w:tcMar>
            <w:vAlign w:val="top"/>
            <w:shd w:fill="F5FAF7"/>
          </w:tcPr>
          <w:p>
            <w:pPr>
              <w:spacing w:after="0"/>
            </w:pPr>
            <w:r>
              <w:rPr>
                <w:color w:val="1F2A25"/>
                <w:sz w:val="16"/>
              </w:rPr>
              <w:t>System prompt</w:t>
            </w:r>
          </w:p>
        </w:tc>
        <w:tc>
          <w:tcPr>
            <w:tcW w:type="dxa" w:w="6984"/>
            <w:tcMar>
              <w:top w:w="70" w:type="dxa"/>
              <w:start w:w="90" w:type="dxa"/>
              <w:bottom w:w="70" w:type="dxa"/>
              <w:end w:w="90" w:type="dxa"/>
            </w:tcMar>
            <w:vAlign w:val="top"/>
            <w:shd w:fill="F5FAF7"/>
          </w:tcPr>
          <w:p>
            <w:pPr>
              <w:spacing w:after="0"/>
            </w:pPr>
            <w:r>
              <w:rPr>
                <w:color w:val="1F2A25"/>
                <w:sz w:val="16"/>
              </w:rPr>
              <w:t>Custom Agent system guidance.</w:t>
            </w:r>
          </w:p>
        </w:tc>
      </w:tr>
      <w:tr>
        <w:tc>
          <w:tcPr>
            <w:tcW w:type="dxa" w:w="3096"/>
            <w:tcMar>
              <w:top w:w="70" w:type="dxa"/>
              <w:start w:w="90" w:type="dxa"/>
              <w:bottom w:w="70" w:type="dxa"/>
              <w:end w:w="90" w:type="dxa"/>
            </w:tcMar>
            <w:vAlign w:val="top"/>
          </w:tcPr>
          <w:p>
            <w:pPr>
              <w:spacing w:after="0"/>
            </w:pPr>
            <w:r>
              <w:rPr>
                <w:color w:val="1F2A25"/>
                <w:sz w:val="16"/>
              </w:rPr>
              <w:t>Use earlier file context</w:t>
            </w:r>
          </w:p>
        </w:tc>
        <w:tc>
          <w:tcPr>
            <w:tcW w:type="dxa" w:w="6984"/>
            <w:tcMar>
              <w:top w:w="70" w:type="dxa"/>
              <w:start w:w="90" w:type="dxa"/>
              <w:bottom w:w="70" w:type="dxa"/>
              <w:end w:w="90" w:type="dxa"/>
            </w:tcMar>
            <w:vAlign w:val="top"/>
          </w:tcPr>
          <w:p>
            <w:pPr>
              <w:spacing w:after="0"/>
            </w:pPr>
            <w:r>
              <w:rPr>
                <w:color w:val="1F2A25"/>
                <w:sz w:val="16"/>
              </w:rPr>
              <w:t>Allows relevant older attachment context.</w:t>
            </w:r>
          </w:p>
        </w:tc>
      </w:tr>
      <w:tr>
        <w:tc>
          <w:tcPr>
            <w:tcW w:type="dxa" w:w="3096"/>
            <w:tcMar>
              <w:top w:w="70" w:type="dxa"/>
              <w:start w:w="90" w:type="dxa"/>
              <w:bottom w:w="70" w:type="dxa"/>
              <w:end w:w="90" w:type="dxa"/>
            </w:tcMar>
            <w:vAlign w:val="top"/>
            <w:shd w:fill="F5FAF7"/>
          </w:tcPr>
          <w:p>
            <w:pPr>
              <w:spacing w:after="0"/>
            </w:pPr>
            <w:r>
              <w:rPr>
                <w:color w:val="1F2A25"/>
                <w:sz w:val="16"/>
              </w:rPr>
              <w:t>Allow shell commands</w:t>
            </w:r>
          </w:p>
        </w:tc>
        <w:tc>
          <w:tcPr>
            <w:tcW w:type="dxa" w:w="6984"/>
            <w:tcMar>
              <w:top w:w="70" w:type="dxa"/>
              <w:start w:w="90" w:type="dxa"/>
              <w:bottom w:w="70" w:type="dxa"/>
              <w:end w:w="90" w:type="dxa"/>
            </w:tcMar>
            <w:vAlign w:val="top"/>
            <w:shd w:fill="F5FAF7"/>
          </w:tcPr>
          <w:p>
            <w:pPr>
              <w:spacing w:after="0"/>
            </w:pPr>
            <w:r>
              <w:rPr>
                <w:color w:val="1F2A25"/>
                <w:sz w:val="16"/>
              </w:rPr>
              <w:t>High-level command execution gate.</w:t>
            </w:r>
          </w:p>
        </w:tc>
      </w:tr>
      <w:tr>
        <w:tc>
          <w:tcPr>
            <w:tcW w:type="dxa" w:w="3096"/>
            <w:tcMar>
              <w:top w:w="70" w:type="dxa"/>
              <w:start w:w="90" w:type="dxa"/>
              <w:bottom w:w="70" w:type="dxa"/>
              <w:end w:w="90" w:type="dxa"/>
            </w:tcMar>
            <w:vAlign w:val="top"/>
          </w:tcPr>
          <w:p>
            <w:pPr>
              <w:spacing w:after="0"/>
            </w:pPr>
            <w:r>
              <w:rPr>
                <w:color w:val="1F2A25"/>
                <w:sz w:val="16"/>
              </w:rPr>
              <w:t>Plan approval</w:t>
            </w:r>
          </w:p>
        </w:tc>
        <w:tc>
          <w:tcPr>
            <w:tcW w:type="dxa" w:w="6984"/>
            <w:tcMar>
              <w:top w:w="70" w:type="dxa"/>
              <w:start w:w="90" w:type="dxa"/>
              <w:bottom w:w="70" w:type="dxa"/>
              <w:end w:w="90" w:type="dxa"/>
            </w:tcMar>
            <w:vAlign w:val="top"/>
          </w:tcPr>
          <w:p>
            <w:pPr>
              <w:spacing w:after="0"/>
            </w:pPr>
            <w:r>
              <w:rPr>
                <w:color w:val="1F2A25"/>
                <w:sz w:val="16"/>
              </w:rPr>
              <w:t>Require user approval of generated Agent plan; default on.</w:t>
            </w:r>
          </w:p>
        </w:tc>
      </w:tr>
      <w:tr>
        <w:tc>
          <w:tcPr>
            <w:tcW w:type="dxa" w:w="3096"/>
            <w:tcMar>
              <w:top w:w="70" w:type="dxa"/>
              <w:start w:w="90" w:type="dxa"/>
              <w:bottom w:w="70" w:type="dxa"/>
              <w:end w:w="90" w:type="dxa"/>
            </w:tcMar>
            <w:vAlign w:val="top"/>
            <w:shd w:fill="F5FAF7"/>
          </w:tcPr>
          <w:p>
            <w:pPr>
              <w:spacing w:after="0"/>
            </w:pPr>
            <w:r>
              <w:rPr>
                <w:color w:val="1F2A25"/>
                <w:sz w:val="16"/>
              </w:rPr>
              <w:t>Granular permissions</w:t>
            </w:r>
          </w:p>
        </w:tc>
        <w:tc>
          <w:tcPr>
            <w:tcW w:type="dxa" w:w="6984"/>
            <w:tcMar>
              <w:top w:w="70" w:type="dxa"/>
              <w:start w:w="90" w:type="dxa"/>
              <w:bottom w:w="70" w:type="dxa"/>
              <w:end w:w="90" w:type="dxa"/>
            </w:tcMar>
            <w:vAlign w:val="top"/>
            <w:shd w:fill="F5FAF7"/>
          </w:tcPr>
          <w:p>
            <w:pPr>
              <w:spacing w:after="0"/>
            </w:pPr>
            <w:r>
              <w:rPr>
                <w:color w:val="1F2A25"/>
                <w:sz w:val="16"/>
              </w:rPr>
              <w:t>edit / shell / review / MCP / subagents / LSP with allow|ask|deny policy.</w:t>
            </w:r>
          </w:p>
        </w:tc>
      </w:tr>
      <w:tr>
        <w:tc>
          <w:tcPr>
            <w:tcW w:type="dxa" w:w="3096"/>
            <w:tcMar>
              <w:top w:w="70" w:type="dxa"/>
              <w:start w:w="90" w:type="dxa"/>
              <w:bottom w:w="70" w:type="dxa"/>
              <w:end w:w="90" w:type="dxa"/>
            </w:tcMar>
            <w:vAlign w:val="top"/>
          </w:tcPr>
          <w:p>
            <w:pPr>
              <w:spacing w:after="0"/>
            </w:pPr>
            <w:r>
              <w:rPr>
                <w:color w:val="1F2A25"/>
                <w:sz w:val="16"/>
              </w:rPr>
              <w:t>Parallel reads</w:t>
            </w:r>
          </w:p>
        </w:tc>
        <w:tc>
          <w:tcPr>
            <w:tcW w:type="dxa" w:w="6984"/>
            <w:tcMar>
              <w:top w:w="70" w:type="dxa"/>
              <w:start w:w="90" w:type="dxa"/>
              <w:bottom w:w="70" w:type="dxa"/>
              <w:end w:w="90" w:type="dxa"/>
            </w:tcMar>
            <w:vAlign w:val="top"/>
          </w:tcPr>
          <w:p>
            <w:pPr>
              <w:spacing w:after="0"/>
            </w:pPr>
            <w:r>
              <w:rPr>
                <w:color w:val="1F2A25"/>
                <w:sz w:val="16"/>
              </w:rPr>
              <w:t>Allows independent read-only tool calls to run concurrently.</w:t>
            </w:r>
          </w:p>
        </w:tc>
      </w:tr>
      <w:tr>
        <w:tc>
          <w:tcPr>
            <w:tcW w:type="dxa" w:w="3096"/>
            <w:tcMar>
              <w:top w:w="70" w:type="dxa"/>
              <w:start w:w="90" w:type="dxa"/>
              <w:bottom w:w="70" w:type="dxa"/>
              <w:end w:w="90" w:type="dxa"/>
            </w:tcMar>
            <w:vAlign w:val="top"/>
            <w:shd w:fill="F5FAF7"/>
          </w:tcPr>
          <w:p>
            <w:pPr>
              <w:spacing w:after="0"/>
            </w:pPr>
            <w:r>
              <w:rPr>
                <w:color w:val="1F2A25"/>
                <w:sz w:val="16"/>
              </w:rPr>
              <w:t>Fallback models</w:t>
            </w:r>
          </w:p>
        </w:tc>
        <w:tc>
          <w:tcPr>
            <w:tcW w:type="dxa" w:w="6984"/>
            <w:tcMar>
              <w:top w:w="70" w:type="dxa"/>
              <w:start w:w="90" w:type="dxa"/>
              <w:bottom w:w="70" w:type="dxa"/>
              <w:end w:w="90" w:type="dxa"/>
            </w:tcMar>
            <w:vAlign w:val="top"/>
            <w:shd w:fill="F5FAF7"/>
          </w:tcPr>
          <w:p>
            <w:pPr>
              <w:spacing w:after="0"/>
            </w:pPr>
            <w:r>
              <w:rPr>
                <w:color w:val="1F2A25"/>
                <w:sz w:val="16"/>
              </w:rPr>
              <w:t>Optional toggle + up to two alternatives; disabled by default.</w:t>
            </w:r>
          </w:p>
        </w:tc>
      </w:tr>
      <w:tr>
        <w:tc>
          <w:tcPr>
            <w:tcW w:type="dxa" w:w="3096"/>
            <w:tcMar>
              <w:top w:w="70" w:type="dxa"/>
              <w:start w:w="90" w:type="dxa"/>
              <w:bottom w:w="70" w:type="dxa"/>
              <w:end w:w="90" w:type="dxa"/>
            </w:tcMar>
            <w:vAlign w:val="top"/>
          </w:tcPr>
          <w:p>
            <w:pPr>
              <w:spacing w:after="0"/>
            </w:pPr>
            <w:r>
              <w:rPr>
                <w:color w:val="1F2A25"/>
                <w:sz w:val="16"/>
              </w:rPr>
              <w:t>Recovery attempts</w:t>
            </w:r>
          </w:p>
        </w:tc>
        <w:tc>
          <w:tcPr>
            <w:tcW w:type="dxa" w:w="6984"/>
            <w:tcMar>
              <w:top w:w="70" w:type="dxa"/>
              <w:start w:w="90" w:type="dxa"/>
              <w:bottom w:w="70" w:type="dxa"/>
              <w:end w:w="90" w:type="dxa"/>
            </w:tcMar>
            <w:vAlign w:val="top"/>
          </w:tcPr>
          <w:p>
            <w:pPr>
              <w:spacing w:after="0"/>
            </w:pPr>
            <w:r>
              <w:rPr>
                <w:color w:val="1F2A25"/>
                <w:sz w:val="16"/>
              </w:rPr>
              <w:t>Current UI/runtime default is 3 for configured recovery logic.</w:t>
            </w:r>
          </w:p>
        </w:tc>
      </w:tr>
      <w:tr>
        <w:tc>
          <w:tcPr>
            <w:tcW w:type="dxa" w:w="3096"/>
            <w:tcMar>
              <w:top w:w="70" w:type="dxa"/>
              <w:start w:w="90" w:type="dxa"/>
              <w:bottom w:w="70" w:type="dxa"/>
              <w:end w:w="90" w:type="dxa"/>
            </w:tcMar>
            <w:vAlign w:val="top"/>
            <w:shd w:fill="F5FAF7"/>
          </w:tcPr>
          <w:p>
            <w:pPr>
              <w:spacing w:after="0"/>
            </w:pPr>
            <w:r>
              <w:rPr>
                <w:color w:val="1F2A25"/>
                <w:sz w:val="16"/>
              </w:rPr>
              <w:t>Auto-approve Ask</w:t>
            </w:r>
          </w:p>
        </w:tc>
        <w:tc>
          <w:tcPr>
            <w:tcW w:type="dxa" w:w="6984"/>
            <w:tcMar>
              <w:top w:w="70" w:type="dxa"/>
              <w:start w:w="90" w:type="dxa"/>
              <w:bottom w:w="70" w:type="dxa"/>
              <w:end w:w="90" w:type="dxa"/>
            </w:tcMar>
            <w:vAlign w:val="top"/>
            <w:shd w:fill="F5FAF7"/>
          </w:tcPr>
          <w:p>
            <w:pPr>
              <w:spacing w:after="0"/>
            </w:pPr>
            <w:r>
              <w:rPr>
                <w:color w:val="1F2A25"/>
                <w:sz w:val="16"/>
              </w:rPr>
              <w:t>Can streamline ask-style permissions when intentionally configured.</w:t>
            </w:r>
          </w:p>
        </w:tc>
      </w:tr>
      <w:tr>
        <w:tc>
          <w:tcPr>
            <w:tcW w:type="dxa" w:w="3096"/>
            <w:tcMar>
              <w:top w:w="70" w:type="dxa"/>
              <w:start w:w="90" w:type="dxa"/>
              <w:bottom w:w="70" w:type="dxa"/>
              <w:end w:w="90" w:type="dxa"/>
            </w:tcMar>
            <w:vAlign w:val="top"/>
          </w:tcPr>
          <w:p>
            <w:pPr>
              <w:spacing w:after="0"/>
            </w:pPr>
            <w:r>
              <w:rPr>
                <w:color w:val="1F2A25"/>
                <w:sz w:val="16"/>
              </w:rPr>
              <w:t>Model library</w:t>
            </w:r>
          </w:p>
        </w:tc>
        <w:tc>
          <w:tcPr>
            <w:tcW w:type="dxa" w:w="6984"/>
            <w:tcMar>
              <w:top w:w="70" w:type="dxa"/>
              <w:start w:w="90" w:type="dxa"/>
              <w:bottom w:w="70" w:type="dxa"/>
              <w:end w:w="90" w:type="dxa"/>
            </w:tcMar>
            <w:vAlign w:val="top"/>
          </w:tcPr>
          <w:p>
            <w:pPr>
              <w:spacing w:after="0"/>
            </w:pPr>
            <w:r>
              <w:rPr>
                <w:color w:val="1F2A25"/>
                <w:sz w:val="16"/>
              </w:rPr>
              <w:t>Custom model ID/type/context size; supported types include chat/vision/embedding/ocr metadata.</w:t>
            </w:r>
          </w:p>
        </w:tc>
      </w:tr>
      <w:tr>
        <w:tc>
          <w:tcPr>
            <w:tcW w:type="dxa" w:w="3096"/>
            <w:tcMar>
              <w:top w:w="70" w:type="dxa"/>
              <w:start w:w="90" w:type="dxa"/>
              <w:bottom w:w="70" w:type="dxa"/>
              <w:end w:w="90" w:type="dxa"/>
            </w:tcMar>
            <w:vAlign w:val="top"/>
            <w:shd w:fill="F5FAF7"/>
          </w:tcPr>
          <w:p>
            <w:pPr>
              <w:spacing w:after="0"/>
            </w:pPr>
            <w:r>
              <w:rPr>
                <w:color w:val="1F2A25"/>
                <w:sz w:val="16"/>
              </w:rPr>
              <w:t>Context controls</w:t>
            </w:r>
          </w:p>
        </w:tc>
        <w:tc>
          <w:tcPr>
            <w:tcW w:type="dxa" w:w="6984"/>
            <w:tcMar>
              <w:top w:w="70" w:type="dxa"/>
              <w:start w:w="90" w:type="dxa"/>
              <w:bottom w:w="70" w:type="dxa"/>
              <w:end w:w="90" w:type="dxa"/>
            </w:tcMar>
            <w:vAlign w:val="top"/>
            <w:shd w:fill="F5FAF7"/>
          </w:tcPr>
          <w:p>
            <w:pPr>
              <w:spacing w:after="0"/>
            </w:pPr>
            <w:r>
              <w:rPr>
                <w:color w:val="1F2A25"/>
                <w:sz w:val="16"/>
              </w:rPr>
              <w:t>Auto compact, recent-context and safety-buffer style controls in current state/settings.</w:t>
            </w:r>
          </w:p>
        </w:tc>
      </w:tr>
      <w:tr>
        <w:tc>
          <w:tcPr>
            <w:tcW w:type="dxa" w:w="3096"/>
            <w:tcMar>
              <w:top w:w="70" w:type="dxa"/>
              <w:start w:w="90" w:type="dxa"/>
              <w:bottom w:w="70" w:type="dxa"/>
              <w:end w:w="90" w:type="dxa"/>
            </w:tcMar>
            <w:vAlign w:val="top"/>
          </w:tcPr>
          <w:p>
            <w:pPr>
              <w:spacing w:after="0"/>
            </w:pPr>
            <w:r>
              <w:rPr>
                <w:color w:val="1F2A25"/>
                <w:sz w:val="16"/>
              </w:rPr>
              <w:t>Theme</w:t>
            </w:r>
          </w:p>
        </w:tc>
        <w:tc>
          <w:tcPr>
            <w:tcW w:type="dxa" w:w="6984"/>
            <w:tcMar>
              <w:top w:w="70" w:type="dxa"/>
              <w:start w:w="90" w:type="dxa"/>
              <w:bottom w:w="70" w:type="dxa"/>
              <w:end w:w="90" w:type="dxa"/>
            </w:tcMar>
            <w:vAlign w:val="top"/>
          </w:tcPr>
          <w:p>
            <w:pPr>
              <w:spacing w:after="0"/>
            </w:pPr>
            <w:r>
              <w:rPr>
                <w:color w:val="1F2A25"/>
                <w:sz w:val="16"/>
              </w:rPr>
              <w:t>UI theme control.</w:t>
            </w:r>
          </w:p>
        </w:tc>
      </w:tr>
      <w:tr>
        <w:tc>
          <w:tcPr>
            <w:tcW w:type="dxa" w:w="3096"/>
            <w:tcMar>
              <w:top w:w="70" w:type="dxa"/>
              <w:start w:w="90" w:type="dxa"/>
              <w:bottom w:w="70" w:type="dxa"/>
              <w:end w:w="90" w:type="dxa"/>
            </w:tcMar>
            <w:vAlign w:val="top"/>
            <w:shd w:fill="F5FAF7"/>
          </w:tcPr>
          <w:p>
            <w:pPr>
              <w:spacing w:after="0"/>
            </w:pPr>
            <w:r>
              <w:rPr>
                <w:color w:val="1F2A25"/>
                <w:sz w:val="16"/>
              </w:rPr>
              <w:t>Remember API key</w:t>
            </w:r>
          </w:p>
        </w:tc>
        <w:tc>
          <w:tcPr>
            <w:tcW w:type="dxa" w:w="6984"/>
            <w:tcMar>
              <w:top w:w="70" w:type="dxa"/>
              <w:start w:w="90" w:type="dxa"/>
              <w:bottom w:w="70" w:type="dxa"/>
              <w:end w:w="90" w:type="dxa"/>
            </w:tcMar>
            <w:vAlign w:val="top"/>
            <w:shd w:fill="F5FAF7"/>
          </w:tcPr>
          <w:p>
            <w:pPr>
              <w:spacing w:after="0"/>
            </w:pPr>
            <w:r>
              <w:rPr>
                <w:color w:val="1F2A25"/>
                <w:sz w:val="16"/>
              </w:rPr>
              <w:t>Controls persistence of provider key in browser storage where available.</w:t>
            </w:r>
          </w:p>
        </w:tc>
      </w:tr>
    </w:tbl>
    <w:p>
      <w:pPr>
        <w:spacing w:after="20"/>
      </w:pPr>
    </w:p>
    <w:tbl>
      <w:tblPr>
        <w:tblW w:type="auto" w:w="0"/>
        <w:jc w:val="center"/>
        <w:tblLook w:firstColumn="1" w:firstRow="1" w:lastColumn="0" w:lastRow="0" w:noHBand="0" w:noVBand="1" w:val="04A0"/>
      </w:tblPr>
      <w:tblGrid>
        <w:gridCol w:w="10282"/>
      </w:tblGrid>
      <w:tr>
        <w:tc>
          <w:tcPr>
            <w:tcW w:type="dxa" w:w="10282"/>
            <w:shd w:fill="EAF6F0"/>
            <w:tcMar>
              <w:top w:w="100" w:type="dxa"/>
              <w:start w:w="120" w:type="dxa"/>
              <w:bottom w:w="100" w:type="dxa"/>
              <w:end w:w="120" w:type="dxa"/>
            </w:tcMar>
          </w:tcPr>
          <w:p>
            <w:r>
              <w:rPr>
                <w:b/>
                <w:color w:val="007A4D"/>
                <w:sz w:val="18"/>
              </w:rPr>
              <w:t xml:space="preserve">Security note  </w:t>
            </w:r>
            <w:r>
              <w:rPr>
                <w:color w:val="1F2A25"/>
                <w:sz w:val="17"/>
              </w:rPr>
              <w:t>MCP secret values are stored outside the project and are not returned by the config API. Browser-side API-key persistence is a user choice; enterprise deployment should follow local credential-handling policy.</w:t>
            </w:r>
          </w:p>
        </w:tc>
      </w:tr>
    </w:tbl>
    <w:p>
      <w:pPr>
        <w:spacing w:after="0"/>
      </w:pPr>
    </w:p>
    <w:p>
      <w:pPr>
        <w:pStyle w:val="Heading1"/>
        <w:keepNext/>
      </w:pPr>
      <w:r>
        <w:t>13. How to use Chat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864"/>
            <w:shd w:fill="007A4D"/>
            <w:tcMar>
              <w:top w:w="70" w:type="dxa"/>
              <w:start w:w="90" w:type="dxa"/>
              <w:bottom w:w="70" w:type="dxa"/>
              <w:end w:w="90" w:type="dxa"/>
            </w:tcMar>
          </w:tcPr>
          <w:p>
            <w:pPr>
              <w:jc w:val="left"/>
            </w:pPr>
            <w:r>
              <w:rPr>
                <w:b/>
                <w:color w:val="FFFFFF"/>
                <w:sz w:val="16"/>
              </w:rPr>
              <w:t>Step</w:t>
            </w:r>
          </w:p>
        </w:tc>
        <w:tc>
          <w:tcPr>
            <w:tcW w:type="dxa" w:w="9216"/>
            <w:shd w:fill="007A4D"/>
            <w:tcMar>
              <w:top w:w="70" w:type="dxa"/>
              <w:start w:w="90" w:type="dxa"/>
              <w:bottom w:w="70" w:type="dxa"/>
              <w:end w:w="90" w:type="dxa"/>
            </w:tcMar>
          </w:tcPr>
          <w:p>
            <w:pPr>
              <w:jc w:val="left"/>
            </w:pPr>
            <w:r>
              <w:rPr>
                <w:b/>
                <w:color w:val="FFFFFF"/>
                <w:sz w:val="16"/>
              </w:rPr>
              <w:t>Action</w:t>
            </w:r>
          </w:p>
        </w:tc>
      </w:tr>
      <w:tr>
        <w:tc>
          <w:tcPr>
            <w:tcW w:type="dxa" w:w="864"/>
            <w:tcMar>
              <w:top w:w="70" w:type="dxa"/>
              <w:start w:w="90" w:type="dxa"/>
              <w:bottom w:w="70" w:type="dxa"/>
              <w:end w:w="90" w:type="dxa"/>
            </w:tcMar>
            <w:vAlign w:val="top"/>
          </w:tcPr>
          <w:p>
            <w:pPr>
              <w:spacing w:after="0"/>
            </w:pPr>
            <w:r>
              <w:rPr>
                <w:color w:val="1F2A25"/>
                <w:sz w:val="16"/>
              </w:rPr>
              <w:t>1</w:t>
            </w:r>
          </w:p>
        </w:tc>
        <w:tc>
          <w:tcPr>
            <w:tcW w:type="dxa" w:w="9216"/>
            <w:tcMar>
              <w:top w:w="70" w:type="dxa"/>
              <w:start w:w="90" w:type="dxa"/>
              <w:bottom w:w="70" w:type="dxa"/>
              <w:end w:w="90" w:type="dxa"/>
            </w:tcMar>
            <w:vAlign w:val="top"/>
          </w:tcPr>
          <w:p>
            <w:pPr>
              <w:spacing w:after="0"/>
            </w:pPr>
            <w:r>
              <w:rPr>
                <w:color w:val="1F2A25"/>
                <w:sz w:val="16"/>
              </w:rPr>
              <w:t>Open ELIYA and complete endpoint/API key/model setup.</w:t>
            </w:r>
          </w:p>
        </w:tc>
      </w:tr>
      <w:tr>
        <w:tc>
          <w:tcPr>
            <w:tcW w:type="dxa" w:w="864"/>
            <w:tcMar>
              <w:top w:w="70" w:type="dxa"/>
              <w:start w:w="90" w:type="dxa"/>
              <w:bottom w:w="70" w:type="dxa"/>
              <w:end w:w="90" w:type="dxa"/>
            </w:tcMar>
            <w:vAlign w:val="top"/>
            <w:shd w:fill="F5FAF7"/>
          </w:tcPr>
          <w:p>
            <w:pPr>
              <w:spacing w:after="0"/>
            </w:pPr>
            <w:r>
              <w:rPr>
                <w:color w:val="1F2A25"/>
                <w:sz w:val="16"/>
              </w:rPr>
              <w:t>2</w:t>
            </w:r>
          </w:p>
        </w:tc>
        <w:tc>
          <w:tcPr>
            <w:tcW w:type="dxa" w:w="9216"/>
            <w:tcMar>
              <w:top w:w="70" w:type="dxa"/>
              <w:start w:w="90" w:type="dxa"/>
              <w:bottom w:w="70" w:type="dxa"/>
              <w:end w:w="90" w:type="dxa"/>
            </w:tcMar>
            <w:vAlign w:val="top"/>
            <w:shd w:fill="F5FAF7"/>
          </w:tcPr>
          <w:p>
            <w:pPr>
              <w:spacing w:after="0"/>
            </w:pPr>
            <w:r>
              <w:rPr>
                <w:color w:val="1F2A25"/>
                <w:sz w:val="16"/>
              </w:rPr>
              <w:t>Select Chat mode and the desired Chat model.</w:t>
            </w:r>
          </w:p>
        </w:tc>
      </w:tr>
      <w:tr>
        <w:tc>
          <w:tcPr>
            <w:tcW w:type="dxa" w:w="864"/>
            <w:tcMar>
              <w:top w:w="70" w:type="dxa"/>
              <w:start w:w="90" w:type="dxa"/>
              <w:bottom w:w="70" w:type="dxa"/>
              <w:end w:w="90" w:type="dxa"/>
            </w:tcMar>
            <w:vAlign w:val="top"/>
          </w:tcPr>
          <w:p>
            <w:pPr>
              <w:spacing w:after="0"/>
            </w:pPr>
            <w:r>
              <w:rPr>
                <w:color w:val="1F2A25"/>
                <w:sz w:val="16"/>
              </w:rPr>
              <w:t>3</w:t>
            </w:r>
          </w:p>
        </w:tc>
        <w:tc>
          <w:tcPr>
            <w:tcW w:type="dxa" w:w="9216"/>
            <w:tcMar>
              <w:top w:w="70" w:type="dxa"/>
              <w:start w:w="90" w:type="dxa"/>
              <w:bottom w:w="70" w:type="dxa"/>
              <w:end w:w="90" w:type="dxa"/>
            </w:tcMar>
            <w:vAlign w:val="top"/>
          </w:tcPr>
          <w:p>
            <w:pPr>
              <w:spacing w:after="0"/>
            </w:pPr>
            <w:r>
              <w:rPr>
                <w:color w:val="1F2A25"/>
                <w:sz w:val="16"/>
              </w:rPr>
              <w:t>Optionally attach documents, a project, or up to the supported image limits.</w:t>
            </w:r>
          </w:p>
        </w:tc>
      </w:tr>
      <w:tr>
        <w:tc>
          <w:tcPr>
            <w:tcW w:type="dxa" w:w="864"/>
            <w:tcMar>
              <w:top w:w="70" w:type="dxa"/>
              <w:start w:w="90" w:type="dxa"/>
              <w:bottom w:w="70" w:type="dxa"/>
              <w:end w:w="90" w:type="dxa"/>
            </w:tcMar>
            <w:vAlign w:val="top"/>
            <w:shd w:fill="F5FAF7"/>
          </w:tcPr>
          <w:p>
            <w:pPr>
              <w:spacing w:after="0"/>
            </w:pPr>
            <w:r>
              <w:rPr>
                <w:color w:val="1F2A25"/>
                <w:sz w:val="16"/>
              </w:rPr>
              <w:t>4</w:t>
            </w:r>
          </w:p>
        </w:tc>
        <w:tc>
          <w:tcPr>
            <w:tcW w:type="dxa" w:w="9216"/>
            <w:tcMar>
              <w:top w:w="70" w:type="dxa"/>
              <w:start w:w="90" w:type="dxa"/>
              <w:bottom w:w="70" w:type="dxa"/>
              <w:end w:w="90" w:type="dxa"/>
            </w:tcMar>
            <w:vAlign w:val="top"/>
            <w:shd w:fill="F5FAF7"/>
          </w:tcPr>
          <w:p>
            <w:pPr>
              <w:spacing w:after="0"/>
            </w:pPr>
            <w:r>
              <w:rPr>
                <w:color w:val="1F2A25"/>
                <w:sz w:val="16"/>
              </w:rPr>
              <w:t>Ask the question. For Jira/Confluence/MCP evidence, phrase the request clearly enough for the MCP detector to activate.</w:t>
            </w:r>
          </w:p>
        </w:tc>
      </w:tr>
      <w:tr>
        <w:tc>
          <w:tcPr>
            <w:tcW w:type="dxa" w:w="864"/>
            <w:tcMar>
              <w:top w:w="70" w:type="dxa"/>
              <w:start w:w="90" w:type="dxa"/>
              <w:bottom w:w="70" w:type="dxa"/>
              <w:end w:w="90" w:type="dxa"/>
            </w:tcMar>
            <w:vAlign w:val="top"/>
          </w:tcPr>
          <w:p>
            <w:pPr>
              <w:spacing w:after="0"/>
            </w:pPr>
            <w:r>
              <w:rPr>
                <w:color w:val="1F2A25"/>
                <w:sz w:val="16"/>
              </w:rPr>
              <w:t>5</w:t>
            </w:r>
          </w:p>
        </w:tc>
        <w:tc>
          <w:tcPr>
            <w:tcW w:type="dxa" w:w="9216"/>
            <w:tcMar>
              <w:top w:w="70" w:type="dxa"/>
              <w:start w:w="90" w:type="dxa"/>
              <w:bottom w:w="70" w:type="dxa"/>
              <w:end w:w="90" w:type="dxa"/>
            </w:tcMar>
            <w:vAlign w:val="top"/>
          </w:tcPr>
          <w:p>
            <w:pPr>
              <w:spacing w:after="0"/>
            </w:pPr>
            <w:r>
              <w:rPr>
                <w:color w:val="1F2A25"/>
                <w:sz w:val="16"/>
              </w:rPr>
              <w:t>Watch the streamed response. A browser network break does not automatically cancel server generation; explicit Stop does.</w:t>
            </w:r>
          </w:p>
        </w:tc>
      </w:tr>
      <w:tr>
        <w:tc>
          <w:tcPr>
            <w:tcW w:type="dxa" w:w="864"/>
            <w:tcMar>
              <w:top w:w="70" w:type="dxa"/>
              <w:start w:w="90" w:type="dxa"/>
              <w:bottom w:w="70" w:type="dxa"/>
              <w:end w:w="90" w:type="dxa"/>
            </w:tcMar>
            <w:vAlign w:val="top"/>
            <w:shd w:fill="F5FAF7"/>
          </w:tcPr>
          <w:p>
            <w:pPr>
              <w:spacing w:after="0"/>
            </w:pPr>
            <w:r>
              <w:rPr>
                <w:color w:val="1F2A25"/>
                <w:sz w:val="16"/>
              </w:rPr>
              <w:t>6</w:t>
            </w:r>
          </w:p>
        </w:tc>
        <w:tc>
          <w:tcPr>
            <w:tcW w:type="dxa" w:w="9216"/>
            <w:tcMar>
              <w:top w:w="70" w:type="dxa"/>
              <w:start w:w="90" w:type="dxa"/>
              <w:bottom w:w="70" w:type="dxa"/>
              <w:end w:w="90" w:type="dxa"/>
            </w:tcMar>
            <w:vAlign w:val="top"/>
            <w:shd w:fill="F5FAF7"/>
          </w:tcPr>
          <w:p>
            <w:pPr>
              <w:spacing w:after="0"/>
            </w:pPr>
            <w:r>
              <w:rPr>
                <w:color w:val="1F2A25"/>
                <w:sz w:val="16"/>
              </w:rPr>
              <w:t>Use message/conversation PDF, Markdown/JSON export or Excel export for table results as needed.</w:t>
            </w:r>
          </w:p>
        </w:tc>
      </w:tr>
      <w:tr>
        <w:tc>
          <w:tcPr>
            <w:tcW w:type="dxa" w:w="864"/>
            <w:tcMar>
              <w:top w:w="70" w:type="dxa"/>
              <w:start w:w="90" w:type="dxa"/>
              <w:bottom w:w="70" w:type="dxa"/>
              <w:end w:w="90" w:type="dxa"/>
            </w:tcMar>
            <w:vAlign w:val="top"/>
          </w:tcPr>
          <w:p>
            <w:pPr>
              <w:spacing w:after="0"/>
            </w:pPr>
            <w:r>
              <w:rPr>
                <w:color w:val="1F2A25"/>
                <w:sz w:val="16"/>
              </w:rPr>
              <w:t>7</w:t>
            </w:r>
          </w:p>
        </w:tc>
        <w:tc>
          <w:tcPr>
            <w:tcW w:type="dxa" w:w="9216"/>
            <w:tcMar>
              <w:top w:w="70" w:type="dxa"/>
              <w:start w:w="90" w:type="dxa"/>
              <w:bottom w:w="70" w:type="dxa"/>
              <w:end w:w="90" w:type="dxa"/>
            </w:tcMar>
            <w:vAlign w:val="top"/>
          </w:tcPr>
          <w:p>
            <w:pPr>
              <w:spacing w:after="0"/>
            </w:pPr>
            <w:r>
              <w:rPr>
                <w:color w:val="1F2A25"/>
                <w:sz w:val="16"/>
              </w:rPr>
              <w:t>For actual code/workspace mutation or external write actions, move to Agent mode.</w:t>
            </w:r>
          </w:p>
        </w:tc>
      </w:tr>
    </w:tbl>
    <w:p>
      <w:pPr>
        <w:spacing w:after="20"/>
      </w:pPr>
    </w:p>
    <w:p>
      <w:pPr>
        <w:pStyle w:val="Heading2"/>
        <w:keepNext/>
      </w:pPr>
      <w:r>
        <w:t>Chat usage patterns</w:t>
      </w:r>
    </w:p>
    <w:p>
      <w:pPr>
        <w:pStyle w:val="ListBullet"/>
        <w:spacing w:after="40"/>
        <w:ind w:left="317"/>
      </w:pPr>
      <w:r>
        <w:rPr>
          <w:color w:val="1F2A25"/>
          <w:sz w:val="18"/>
        </w:rPr>
        <w:t>Document analysis: attach a Word/PDF/Excel/PPT/HTML file and request summary, comparison, extraction or test-case generation.</w:t>
      </w:r>
    </w:p>
    <w:p>
      <w:pPr>
        <w:pStyle w:val="ListBullet"/>
        <w:spacing w:after="40"/>
        <w:ind w:left="317"/>
      </w:pPr>
      <w:r>
        <w:rPr>
          <w:color w:val="1F2A25"/>
          <w:sz w:val="18"/>
        </w:rPr>
        <w:t>Image analysis: select a vision-capable Chat model and attach the image; Agent itself does not accept image understanding.</w:t>
      </w:r>
    </w:p>
    <w:p>
      <w:pPr>
        <w:pStyle w:val="ListBullet"/>
        <w:spacing w:after="40"/>
        <w:ind w:left="317"/>
      </w:pPr>
      <w:r>
        <w:rPr>
          <w:color w:val="1F2A25"/>
          <w:sz w:val="18"/>
        </w:rPr>
        <w:t>MCP read-only: ask to read Jira acceptance criteria or summarize Confluence pages. The service grounds the answer in discovered read tools.</w:t>
      </w:r>
    </w:p>
    <w:p>
      <w:pPr>
        <w:pStyle w:val="ListBullet"/>
        <w:spacing w:after="40"/>
        <w:ind w:left="317"/>
      </w:pPr>
      <w:r>
        <w:rPr>
          <w:color w:val="1F2A25"/>
          <w:sz w:val="18"/>
        </w:rPr>
        <w:t>Project explanation: attach/select a project for bounded project context, but use Agent when changes or execution are required.</w:t>
      </w:r>
    </w:p>
    <w:p>
      <w:pPr>
        <w:pStyle w:val="ListBullet"/>
        <w:spacing w:after="40"/>
        <w:ind w:left="317"/>
      </w:pPr>
      <w:r>
        <w:rPr>
          <w:color w:val="1F2A25"/>
          <w:sz w:val="18"/>
        </w:rPr>
        <w:t>Table output: ask for a Markdown table, then use the Excel export action if it is suitable.</w:t>
      </w:r>
    </w:p>
    <w:p>
      <w:pPr>
        <w:pStyle w:val="Heading1"/>
        <w:keepNext/>
      </w:pPr>
      <w:r>
        <w:t>14. How to use Agent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160"/>
            <w:shd w:fill="007A4D"/>
            <w:tcMar>
              <w:top w:w="70" w:type="dxa"/>
              <w:start w:w="90" w:type="dxa"/>
              <w:bottom w:w="70" w:type="dxa"/>
              <w:end w:w="90" w:type="dxa"/>
            </w:tcMar>
          </w:tcPr>
          <w:p>
            <w:pPr>
              <w:jc w:val="left"/>
            </w:pPr>
            <w:r>
              <w:rPr>
                <w:b/>
                <w:color w:val="FFFFFF"/>
                <w:sz w:val="16"/>
              </w:rPr>
              <w:t>Phase</w:t>
            </w:r>
          </w:p>
        </w:tc>
        <w:tc>
          <w:tcPr>
            <w:tcW w:type="dxa" w:w="7920"/>
            <w:shd w:fill="007A4D"/>
            <w:tcMar>
              <w:top w:w="70" w:type="dxa"/>
              <w:start w:w="90" w:type="dxa"/>
              <w:bottom w:w="70" w:type="dxa"/>
              <w:end w:w="90" w:type="dxa"/>
            </w:tcMar>
          </w:tcPr>
          <w:p>
            <w:pPr>
              <w:jc w:val="left"/>
            </w:pPr>
            <w:r>
              <w:rPr>
                <w:b/>
                <w:color w:val="FFFFFF"/>
                <w:sz w:val="16"/>
              </w:rPr>
              <w:t>Recommended use</w:t>
            </w:r>
          </w:p>
        </w:tc>
      </w:tr>
      <w:tr>
        <w:tc>
          <w:tcPr>
            <w:tcW w:type="dxa" w:w="2160"/>
            <w:tcMar>
              <w:top w:w="70" w:type="dxa"/>
              <w:start w:w="90" w:type="dxa"/>
              <w:bottom w:w="70" w:type="dxa"/>
              <w:end w:w="90" w:type="dxa"/>
            </w:tcMar>
            <w:vAlign w:val="top"/>
          </w:tcPr>
          <w:p>
            <w:pPr>
              <w:spacing w:after="0"/>
            </w:pPr>
            <w:r>
              <w:rPr>
                <w:color w:val="1F2A25"/>
                <w:sz w:val="16"/>
              </w:rPr>
              <w:t>1. Select mode/model</w:t>
            </w:r>
          </w:p>
        </w:tc>
        <w:tc>
          <w:tcPr>
            <w:tcW w:type="dxa" w:w="7920"/>
            <w:tcMar>
              <w:top w:w="70" w:type="dxa"/>
              <w:start w:w="90" w:type="dxa"/>
              <w:bottom w:w="70" w:type="dxa"/>
              <w:end w:w="90" w:type="dxa"/>
            </w:tcMar>
            <w:vAlign w:val="top"/>
          </w:tcPr>
          <w:p>
            <w:pPr>
              <w:spacing w:after="0"/>
            </w:pPr>
            <w:r>
              <w:rPr>
                <w:color w:val="1F2A25"/>
                <w:sz w:val="16"/>
              </w:rPr>
              <w:t>Choose Agent and the primary Agent model. Enable optional fallbacks only when desired.</w:t>
            </w:r>
          </w:p>
        </w:tc>
      </w:tr>
      <w:tr>
        <w:tc>
          <w:tcPr>
            <w:tcW w:type="dxa" w:w="2160"/>
            <w:tcMar>
              <w:top w:w="70" w:type="dxa"/>
              <w:start w:w="90" w:type="dxa"/>
              <w:bottom w:w="70" w:type="dxa"/>
              <w:end w:w="90" w:type="dxa"/>
            </w:tcMar>
            <w:vAlign w:val="top"/>
            <w:shd w:fill="F5FAF7"/>
          </w:tcPr>
          <w:p>
            <w:pPr>
              <w:spacing w:after="0"/>
            </w:pPr>
            <w:r>
              <w:rPr>
                <w:color w:val="1F2A25"/>
                <w:sz w:val="16"/>
              </w:rPr>
              <w:t>2. Provide scope</w:t>
            </w:r>
          </w:p>
        </w:tc>
        <w:tc>
          <w:tcPr>
            <w:tcW w:type="dxa" w:w="7920"/>
            <w:tcMar>
              <w:top w:w="70" w:type="dxa"/>
              <w:start w:w="90" w:type="dxa"/>
              <w:bottom w:w="70" w:type="dxa"/>
              <w:end w:w="90" w:type="dxa"/>
            </w:tcMar>
            <w:vAlign w:val="top"/>
            <w:shd w:fill="F5FAF7"/>
          </w:tcPr>
          <w:p>
            <w:pPr>
              <w:spacing w:after="0"/>
            </w:pPr>
            <w:r>
              <w:rPr>
                <w:color w:val="1F2A25"/>
                <w:sz w:val="16"/>
              </w:rPr>
              <w:t>For code work, select or mention the writable project path. For Jira/Confluence/document-only analysis, a workspace is optional.</w:t>
            </w:r>
          </w:p>
        </w:tc>
      </w:tr>
      <w:tr>
        <w:tc>
          <w:tcPr>
            <w:tcW w:type="dxa" w:w="2160"/>
            <w:tcMar>
              <w:top w:w="70" w:type="dxa"/>
              <w:start w:w="90" w:type="dxa"/>
              <w:bottom w:w="70" w:type="dxa"/>
              <w:end w:w="90" w:type="dxa"/>
            </w:tcMar>
            <w:vAlign w:val="top"/>
          </w:tcPr>
          <w:p>
            <w:pPr>
              <w:spacing w:after="0"/>
            </w:pPr>
            <w:r>
              <w:rPr>
                <w:color w:val="1F2A25"/>
                <w:sz w:val="16"/>
              </w:rPr>
              <w:t>3. Attach/source evidence</w:t>
            </w:r>
          </w:p>
        </w:tc>
        <w:tc>
          <w:tcPr>
            <w:tcW w:type="dxa" w:w="7920"/>
            <w:tcMar>
              <w:top w:w="70" w:type="dxa"/>
              <w:start w:w="90" w:type="dxa"/>
              <w:bottom w:w="70" w:type="dxa"/>
              <w:end w:w="90" w:type="dxa"/>
            </w:tcMar>
            <w:vAlign w:val="top"/>
          </w:tcPr>
          <w:p>
            <w:pPr>
              <w:spacing w:after="0"/>
            </w:pPr>
            <w:r>
              <w:rPr>
                <w:color w:val="1F2A25"/>
                <w:sz w:val="16"/>
              </w:rPr>
              <w:t>Upload requirements/logs or configure MCP. Mention reference/target paths explicitly for multi-project work.</w:t>
            </w:r>
          </w:p>
        </w:tc>
      </w:tr>
      <w:tr>
        <w:tc>
          <w:tcPr>
            <w:tcW w:type="dxa" w:w="2160"/>
            <w:tcMar>
              <w:top w:w="70" w:type="dxa"/>
              <w:start w:w="90" w:type="dxa"/>
              <w:bottom w:w="70" w:type="dxa"/>
              <w:end w:w="90" w:type="dxa"/>
            </w:tcMar>
            <w:vAlign w:val="top"/>
            <w:shd w:fill="F5FAF7"/>
          </w:tcPr>
          <w:p>
            <w:pPr>
              <w:spacing w:after="0"/>
            </w:pPr>
            <w:r>
              <w:rPr>
                <w:color w:val="1F2A25"/>
                <w:sz w:val="16"/>
              </w:rPr>
              <w:t>4. Submit objective</w:t>
            </w:r>
          </w:p>
        </w:tc>
        <w:tc>
          <w:tcPr>
            <w:tcW w:type="dxa" w:w="7920"/>
            <w:tcMar>
              <w:top w:w="70" w:type="dxa"/>
              <w:start w:w="90" w:type="dxa"/>
              <w:bottom w:w="70" w:type="dxa"/>
              <w:end w:w="90" w:type="dxa"/>
            </w:tcMar>
            <w:vAlign w:val="top"/>
            <w:shd w:fill="F5FAF7"/>
          </w:tcPr>
          <w:p>
            <w:pPr>
              <w:spacing w:after="0"/>
            </w:pPr>
            <w:r>
              <w:rPr>
                <w:color w:val="1F2A25"/>
                <w:sz w:val="16"/>
              </w:rPr>
              <w:t>State desired behavior, constraints, relevant test scope and what “done” should prove.</w:t>
            </w:r>
          </w:p>
        </w:tc>
      </w:tr>
      <w:tr>
        <w:tc>
          <w:tcPr>
            <w:tcW w:type="dxa" w:w="2160"/>
            <w:tcMar>
              <w:top w:w="70" w:type="dxa"/>
              <w:start w:w="90" w:type="dxa"/>
              <w:bottom w:w="70" w:type="dxa"/>
              <w:end w:w="90" w:type="dxa"/>
            </w:tcMar>
            <w:vAlign w:val="top"/>
          </w:tcPr>
          <w:p>
            <w:pPr>
              <w:spacing w:after="0"/>
            </w:pPr>
            <w:r>
              <w:rPr>
                <w:color w:val="1F2A25"/>
                <w:sz w:val="16"/>
              </w:rPr>
              <w:t>5. Review plan</w:t>
            </w:r>
          </w:p>
        </w:tc>
        <w:tc>
          <w:tcPr>
            <w:tcW w:type="dxa" w:w="7920"/>
            <w:tcMar>
              <w:top w:w="70" w:type="dxa"/>
              <w:start w:w="90" w:type="dxa"/>
              <w:bottom w:w="70" w:type="dxa"/>
              <w:end w:w="90" w:type="dxa"/>
            </w:tcMar>
            <w:vAlign w:val="top"/>
          </w:tcPr>
          <w:p>
            <w:pPr>
              <w:spacing w:after="0"/>
            </w:pPr>
            <w:r>
              <w:rPr>
                <w:color w:val="1F2A25"/>
                <w:sz w:val="16"/>
              </w:rPr>
              <w:t>Agent discovers evidence and proposes a sequential plan. Edit/approve/deny according to your plan-approval workflow.</w:t>
            </w:r>
          </w:p>
        </w:tc>
      </w:tr>
      <w:tr>
        <w:tc>
          <w:tcPr>
            <w:tcW w:type="dxa" w:w="2160"/>
            <w:tcMar>
              <w:top w:w="70" w:type="dxa"/>
              <w:start w:w="90" w:type="dxa"/>
              <w:bottom w:w="70" w:type="dxa"/>
              <w:end w:w="90" w:type="dxa"/>
            </w:tcMar>
            <w:vAlign w:val="top"/>
            <w:shd w:fill="F5FAF7"/>
          </w:tcPr>
          <w:p>
            <w:pPr>
              <w:spacing w:after="0"/>
            </w:pPr>
            <w:r>
              <w:rPr>
                <w:color w:val="1F2A25"/>
                <w:sz w:val="16"/>
              </w:rPr>
              <w:t>6. Observe execution</w:t>
            </w:r>
          </w:p>
        </w:tc>
        <w:tc>
          <w:tcPr>
            <w:tcW w:type="dxa" w:w="7920"/>
            <w:tcMar>
              <w:top w:w="70" w:type="dxa"/>
              <w:start w:w="90" w:type="dxa"/>
              <w:bottom w:w="70" w:type="dxa"/>
              <w:end w:w="90" w:type="dxa"/>
            </w:tcMar>
            <w:vAlign w:val="top"/>
            <w:shd w:fill="F5FAF7"/>
          </w:tcPr>
          <w:p>
            <w:pPr>
              <w:spacing w:after="0"/>
            </w:pPr>
            <w:r>
              <w:rPr>
                <w:color w:val="1F2A25"/>
                <w:sz w:val="16"/>
              </w:rPr>
              <w:t>The Agent executes one step at a time; UI shows live activity, backend connection, current step and progress.</w:t>
            </w:r>
          </w:p>
        </w:tc>
      </w:tr>
      <w:tr>
        <w:tc>
          <w:tcPr>
            <w:tcW w:type="dxa" w:w="2160"/>
            <w:tcMar>
              <w:top w:w="70" w:type="dxa"/>
              <w:start w:w="90" w:type="dxa"/>
              <w:bottom w:w="70" w:type="dxa"/>
              <w:end w:w="90" w:type="dxa"/>
            </w:tcMar>
            <w:vAlign w:val="top"/>
          </w:tcPr>
          <w:p>
            <w:pPr>
              <w:spacing w:after="0"/>
            </w:pPr>
            <w:r>
              <w:rPr>
                <w:color w:val="1F2A25"/>
                <w:sz w:val="16"/>
              </w:rPr>
              <w:t>7. Large tasks</w:t>
            </w:r>
          </w:p>
        </w:tc>
        <w:tc>
          <w:tcPr>
            <w:tcW w:type="dxa" w:w="7920"/>
            <w:tcMar>
              <w:top w:w="70" w:type="dxa"/>
              <w:start w:w="90" w:type="dxa"/>
              <w:bottom w:w="70" w:type="dxa"/>
              <w:end w:w="90" w:type="dxa"/>
            </w:tcMar>
            <w:vAlign w:val="top"/>
          </w:tcPr>
          <w:p>
            <w:pPr>
              <w:spacing w:after="0"/>
            </w:pPr>
            <w:r>
              <w:rPr>
                <w:color w:val="1F2A25"/>
                <w:sz w:val="16"/>
              </w:rPr>
              <w:t>For dozens/hundreds of units, ask for inventory + work-item ledger + bounded batches, rather than one monolithic rewrite.</w:t>
            </w:r>
          </w:p>
        </w:tc>
      </w:tr>
      <w:tr>
        <w:tc>
          <w:tcPr>
            <w:tcW w:type="dxa" w:w="2160"/>
            <w:tcMar>
              <w:top w:w="70" w:type="dxa"/>
              <w:start w:w="90" w:type="dxa"/>
              <w:bottom w:w="70" w:type="dxa"/>
              <w:end w:w="90" w:type="dxa"/>
            </w:tcMar>
            <w:vAlign w:val="top"/>
            <w:shd w:fill="F5FAF7"/>
          </w:tcPr>
          <w:p>
            <w:pPr>
              <w:spacing w:after="0"/>
            </w:pPr>
            <w:r>
              <w:rPr>
                <w:color w:val="1F2A25"/>
                <w:sz w:val="16"/>
              </w:rPr>
              <w:t>8. Verification</w:t>
            </w:r>
          </w:p>
        </w:tc>
        <w:tc>
          <w:tcPr>
            <w:tcW w:type="dxa" w:w="7920"/>
            <w:tcMar>
              <w:top w:w="70" w:type="dxa"/>
              <w:start w:w="90" w:type="dxa"/>
              <w:bottom w:w="70" w:type="dxa"/>
              <w:end w:w="90" w:type="dxa"/>
            </w:tcMar>
            <w:vAlign w:val="top"/>
            <w:shd w:fill="F5FAF7"/>
          </w:tcPr>
          <w:p>
            <w:pPr>
              <w:spacing w:after="0"/>
            </w:pPr>
            <w:r>
              <w:rPr>
                <w:color w:val="1F2A25"/>
                <w:sz w:val="16"/>
              </w:rPr>
              <w:t>Let the Agent run the smallest high-signal build/test/check/command that proves the latest revision. Do not treat unverified edits as completion.</w:t>
            </w:r>
          </w:p>
        </w:tc>
      </w:tr>
      <w:tr>
        <w:tc>
          <w:tcPr>
            <w:tcW w:type="dxa" w:w="2160"/>
            <w:tcMar>
              <w:top w:w="70" w:type="dxa"/>
              <w:start w:w="90" w:type="dxa"/>
              <w:bottom w:w="70" w:type="dxa"/>
              <w:end w:w="90" w:type="dxa"/>
            </w:tcMar>
            <w:vAlign w:val="top"/>
          </w:tcPr>
          <w:p>
            <w:pPr>
              <w:spacing w:after="0"/>
            </w:pPr>
            <w:r>
              <w:rPr>
                <w:color w:val="1F2A25"/>
                <w:sz w:val="16"/>
              </w:rPr>
              <w:t>9. Recovery</w:t>
            </w:r>
          </w:p>
        </w:tc>
        <w:tc>
          <w:tcPr>
            <w:tcW w:type="dxa" w:w="7920"/>
            <w:tcMar>
              <w:top w:w="70" w:type="dxa"/>
              <w:start w:w="90" w:type="dxa"/>
              <w:bottom w:w="70" w:type="dxa"/>
              <w:end w:w="90" w:type="dxa"/>
            </w:tcMar>
            <w:vAlign w:val="top"/>
          </w:tcPr>
          <w:p>
            <w:pPr>
              <w:spacing w:after="0"/>
            </w:pPr>
            <w:r>
              <w:rPr>
                <w:color w:val="1F2A25"/>
                <w:sz w:val="16"/>
              </w:rPr>
              <w:t>Coding/tool failures can be diagnosed within the plan. Provider/model recovery follows current retry/fallback configuration. Stop explicitly when you want cancellation.</w:t>
            </w:r>
          </w:p>
        </w:tc>
      </w:tr>
      <w:tr>
        <w:tc>
          <w:tcPr>
            <w:tcW w:type="dxa" w:w="2160"/>
            <w:tcMar>
              <w:top w:w="70" w:type="dxa"/>
              <w:start w:w="90" w:type="dxa"/>
              <w:bottom w:w="70" w:type="dxa"/>
              <w:end w:w="90" w:type="dxa"/>
            </w:tcMar>
            <w:vAlign w:val="top"/>
            <w:shd w:fill="F5FAF7"/>
          </w:tcPr>
          <w:p>
            <w:pPr>
              <w:spacing w:after="0"/>
            </w:pPr>
            <w:r>
              <w:rPr>
                <w:color w:val="1F2A25"/>
                <w:sz w:val="16"/>
              </w:rPr>
              <w:t>10. Review outcome</w:t>
            </w:r>
          </w:p>
        </w:tc>
        <w:tc>
          <w:tcPr>
            <w:tcW w:type="dxa" w:w="7920"/>
            <w:tcMar>
              <w:top w:w="70" w:type="dxa"/>
              <w:start w:w="90" w:type="dxa"/>
              <w:bottom w:w="70" w:type="dxa"/>
              <w:end w:w="90" w:type="dxa"/>
            </w:tcMar>
            <w:vAlign w:val="top"/>
            <w:shd w:fill="F5FAF7"/>
          </w:tcPr>
          <w:p>
            <w:pPr>
              <w:spacing w:after="0"/>
            </w:pPr>
            <w:r>
              <w:rPr>
                <w:color w:val="1F2A25"/>
                <w:sz w:val="16"/>
              </w:rPr>
              <w:t>Inspect workspace diff/status, test output and final summary. Persistent run state lets UI reconnect/poll even after stream interruption.</w:t>
            </w:r>
          </w:p>
        </w:tc>
      </w:tr>
    </w:tbl>
    <w:p>
      <w:pPr>
        <w:spacing w:after="20"/>
      </w:pPr>
    </w:p>
    <w:p>
      <w:pPr>
        <w:pStyle w:val="Heading1"/>
        <w:keepNext/>
      </w:pPr>
      <w:r>
        <w:t>15. Sample prompts for Chat</w:t>
      </w:r>
    </w:p>
    <w:p>
      <w:pPr>
        <w:pStyle w:val="Heading2"/>
        <w:keepNext/>
      </w:pPr>
      <w:r>
        <w:t>1. General architecture explanation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Explain this architecture in simple terms. Separate request flow, persistence, external integrations and failure handling.</w:t>
            </w:r>
          </w:p>
        </w:tc>
      </w:tr>
    </w:tbl>
    <w:p>
      <w:pPr>
        <w:pStyle w:val="Heading2"/>
        <w:keepNext/>
      </w:pPr>
      <w:r>
        <w:t>2. Word/PDF requirement summary</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Summarize the attached requirement document into objective, actors, functional requirements, non-functional requirements, acceptance criteria, dependencies, risks and unanswered questions. Do not invent missing details.</w:t>
            </w:r>
          </w:p>
        </w:tc>
      </w:tr>
    </w:tbl>
    <w:p>
      <w:pPr>
        <w:pStyle w:val="Heading2"/>
        <w:keepNext/>
      </w:pPr>
      <w:r>
        <w:t>3. Excel analysis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Analyze the attached Excel workbook. Summarize each sheet, identify data-quality issues, duplicate/blank patterns and produce a compact findings table.</w:t>
            </w:r>
          </w:p>
        </w:tc>
      </w:tr>
    </w:tbl>
    <w:p>
      <w:pPr>
        <w:pStyle w:val="Heading2"/>
        <w:keepNext/>
      </w:pPr>
      <w:r>
        <w:t>4. PowerPoint summary</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Read the attached presentation and give me a slide-by-slide speaker brief plus the five key takeaways.</w:t>
            </w:r>
          </w:p>
        </w:tc>
      </w:tr>
    </w:tbl>
    <w:p>
      <w:pPr>
        <w:pStyle w:val="Heading2"/>
        <w:keepNext/>
      </w:pPr>
      <w:r>
        <w:t>5. HTML analysis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Read the attached HTML document as page content, not raw markup. Summarize the user-visible workflow and extract important fields/actions.</w:t>
            </w:r>
          </w:p>
        </w:tc>
      </w:tr>
    </w:tbl>
    <w:p>
      <w:pPr>
        <w:pStyle w:val="Heading2"/>
        <w:keepNext/>
      </w:pPr>
      <w:r>
        <w:t>6. Image analysis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Analyze the attached screenshot. Identify visible UI elements, errors, likely state and a concise troubleshooting checklist. Base the answer only on what is visible.</w:t>
            </w:r>
          </w:p>
        </w:tc>
      </w:tr>
    </w:tbl>
    <w:p>
      <w:pPr>
        <w:pStyle w:val="Heading2"/>
        <w:keepNext/>
      </w:pPr>
      <w:r>
        <w:t>7. Jira read</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Read Jira ABC-1234 through MCP and explain the acceptance criteria, dependencies and missing details. Cite the retrieved issue evidence in your reasoning summary.</w:t>
            </w:r>
          </w:p>
        </w:tc>
      </w:tr>
    </w:tbl>
    <w:p>
      <w:pPr>
        <w:pStyle w:val="Heading2"/>
        <w:keepNext/>
      </w:pPr>
      <w:r>
        <w:t>8. Confluence read</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Read the relevant Confluence page through MCP and summarize architecture decisions, constraints and action items.</w:t>
            </w:r>
          </w:p>
        </w:tc>
      </w:tr>
    </w:tbl>
    <w:p>
      <w:pPr>
        <w:pStyle w:val="Heading2"/>
        <w:keepNext/>
      </w:pPr>
      <w:r>
        <w:t>9. Jira + Confluence comparison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Read Jira PAY-4582 and its linked Confluence pages. Produce a requirement-alignment table showing matches, conflicts and gaps. Read-only; do not update either system.</w:t>
            </w:r>
          </w:p>
        </w:tc>
      </w:tr>
    </w:tbl>
    <w:p>
      <w:pPr>
        <w:pStyle w:val="Heading2"/>
        <w:keepNext/>
      </w:pPr>
      <w:r>
        <w:t>10. Project summary in Chat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Using the attached/selected project context, explain the main modules, entry points and test architecture. Do not modify files.</w:t>
            </w:r>
          </w:p>
        </w:tc>
      </w:tr>
    </w:tbl>
    <w:p>
      <w:pPr>
        <w:pStyle w:val="Heading2"/>
        <w:keepNext/>
      </w:pPr>
      <w:r>
        <w:t>11. Test-case design from document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From the attached requirement, generate positive, negative, boundary and integration test scenarios in a table with ID, precondition, steps, expected result and priority.</w:t>
            </w:r>
          </w:p>
        </w:tc>
      </w:tr>
    </w:tbl>
    <w:p>
      <w:pPr>
        <w:pStyle w:val="Heading2"/>
        <w:keepNext/>
      </w:pPr>
      <w:r>
        <w:t>12. API test design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From this API specification, create test scenarios for status codes, schema, authorization, validation, idempotency, pagination, timeouts and failure responses.</w:t>
            </w:r>
          </w:p>
        </w:tc>
      </w:tr>
    </w:tbl>
    <w:p>
      <w:pPr>
        <w:pStyle w:val="Heading2"/>
        <w:keepNext/>
      </w:pPr>
      <w:r>
        <w:t>13. Convert to Excel-friendly table</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Give the findings as one clean Markdown table with no nested tables so I can export it to Excel.</w:t>
            </w:r>
          </w:p>
        </w:tc>
      </w:tr>
    </w:tbl>
    <w:p>
      <w:pPr>
        <w:pStyle w:val="Heading2"/>
        <w:keepNext/>
      </w:pPr>
      <w:r>
        <w:t>14. Executive PDF-ready report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Prepare a concise management report with Summary, Impact, Risks, Recommendation and Next Actions so I can export the response to PDF.</w:t>
            </w:r>
          </w:p>
        </w:tc>
      </w:tr>
    </w:tbl>
    <w:p>
      <w:pPr>
        <w:pStyle w:val="Heading2"/>
        <w:keepNext/>
      </w:pPr>
      <w:r>
        <w:t>15. Compare two uploaded documents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Compare the two attached documents. Produce sections for common requirements, contradictions, requirements present only in A, requirements present only in B, and questions to clarify.</w:t>
            </w:r>
          </w:p>
        </w:tc>
      </w:tr>
    </w:tbl>
    <w:p>
      <w:pPr>
        <w:pStyle w:val="Heading2"/>
        <w:keepNext/>
      </w:pPr>
      <w:r>
        <w:t>16. Error explanation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Explain this stack trace in three levels: plain-English cause, technical call path, and the first five evidence checks I should perform. Do not propose code changes unless the evidence supports them.</w:t>
            </w:r>
          </w:p>
        </w:tc>
      </w:tr>
    </w:tbl>
    <w:p>
      <w:pPr>
        <w:pStyle w:val="Heading2"/>
        <w:keepNext/>
      </w:pPr>
      <w:r>
        <w:t>17. MCP status question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Using the configured MCP connection, list the read/search capabilities relevant to Jira and Confluence and explain what each is useful for. Do not perform writes.</w:t>
            </w:r>
          </w:p>
        </w:tc>
      </w:tr>
    </w:tbl>
    <w:p>
      <w:pPr>
        <w:pStyle w:val="Heading2"/>
        <w:keepNext/>
      </w:pPr>
      <w:r>
        <w:t>18. Generate an Agent-ready prompt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Based on the attached requirement, write a precise Agent-mode implementation prompt including project scope, constraints, expected verification and explicit non-goals.</w:t>
            </w:r>
          </w:p>
        </w:tc>
      </w:tr>
    </w:tbl>
    <w:p>
      <w:pPr>
        <w:pStyle w:val="Heading1"/>
        <w:keepNext/>
      </w:pPr>
      <w:r>
        <w:t>16. Sample prompts for Agent</w:t>
      </w:r>
    </w:p>
    <w:p>
      <w:pPr>
        <w:pStyle w:val="Heading2"/>
        <w:keepNext/>
      </w:pPr>
      <w:r>
        <w:t>1. Analyze project only</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Analyze the project architecture, build/test setup, major modules, entry points, test strategy, technical risks and extension points. Read AGENTS.md/CLAUDE.md and relevant skills first. Do not modify files. Provide file-backed evidence.</w:t>
            </w:r>
          </w:p>
        </w:tc>
      </w:tr>
    </w:tbl>
    <w:p>
      <w:pPr>
        <w:pStyle w:val="Heading2"/>
        <w:keepNext/>
      </w:pPr>
      <w:r>
        <w:t>2. Implement feature</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Requirement: &lt;requirement&gt;</w:t>
              <w:br/>
              <w:t>Read project instructions, relevant implementation and tests. Propose a plan for approval. After approval implement the smallest coherent change, update focused tests, then run the smallest high-signal final build/test/check that proves the current revision.</w:t>
            </w:r>
          </w:p>
        </w:tc>
      </w:tr>
    </w:tbl>
    <w:p>
      <w:pPr>
        <w:pStyle w:val="Heading2"/>
        <w:keepNext/>
      </w:pPr>
      <w:r>
        <w:t>3. Fix bug from stack trace</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Failure: &lt;stack trace / reproduction&gt;</w:t>
              <w:br/>
              <w:t>Expected: &lt;expected&gt;</w:t>
              <w:br/>
              <w:t>Trace the first evidence-backed root cause before editing. Make the smallest maintainable fix, add a regression test when practical, and verify by rerunning the failing scope.</w:t>
            </w:r>
          </w:p>
        </w:tc>
      </w:tr>
    </w:tbl>
    <w:p>
      <w:pPr>
        <w:pStyle w:val="Heading2"/>
        <w:keepNext/>
      </w:pPr>
      <w:r>
        <w:t>4. JUnit test generation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Target: &lt;class/package&gt;</w:t>
              <w:br/>
              <w:t>Create JUnit 5 tests that match the repository’s existing framework/mocking/assertion conventions. Cover normal, boundary, invalid and important failure paths. Do not change production behavior to make tests pass. Verify the affected test scope at the end.</w:t>
            </w:r>
          </w:p>
        </w:tc>
      </w:tr>
    </w:tbl>
    <w:p>
      <w:pPr>
        <w:pStyle w:val="Heading2"/>
        <w:keepNext/>
      </w:pPr>
      <w:r>
        <w:t>5. Selenium/TestNG/Cucumber enhancement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&lt;selenium framework&gt;</w:t>
              <w:br/>
              <w:t>Requirement: &lt;scenario/feature&gt;</w:t>
              <w:br/>
              <w:t>Read runner, tag expression, hooks, page objects, steps, Excel data pattern and reporting. Reuse current abstractions. Add only the required scenarios/steps/page changes and verify the smallest relevant tag scope.</w:t>
            </w:r>
          </w:p>
        </w:tc>
      </w:tr>
    </w:tbl>
    <w:p>
      <w:pPr>
        <w:pStyle w:val="Heading2"/>
        <w:keepNext/>
      </w:pPr>
      <w:r>
        <w:t>6. Playwright framework enhancement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&lt;playwright ts framework&gt;</w:t>
              <w:br/>
              <w:t>Improve &lt;goal&gt;. Read playwright.config, fixtures, page/components, reporters and CI. Prefer Playwright-native auto-waiting and resilient locators. Remove arbitrary sleeps. Run configured typecheck/lint plus the smallest relevant tests.</w:t>
            </w:r>
          </w:p>
        </w:tc>
      </w:tr>
    </w:tbl>
    <w:p>
      <w:pPr>
        <w:pStyle w:val="Heading2"/>
        <w:keepNext/>
      </w:pPr>
      <w:r>
        <w:t>7. Selenium → Playwright migration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Target project: &lt;playwright path&gt;</w:t>
              <w:br/>
              <w:t>Source reference: &lt;selenium path&gt;</w:t>
              <w:br/>
              <w:t>Migrate &lt;feature/module/tag&gt;. Treat Selenium as read-only. Map scenarios, page objects, waits, Excel/test data, auth/session, assertions and reports to Playwright-native fixtures and locators. Maintain an explicit source-to-target coverage map. For a large scope, initialize a durable work-item ledger and migrate in bounded batches. Final verification must run against the latest revision.</w:t>
            </w:r>
          </w:p>
        </w:tc>
      </w:tr>
    </w:tbl>
    <w:p>
      <w:pPr>
        <w:pStyle w:val="Heading2"/>
        <w:keepNext/>
      </w:pPr>
      <w:r>
        <w:t>8. Large 1000-case migration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Target project: &lt;target&gt;</w:t>
              <w:br/>
              <w:t>Source reference: &lt;source&gt;</w:t>
              <w:br/>
              <w:t>This is a large migration. Inventory all requested test units using repository evidence, initialize the durable work-item ledger, use bounded batches around 8–10 items, checkpoint risky batches, run cheap structural/type checks between meaningful batches, record failed items explicitly, recover failed-only items, and run final high-signal verification before completion. Never report success while pending/failed/blocked items remain.</w:t>
            </w:r>
          </w:p>
        </w:tc>
      </w:tr>
    </w:tbl>
    <w:p>
      <w:pPr>
        <w:pStyle w:val="Heading2"/>
        <w:keepNext/>
      </w:pPr>
      <w:r>
        <w:t>9. Reference-project fix</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Target project: &lt;target path&gt;</w:t>
              <w:br/>
              <w:t>Reference project: &lt;reference path&gt;</w:t>
              <w:br/>
              <w:t>Behavior to match: &lt;description&gt;</w:t>
              <w:br/>
              <w:t>Treat reference as read-only. Compare architecture/config/tests and transfer only the minimal compatible pattern into target. Propose plan first, then implement and verify target.</w:t>
            </w:r>
          </w:p>
        </w:tc>
      </w:tr>
    </w:tbl>
    <w:p>
      <w:pPr>
        <w:pStyle w:val="Heading2"/>
        <w:keepNext/>
      </w:pPr>
      <w:r>
        <w:t>10. Multiple writable projects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Primary project: &lt;path A&gt;</w:t>
              <w:br/>
              <w:t>Secondary project: &lt;path B&gt;</w:t>
              <w:br/>
              <w:t>Requirement: &lt;cross-project change&gt;</w:t>
              <w:br/>
              <w:t>Use resource_catalog first, respect writable/read-only roles, make only the requested coordinated changes, verify each affected project with its native build/test command, and summarize cross-project compatibility.</w:t>
            </w:r>
          </w:p>
        </w:tc>
      </w:tr>
    </w:tbl>
    <w:p>
      <w:pPr>
        <w:pStyle w:val="Heading2"/>
        <w:keepNext/>
      </w:pPr>
      <w:r>
        <w:t>11. Requirement document + workspace</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Use the attached requirement document as the source of acceptance criteria. Compare it with current implementation/tests, create a gap matrix, propose plan, implement only confirmed gaps, then verify the affected scope.</w:t>
            </w:r>
          </w:p>
        </w:tc>
      </w:tr>
    </w:tbl>
    <w:p>
      <w:pPr>
        <w:pStyle w:val="Heading2"/>
        <w:keepNext/>
      </w:pPr>
      <w:r>
        <w:t>12. Jira + Confluence analysis, no workspace</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Read Jira ABC-1234 and linked Confluence pages using MCP. No workspace is required. Produce an analysis report containing business intent, acceptance criteria, dependencies, conflicts, risks, missing information and recommended test coverage. Do not update external systems.</w:t>
            </w:r>
          </w:p>
        </w:tc>
      </w:tr>
    </w:tbl>
    <w:p>
      <w:pPr>
        <w:pStyle w:val="Heading2"/>
        <w:keepNext/>
      </w:pPr>
      <w:r>
        <w:t>13. Jira + Confluence + workspace implementation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Read Jira PAY-4582, linked Confluence documentation and the attached requirement file. Compare them with the current workspace, identify missing automation coverage, show the implementation plan for approval, then implement and verify the missing coverage.</w:t>
            </w:r>
          </w:p>
        </w:tc>
      </w:tr>
    </w:tbl>
    <w:p>
      <w:pPr>
        <w:pStyle w:val="Heading2"/>
        <w:keepNext/>
      </w:pPr>
      <w:r>
        <w:t>14. MCP external write</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Read Jira ABC-1234, inspect the current workspace execution results, and after the local work is verified add a concise final automation execution summary as a Jira comment. Ask for permission if the MCP write policy is set to ask.</w:t>
            </w:r>
          </w:p>
        </w:tc>
      </w:tr>
    </w:tbl>
    <w:p>
      <w:pPr>
        <w:pStyle w:val="Heading2"/>
        <w:keepNext/>
      </w:pPr>
      <w:r>
        <w:t>15. Confluence update after implementation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Implement &lt;feature&gt; and verify it. Then update the specified Confluence page through MCP with the final behavior, configuration and validation evidence. Do not publish speculative information.</w:t>
            </w:r>
          </w:p>
        </w:tc>
      </w:tr>
    </w:tbl>
    <w:p>
      <w:pPr>
        <w:pStyle w:val="Heading2"/>
        <w:keepNext/>
      </w:pPr>
      <w:r>
        <w:t>16. Create AGENTS.md + skills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Analyze architecture, validated commands, coding/testing conventions and recurring workflows. Create/improve concise AGENTS.md and only the reusable .agents/skills/&lt;name&gt;/SKILL.md files that materially help future tasks. Do not store secrets or temporary incident details. Validate guidance against the repo.</w:t>
            </w:r>
          </w:p>
        </w:tc>
      </w:tr>
    </w:tbl>
    <w:p>
      <w:pPr>
        <w:pStyle w:val="Heading2"/>
        <w:keepNext/>
      </w:pPr>
      <w:r>
        <w:t>17. Use reusable skill</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Use skill_catalog to find the relevant testing/migration skill. Read it before making changes. Apply the repository guidance, then verify the requested scope.</w:t>
            </w:r>
          </w:p>
        </w:tc>
      </w:tr>
    </w:tbl>
    <w:p>
      <w:pPr>
        <w:pStyle w:val="Heading2"/>
        <w:keepNext/>
      </w:pPr>
      <w:r>
        <w:t>18. Delegate focused analysis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Use agent_catalog and a focused task subagent only for &lt;bounded investigation&gt;. Keep the main approved plan authoritative. Incorporate the delegated evidence, then continue the active step.</w:t>
            </w:r>
          </w:p>
        </w:tc>
      </w:tr>
    </w:tbl>
    <w:p>
      <w:pPr>
        <w:pStyle w:val="Heading2"/>
        <w:keepNext/>
      </w:pPr>
      <w:r>
        <w:t>19. LSP-assisted diagnosis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Inspect lsp_status. If a suitable language server is configured, use LSP diagnostics/references as supporting evidence for &lt;issue&gt;. Confirm against live source before editing, then implement the fix and run normal project verification.</w:t>
            </w:r>
          </w:p>
        </w:tc>
      </w:tr>
    </w:tbl>
    <w:p>
      <w:pPr>
        <w:pStyle w:val="Heading2"/>
        <w:keepNext/>
      </w:pPr>
      <w:r>
        <w:t>20. Background service verification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Implement &lt;service change&gt;. Start the required local service with process_start, wait/check status and output, call the health/functional endpoint with http_request, stop the process when finished, and use the real response as verification evidence.</w:t>
            </w:r>
          </w:p>
        </w:tc>
      </w:tr>
    </w:tbl>
    <w:p>
      <w:pPr>
        <w:pStyle w:val="Heading2"/>
        <w:keepNext/>
      </w:pPr>
      <w:r>
        <w:t>21. API implementation + real HTTP check</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Implement &lt;API requirement&gt;. After build/test passes, start the app if needed and use http_request to verify the exact endpoint, status and response body for the changed behavior. Mark the request as verification evidence.</w:t>
            </w:r>
          </w:p>
        </w:tc>
      </w:tr>
    </w:tbl>
    <w:p>
      <w:pPr>
        <w:pStyle w:val="Heading2"/>
        <w:keepNext/>
      </w:pPr>
      <w:r>
        <w:t>22. Checkpoint risky batch</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This change touches many related files. Before the risky batch create workspace_checkpoint with a meaningful label. Apply the coherent batch, run a structural verifier, and use workspace_rollback only if the batch is demonstrably bad.</w:t>
            </w:r>
          </w:p>
        </w:tc>
      </w:tr>
    </w:tbl>
    <w:p>
      <w:pPr>
        <w:pStyle w:val="Heading2"/>
        <w:keepNext/>
      </w:pPr>
      <w:r>
        <w:t>23. Review current run changes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Do not make new changes yet. Use workspace_status and workspace_diff to review only changes made by this Agent run. Identify correctness risks, missing tests and unintended edits, then propose the next step.</w:t>
            </w:r>
          </w:p>
        </w:tc>
      </w:tr>
    </w:tbl>
    <w:p>
      <w:pPr>
        <w:pStyle w:val="Heading2"/>
        <w:keepNext/>
      </w:pPr>
      <w:r>
        <w:t>24. Refactor behavior-preserving</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Refactor &lt;scope&gt; without changing observable behavior/public contracts. Inspect callers and tests first. Make the coherent refactor, then run targeted tests and summarize evidence that behavior remains unchanged.</w:t>
            </w:r>
          </w:p>
        </w:tc>
      </w:tr>
    </w:tbl>
    <w:p>
      <w:pPr>
        <w:pStyle w:val="Heading2"/>
        <w:keepNext/>
      </w:pPr>
      <w:r>
        <w:t>25. Flaky test stabilization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Scope/tag: &lt;scope&gt;</w:t>
              <w:br/>
              <w:t>Classify failures using evidence: product defect, locator, synchronization, shared state/data, environment or framework. Fix root causes; do not hide with arbitrary sleeps/global retries/weaker assertions. Rerun enough to prove stability.</w:t>
            </w:r>
          </w:p>
        </w:tc>
      </w:tr>
    </w:tbl>
    <w:p>
      <w:pPr>
        <w:pStyle w:val="Heading2"/>
        <w:keepNext/>
      </w:pPr>
      <w:r>
        <w:t>26. Model fallback controlled run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Execute &lt;task&gt;. Use the configured primary Agent model. Optional fallback models in Settings may be used only according to runtime recovery logic; preserve the same approved plan, workspace and durable work-item state across model switches. Do not restart completed work from scratch.</w:t>
            </w:r>
          </w:p>
        </w:tc>
      </w:tr>
    </w:tbl>
    <w:p>
      <w:pPr>
        <w:pStyle w:val="Heading2"/>
        <w:keepNext/>
      </w:pPr>
      <w:r>
        <w:t>27. External-only document report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No project workspace. Analyze all uploaded requirement and diagnostic documents. Build a structured report with confirmed facts, conflicts, dependencies, risks, failed assumptions and open questions. Use attachment_search/read progressively and do not invent project operations.</w:t>
            </w:r>
          </w:p>
        </w:tc>
      </w:tr>
    </w:tbl>
    <w:p>
      <w:pPr>
        <w:pStyle w:val="Heading2"/>
        <w:keepNext/>
      </w:pPr>
      <w:r>
        <w:t>28. Clean Git/local restoration check</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Revert only the local changes requested by me and verify final workspace bytes/status. Do not treat touched-but-restored files or binary-reporting limitations as execution failure. Report exactly what remains changed.</w:t>
            </w:r>
          </w:p>
        </w:tc>
      </w:tr>
    </w:tbl>
    <w:p>
      <w:pPr>
        <w:pStyle w:val="Heading2"/>
        <w:keepNext/>
      </w:pPr>
      <w:r>
        <w:t>29. Generate test coverage from Jira without code changes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Read Jira &lt;key&gt; through MCP and compare acceptance criteria with existing automated tests in the workspace. Produce a coverage matrix and missing-case list only. Do not edit until I approve a follow-up plan.</w:t>
            </w:r>
          </w:p>
        </w:tc>
      </w:tr>
    </w:tbl>
    <w:p>
      <w:pPr>
        <w:pStyle w:val="Heading2"/>
        <w:keepNext/>
      </w:pPr>
      <w:r>
        <w:t>30. Generate and validate data-driven tests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Inspect the existing Excel-driven test-data mechanism before designing tests. Reuse current sheets/columns/utilities and do not create a parallel data framework. Add &lt;cases&gt;, validate mappings and run the smallest relevant test scope at the end.</w:t>
            </w:r>
          </w:p>
        </w:tc>
      </w:tr>
    </w:tbl>
    <w:p>
      <w:pPr>
        <w:pStyle w:val="Heading1"/>
        <w:keepNext/>
      </w:pPr>
      <w:r>
        <w:t>17. Built-in Prompt Library - all templates</w:t>
      </w:r>
    </w:p>
    <w:p>
      <w:r>
        <w:t>The UI source currently contains 17 built-in prompt templates. They are reproduced below so the documentation is complete and can also serve as a copy/paste operational guide.</w:t>
      </w:r>
    </w:p>
    <w:p>
      <w:pPr>
        <w:pStyle w:val="Heading2"/>
        <w:keepNext/>
      </w:pPr>
      <w:r>
        <w:t>1. Write JUnit 5 Tests for Existing Code  [Java / JUnit]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Target class/package: &lt;class, package or file&gt;</w:t>
              <w:br/>
              <w:br/>
              <w:t>Read the project instructions, pom.xml/build.gradle, target implementation and nearby tests first. Follow the existing JUnit version, mocking library, naming, fixtures and assertion style. Create meaningful JUnit tests for normal paths, boundaries, null/invalid input and important failure paths without changing production behavior just to make tests pass.</w:t>
              <w:br/>
              <w:br/>
              <w:t>Finish all required test-code changes first. Then run one final targeted compile/test command for the affected module or test class, fix any failures caused by the change, rerun, and review the final diff.</w:t>
            </w:r>
          </w:p>
        </w:tc>
      </w:tr>
    </w:tbl>
    <w:p>
      <w:pPr>
        <w:pStyle w:val="Heading2"/>
        <w:keepNext/>
      </w:pPr>
      <w:r>
        <w:t>2. Generate JUnit Tests from Requirement  [Java / JUnit]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Requirement / acceptance criteria: &lt;paste requirement&gt;</w:t>
              <w:br/>
              <w:br/>
              <w:t>Trace the production code that implements this requirement and inspect the repository's existing JUnit conventions. Build a compact coverage map from acceptance criteria to test cases, then add only the required JUnit tests and reusable test data/helpers.</w:t>
              <w:br/>
              <w:br/>
              <w:t>Do not compile after every edit. Complete the coherent test changes first, then run the smallest final compile/test scope that proves the new tests work. Fix failures and rerun until verified or a genuine environment blocker is proven.</w:t>
            </w:r>
          </w:p>
        </w:tc>
      </w:tr>
    </w:tbl>
    <w:p>
      <w:pPr>
        <w:pStyle w:val="Heading2"/>
        <w:keepNext/>
      </w:pPr>
      <w:r>
        <w:t>3. Fix an Issue from Error or Stack Trace  [Debugging]</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Error / stack trace / reproduction: &lt;paste here&gt;</w:t>
              <w:br/>
              <w:t>Expected behavior: &lt;expected result&gt;</w:t>
              <w:br/>
              <w:br/>
              <w:t>Read project instructions and inspect the exact failing path before editing. Use the error, logs and current code as evidence; identify the first real root cause instead of patching symptoms. Make the smallest maintainable fix and add/update a regression test when practical.</w:t>
              <w:br/>
              <w:br/>
              <w:t>Complete all related edits first. Then run the final targeted compile/test/execution that best reproduces the user's failure, fix any remaining issue, rerun, and review the final diff.</w:t>
            </w:r>
          </w:p>
        </w:tc>
      </w:tr>
    </w:tbl>
    <w:p>
      <w:pPr>
        <w:pStyle w:val="Heading2"/>
        <w:keepNext/>
      </w:pPr>
      <w:r>
        <w:t>4. Fix Using a Reference Project  [Reference project]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Target project: &lt;target path&gt;</w:t>
              <w:br/>
              <w:t>Reference project: &lt;reference path&gt;</w:t>
              <w:br/>
              <w:t>Issue / behavior to match: &lt;describe&gt;</w:t>
              <w:br/>
              <w:br/>
              <w:t>Treat the reference project as read-only unless I explicitly say otherwise. Compare the relevant architecture, configuration, implementation and tests. Identify the smallest transferable pattern that fixes the target while respecting the target project's own conventions; do not blindly copy unrelated files or dependencies.</w:t>
              <w:br/>
              <w:br/>
              <w:t>Apply all coherent target-project changes first, then compile/test/execute the target once at final verification based on the requested behavior. Fix failures and rerun as needed.</w:t>
            </w:r>
          </w:p>
        </w:tc>
      </w:tr>
    </w:tbl>
    <w:p>
      <w:pPr>
        <w:pStyle w:val="Heading2"/>
        <w:keepNext/>
      </w:pPr>
      <w:r>
        <w:t>5. Migrate Feature from Reference Project  [Migration]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Target project: &lt;target path&gt;</w:t>
              <w:br/>
              <w:t>Reference/source project: &lt;reference path&gt;</w:t>
              <w:br/>
              <w:t>Feature/module to migrate: &lt;feature&gt;</w:t>
              <w:br/>
              <w:br/>
              <w:t>Read instructions and build files in both projects. Treat the source as reference/read-only. Map behavior, public interfaces, dependencies, configuration, tests and data from source to target, then implement the feature using the target project's architecture rather than performing a line-by-line copy.</w:t>
              <w:br/>
              <w:br/>
              <w:t>Complete the migration changes as a coherent set. After all changes are in place, run the target project's final compile/test/execution required by the user, fix failures, rerun, and report any deliberate differences from the source.</w:t>
            </w:r>
          </w:p>
        </w:tc>
      </w:tr>
    </w:tbl>
    <w:p>
      <w:pPr>
        <w:pStyle w:val="Heading2"/>
        <w:keepNext/>
      </w:pPr>
      <w:r>
        <w:t>6. Implement or Modify a Feature  [Development]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Requirement: &lt;paste requirement&gt;</w:t>
              <w:br/>
              <w:br/>
              <w:t>Read project instructions, build configuration, relevant implementation and existing tests. Trace the current design, make the smallest coherent implementation that follows repository conventions, and update focused tests/documentation only where needed.</w:t>
              <w:br/>
              <w:br/>
              <w:t>Batch the implementation edits before verification. Do not compile after each plan step. When all requested changes are complete, run the final compile/test/execution appropriate to the user's request and project type, fix failures, rerun, then review the final diff.</w:t>
            </w:r>
          </w:p>
        </w:tc>
      </w:tr>
    </w:tbl>
    <w:p>
      <w:pPr>
        <w:pStyle w:val="Heading2"/>
        <w:keepNext/>
      </w:pPr>
      <w:r>
        <w:t>7. Refactor Without Changing Behavior  [Refactoring]</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Refactor goal/scope: &lt;describe&gt;</w:t>
              <w:br/>
              <w:br/>
              <w:t>Inspect the current design, callers and tests. Preserve observable behavior and public contracts unless I explicitly request an API change. Remove duplication or improve structure only inside the requested scope; avoid speculative cleanup.</w:t>
              <w:br/>
              <w:br/>
              <w:t>Make the full coherent refactor first. Then run the final targeted compile/tests for the affected module, fix regressions, rerun and summarize the structural changes and behavior-preservation evidence.</w:t>
            </w:r>
          </w:p>
        </w:tc>
      </w:tr>
    </w:tbl>
    <w:p>
      <w:pPr>
        <w:pStyle w:val="Heading2"/>
        <w:keepNext/>
      </w:pPr>
      <w:r>
        <w:t>8. Summarise a Project or Module  [Analysis]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Scope: &lt;whole project, module, package or feature&gt;</w:t>
              <w:br/>
              <w:br/>
              <w:t>Read the relevant instructions, build files, entry points, main packages, configuration and representative tests. Produce a concise developer summary covering purpose, architecture, request/data flow, important classes/modules, dependencies, build/run/test commands, extension points, risks and any obvious technical debt. Distinguish confirmed facts from assumptions. Do not modify files unless I explicitly ask.</w:t>
            </w:r>
          </w:p>
        </w:tc>
      </w:tr>
    </w:tbl>
    <w:p>
      <w:pPr>
        <w:pStyle w:val="Heading2"/>
        <w:keepNext/>
      </w:pPr>
      <w:r>
        <w:t>9. Review Code and Find Improvement Gaps  [Code review]</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Review scope: &lt;module/files/whole project&gt;</w:t>
              <w:br/>
              <w:br/>
              <w:t>Inspect the current code and tests as a senior developer. Prioritize correctness, reliability, maintainability, security, performance, testability and unnecessary complexity. Give evidence-backed findings with file/class references and severity. If I ask you to implement the improvements, make the coherent changes first and perform one final compile/test verification after the edits are complete.</w:t>
            </w:r>
          </w:p>
        </w:tc>
      </w:tr>
    </w:tbl>
    <w:p>
      <w:pPr>
        <w:pStyle w:val="Heading2"/>
        <w:keepNext/>
      </w:pPr>
      <w:r>
        <w:t>10. Playwright MCP + Java Selenium/TestNG/Cucumber  [Browser diagnosis]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C:\\work\\selenium-framework</w:t>
              <w:br/>
              <w:br/>
              <w:t>Keep Java + Selenium + TestNG + Cucumber as the test runner. Read AGENTS.md, relevant .agents/skills/*/SKILL.md, pom.xml, runner, hooks, page objects and .agents/mcp.json first. Determine the active Cucumber tag expression from the framework instead of asking me to repeat it.</w:t>
              <w:br/>
              <w:br/>
              <w:t>Run the smallest affected scope. If browser evidence is required, use Playwright MCP only to inspect the live DOM/accessibility tree, frames, overlays, redirects, visibility and stable locator state. Do not add Playwright to pom.xml just for MCP.</w:t>
              <w:br/>
              <w:br/>
              <w:t>Apply the smallest maintainable Selenium/framework fix, rerun and verify the current revision. If this reveals a reusable convention, update AGENTS.md or a focused .agents/skills/playwright-mcp-testing/SKILL.md without storing secrets or temporary incident details.</w:t>
            </w:r>
          </w:p>
        </w:tc>
      </w:tr>
    </w:tbl>
    <w:p>
      <w:pPr>
        <w:pStyle w:val="Heading2"/>
        <w:keepNext/>
      </w:pPr>
      <w:r>
        <w:t>11. Playwright Framework Improvement  [Testing]</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C:\\work\\playwright-framework</w:t>
              <w:br/>
              <w:br/>
              <w:t>Read AGENTS.md, relevant skills, package.json, playwright.config.*, fixtures, page/component objects, reporters and CI configuration. Improve this framework for: &lt;goal&gt;.</w:t>
              <w:br/>
              <w:br/>
              <w:t>Prefer Playwright-native auto-waiting, role/test-id locators, fixtures, isolated state and useful failure artifacts. Remove redundant sleeps/retries instead of adding more. Run lint/typecheck if configured plus targeted tests, fix real failures and review the final diff.</w:t>
              <w:br/>
              <w:br/>
              <w:t>Persist only reusable conventions in AGENTS.md or a focused .agents/skills/&lt;name&gt;/SKILL.md.</w:t>
            </w:r>
          </w:p>
        </w:tc>
      </w:tr>
    </w:tbl>
    <w:p>
      <w:pPr>
        <w:pStyle w:val="Heading2"/>
        <w:keepNext/>
      </w:pPr>
      <w:r>
        <w:t>12. Migrate Java Selenium to Playwright TypeScript  [Migration]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Target project: C:\\work\\playwright-framework</w:t>
              <w:br/>
              <w:t>Source reference: C:\\work\\selenium-framework</w:t>
              <w:br/>
              <w:br/>
              <w:t>Treat the Selenium source as read-only. Read AGENTS.md and skills in both projects. Map runner/tags, scenarios, page objects, waits, data, auth/session handling, assertions, reports and CI to the target architecture.</w:t>
              <w:br/>
              <w:br/>
              <w:t>Migrate: &lt;feature/module/tag&gt;. Preserve business behavior but do not translate Selenium APIs line by line. Use Playwright-native fixtures, auto-waiting, resilient locators and parallel-safe data. Migrate the requested coherent scope, keep an explicit source-to-target coverage mapping, and defer compile/test execution until the requested migration edits are complete unless an intermediate command is required to resolve a concrete blocker.</w:t>
              <w:br/>
              <w:br/>
              <w:t>Create/update reusable migration guidance in AGENTS.md and .agents/skills/selenium-to-playwright/SKILL.md when useful.</w:t>
            </w:r>
          </w:p>
        </w:tc>
      </w:tr>
    </w:tbl>
    <w:p>
      <w:pPr>
        <w:pStyle w:val="Heading2"/>
        <w:keepNext/>
      </w:pPr>
      <w:r>
        <w:t>13. Add Tests to Existing Java Automation Framework  [Testing]</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C:\\work\\selenium-framework</w:t>
              <w:br/>
              <w:t>Requirement: &lt;paste requirement&gt;</w:t>
              <w:br/>
              <w:br/>
              <w:t>Read AGENTS.md and relevant skills. Inspect the existing Cucumber/TestNG runner, hooks, page objects, step definitions, test-data pattern and reporting. Reuse the framework instead of creating a parallel design.</w:t>
              <w:br/>
              <w:br/>
              <w:t>Add focused business-readable scenarios and only the required implementation. Prefer stable locators and existing abstractions. Run the smallest relevant tag/scope, fix compile/runtime/test failures, then review the final diff. Save reusable testing conventions to AGENTS.md or a focused skill only when they will help future tasks.</w:t>
            </w:r>
          </w:p>
        </w:tc>
      </w:tr>
    </w:tbl>
    <w:p>
      <w:pPr>
        <w:pStyle w:val="Heading2"/>
        <w:keepNext/>
      </w:pPr>
      <w:r>
        <w:t>14. Implement a Feature  [Development]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Feature: &lt;requirement&gt;</w:t>
              <w:br/>
              <w:br/>
              <w:t>Read AGENTS.md, relevant skills, project structure, build configuration and nearest implementation/tests. Trace the current architecture first, reuse established patterns and preserve public behavior outside the requested scope.</w:t>
              <w:br/>
              <w:br/>
              <w:t>Implement the smallest coherent change and add/update focused tests. After all requested edits are complete, run the smallest high-signal final build/test/check, fix failures caused by the change and review the final diff. Do not claim completion without real verification. Record only stable reusable conventions in AGENTS.md or a focused skill.</w:t>
            </w:r>
          </w:p>
        </w:tc>
      </w:tr>
    </w:tbl>
    <w:p>
      <w:pPr>
        <w:pStyle w:val="Heading2"/>
        <w:keepNext/>
      </w:pPr>
      <w:r>
        <w:t>15. Diagnose and Fix a Bug  [Development]</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Failure/error: &lt;paste failure or reproduction&gt;</w:t>
              <w:br/>
              <w:br/>
              <w:t>Read AGENTS.md and relevant skills. Reproduce or trace the failure with the smallest relevant command/test and identify the first evidence-backed root cause. Do not patch symptoms blindly.</w:t>
              <w:br/>
              <w:br/>
              <w:t>Implement the smallest correct fix, add a regression test when practical, rerun the failing scope and review the final diff. Continue until verified or a genuine external blocker is proven. Capture a reusable diagnostic convention in AGENTS.md/skills only if it will prevent repeated future work.</w:t>
            </w:r>
          </w:p>
        </w:tc>
      </w:tr>
    </w:tbl>
    <w:p>
      <w:pPr>
        <w:pStyle w:val="Heading2"/>
        <w:keepNext/>
      </w:pPr>
      <w:r>
        <w:t>16. Stabilize a Flaky Regression Suite  [Testing]</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t>Scope/tag: &lt;scope&gt;</w:t>
              <w:br/>
              <w:br/>
              <w:t>Read AGENTS.md, skills, runner, waits, locators, fixtures/hooks, test data, retries, parallel settings and failure artifacts. Run the smallest representative failing scope and classify failures from evidence: product defect, locator, synchronization, shared state/data, environment or framework.</w:t>
              <w:br/>
              <w:br/>
              <w:t>Fix root causes; do not hide failures with arbitrary sleeps, global retries or weaker assertions. Rerun enough to verify the current revision and document only stable anti-flakiness conventions in AGENTS.md or a focused testing skill.</w:t>
            </w:r>
          </w:p>
        </w:tc>
      </w:tr>
    </w:tbl>
    <w:p>
      <w:pPr>
        <w:pStyle w:val="Heading2"/>
        <w:keepNext/>
      </w:pPr>
      <w:r>
        <w:t>17. Create AGENTS.md and Reusable Skills  [Agent guidance]</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Project path: &lt;path&gt;</w:t>
              <w:br/>
              <w:br/>
              <w:t>Analyze the repository deeply. Read existing AGENTS.md, CLAUDE.md, .agents/skills, build/test configuration, architecture docs and representative implementation/tests.</w:t>
              <w:br/>
              <w:br/>
              <w:t>Identify stable architecture boundaries, validated commands, coding/testing conventions, safety constraints and recurring workflows future agents must know. Create or improve a concise root AGENTS.md and only the focused .agents/skills/&lt;name&gt;/SKILL.md files that materially improve future work. Keep them evidence-based, non-duplicative and free of secrets or temporary incident details. Validate the guidance against the repository before finishing.</w:t>
            </w:r>
          </w:p>
        </w:tc>
      </w:tr>
    </w:tbl>
    <w:p>
      <w:pPr>
        <w:pStyle w:val="Heading1"/>
        <w:keepNext/>
      </w:pPr>
      <w:r>
        <w:t>18. REST API reference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296"/>
            <w:shd w:fill="007A4D"/>
            <w:tcMar>
              <w:top w:w="70" w:type="dxa"/>
              <w:start w:w="90" w:type="dxa"/>
              <w:bottom w:w="70" w:type="dxa"/>
              <w:end w:w="90" w:type="dxa"/>
            </w:tcMar>
          </w:tcPr>
          <w:p>
            <w:pPr>
              <w:jc w:val="left"/>
            </w:pPr>
            <w:r>
              <w:rPr>
                <w:b/>
                <w:color w:val="FFFFFF"/>
                <w:sz w:val="14"/>
              </w:rPr>
              <w:t>Area</w:t>
            </w:r>
          </w:p>
        </w:tc>
        <w:tc>
          <w:tcPr>
            <w:tcW w:type="dxa" w:w="792"/>
            <w:shd w:fill="007A4D"/>
            <w:tcMar>
              <w:top w:w="70" w:type="dxa"/>
              <w:start w:w="90" w:type="dxa"/>
              <w:bottom w:w="70" w:type="dxa"/>
              <w:end w:w="90" w:type="dxa"/>
            </w:tcMar>
          </w:tcPr>
          <w:p>
            <w:pPr>
              <w:jc w:val="left"/>
            </w:pPr>
            <w:r>
              <w:rPr>
                <w:b/>
                <w:color w:val="FFFFFF"/>
                <w:sz w:val="14"/>
              </w:rPr>
              <w:t>Method</w:t>
            </w:r>
          </w:p>
        </w:tc>
        <w:tc>
          <w:tcPr>
            <w:tcW w:type="dxa" w:w="3888"/>
            <w:shd w:fill="007A4D"/>
            <w:tcMar>
              <w:top w:w="70" w:type="dxa"/>
              <w:start w:w="90" w:type="dxa"/>
              <w:bottom w:w="70" w:type="dxa"/>
              <w:end w:w="90" w:type="dxa"/>
            </w:tcMar>
          </w:tcPr>
          <w:p>
            <w:pPr>
              <w:jc w:val="left"/>
            </w:pPr>
            <w:r>
              <w:rPr>
                <w:b/>
                <w:color w:val="FFFFFF"/>
                <w:sz w:val="14"/>
              </w:rPr>
              <w:t>Endpoint</w:t>
            </w:r>
          </w:p>
        </w:tc>
        <w:tc>
          <w:tcPr>
            <w:tcW w:type="dxa" w:w="4104"/>
            <w:shd w:fill="007A4D"/>
            <w:tcMar>
              <w:top w:w="70" w:type="dxa"/>
              <w:start w:w="90" w:type="dxa"/>
              <w:bottom w:w="70" w:type="dxa"/>
              <w:end w:w="90" w:type="dxa"/>
            </w:tcMar>
          </w:tcPr>
          <w:p>
            <w:pPr>
              <w:jc w:val="left"/>
            </w:pPr>
            <w:r>
              <w:rPr>
                <w:b/>
                <w:color w:val="FFFFFF"/>
                <w:sz w:val="14"/>
              </w:rPr>
              <w:t>Purpose</w:t>
            </w:r>
          </w:p>
        </w:tc>
      </w:tr>
      <w:tr>
        <w:tc>
          <w:tcPr>
            <w:tcW w:type="dxa" w:w="1296"/>
            <w:tcMar>
              <w:top w:w="70" w:type="dxa"/>
              <w:start w:w="90" w:type="dxa"/>
              <w:bottom w:w="70" w:type="dxa"/>
              <w:end w:w="90" w:type="dxa"/>
            </w:tcMar>
            <w:vAlign w:val="top"/>
          </w:tcPr>
          <w:p>
            <w:pPr>
              <w:spacing w:after="0"/>
            </w:pPr>
            <w:r>
              <w:rPr>
                <w:color w:val="1F2A25"/>
                <w:sz w:val="14"/>
              </w:rPr>
              <w:t>MCP</w:t>
            </w:r>
          </w:p>
        </w:tc>
        <w:tc>
          <w:tcPr>
            <w:tcW w:type="dxa" w:w="792"/>
            <w:tcMar>
              <w:top w:w="70" w:type="dxa"/>
              <w:start w:w="90" w:type="dxa"/>
              <w:bottom w:w="70" w:type="dxa"/>
              <w:end w:w="90" w:type="dxa"/>
            </w:tcMar>
            <w:vAlign w:val="top"/>
          </w:tcPr>
          <w:p>
            <w:pPr>
              <w:spacing w:after="0"/>
            </w:pPr>
            <w:r>
              <w:rPr>
                <w:color w:val="1F2A25"/>
                <w:sz w:val="14"/>
              </w:rPr>
              <w:t>GET</w:t>
            </w:r>
          </w:p>
        </w:tc>
        <w:tc>
          <w:tcPr>
            <w:tcW w:type="dxa" w:w="3888"/>
            <w:tcMar>
              <w:top w:w="70" w:type="dxa"/>
              <w:start w:w="90" w:type="dxa"/>
              <w:bottom w:w="70" w:type="dxa"/>
              <w:end w:w="90" w:type="dxa"/>
            </w:tcMar>
            <w:vAlign w:val="top"/>
          </w:tcPr>
          <w:p>
            <w:pPr>
              <w:spacing w:after="0"/>
            </w:pPr>
            <w:r>
              <w:rPr>
                <w:color w:val="1F2A25"/>
                <w:sz w:val="14"/>
              </w:rPr>
              <w:t>/api/mcp/config</w:t>
            </w:r>
          </w:p>
        </w:tc>
        <w:tc>
          <w:tcPr>
            <w:tcW w:type="dxa" w:w="4104"/>
            <w:tcMar>
              <w:top w:w="70" w:type="dxa"/>
              <w:start w:w="90" w:type="dxa"/>
              <w:bottom w:w="70" w:type="dxa"/>
              <w:end w:w="90" w:type="dxa"/>
            </w:tcMar>
            <w:vAlign w:val="top"/>
          </w:tcPr>
          <w:p>
            <w:pPr>
              <w:spacing w:after="0"/>
            </w:pPr>
            <w:r>
              <w:rPr>
                <w:color w:val="1F2A25"/>
                <w:sz w:val="14"/>
              </w:rPr>
              <w:t>Read redacted managed MCP configuration.</w:t>
            </w:r>
          </w:p>
        </w:tc>
      </w:tr>
      <w:tr>
        <w:tc>
          <w:tcPr>
            <w:tcW w:type="dxa" w:w="1296"/>
            <w:tcMar>
              <w:top w:w="70" w:type="dxa"/>
              <w:start w:w="90" w:type="dxa"/>
              <w:bottom w:w="70" w:type="dxa"/>
              <w:end w:w="90" w:type="dxa"/>
            </w:tcMar>
            <w:vAlign w:val="top"/>
            <w:shd w:fill="F5FAF7"/>
          </w:tcPr>
          <w:p>
            <w:pPr>
              <w:spacing w:after="0"/>
            </w:pPr>
            <w:r>
              <w:rPr>
                <w:color w:val="1F2A25"/>
                <w:sz w:val="14"/>
              </w:rPr>
              <w:t>MCP</w:t>
            </w:r>
          </w:p>
        </w:tc>
        <w:tc>
          <w:tcPr>
            <w:tcW w:type="dxa" w:w="792"/>
            <w:tcMar>
              <w:top w:w="70" w:type="dxa"/>
              <w:start w:w="90" w:type="dxa"/>
              <w:bottom w:w="70" w:type="dxa"/>
              <w:end w:w="90" w:type="dxa"/>
            </w:tcMar>
            <w:vAlign w:val="top"/>
            <w:shd w:fill="F5FAF7"/>
          </w:tcPr>
          <w:p>
            <w:pPr>
              <w:spacing w:after="0"/>
            </w:pPr>
            <w:r>
              <w:rPr>
                <w:color w:val="1F2A25"/>
                <w:sz w:val="14"/>
              </w:rPr>
              <w:t>POST</w:t>
            </w:r>
          </w:p>
        </w:tc>
        <w:tc>
          <w:tcPr>
            <w:tcW w:type="dxa" w:w="3888"/>
            <w:tcMar>
              <w:top w:w="70" w:type="dxa"/>
              <w:start w:w="90" w:type="dxa"/>
              <w:bottom w:w="70" w:type="dxa"/>
              <w:end w:w="90" w:type="dxa"/>
            </w:tcMar>
            <w:vAlign w:val="top"/>
            <w:shd w:fill="F5FAF7"/>
          </w:tcPr>
          <w:p>
            <w:pPr>
              <w:spacing w:after="0"/>
            </w:pPr>
            <w:r>
              <w:rPr>
                <w:color w:val="1F2A25"/>
                <w:sz w:val="14"/>
              </w:rPr>
              <w:t>/api/mcp/config</w:t>
            </w:r>
          </w:p>
        </w:tc>
        <w:tc>
          <w:tcPr>
            <w:tcW w:type="dxa" w:w="4104"/>
            <w:tcMar>
              <w:top w:w="70" w:type="dxa"/>
              <w:start w:w="90" w:type="dxa"/>
              <w:bottom w:w="70" w:type="dxa"/>
              <w:end w:w="90" w:type="dxa"/>
            </w:tcMar>
            <w:vAlign w:val="top"/>
            <w:shd w:fill="F5FAF7"/>
          </w:tcPr>
          <w:p>
            <w:pPr>
              <w:spacing w:after="0"/>
            </w:pPr>
            <w:r>
              <w:rPr>
                <w:color w:val="1F2A25"/>
                <w:sz w:val="14"/>
              </w:rPr>
              <w:t>Save managed MCP configuration.</w:t>
            </w:r>
          </w:p>
        </w:tc>
      </w:tr>
      <w:tr>
        <w:tc>
          <w:tcPr>
            <w:tcW w:type="dxa" w:w="1296"/>
            <w:tcMar>
              <w:top w:w="70" w:type="dxa"/>
              <w:start w:w="90" w:type="dxa"/>
              <w:bottom w:w="70" w:type="dxa"/>
              <w:end w:w="90" w:type="dxa"/>
            </w:tcMar>
            <w:vAlign w:val="top"/>
          </w:tcPr>
          <w:p>
            <w:pPr>
              <w:spacing w:after="0"/>
            </w:pPr>
            <w:r>
              <w:rPr>
                <w:color w:val="1F2A25"/>
                <w:sz w:val="14"/>
              </w:rPr>
              <w:t>MCP</w:t>
            </w:r>
          </w:p>
        </w:tc>
        <w:tc>
          <w:tcPr>
            <w:tcW w:type="dxa" w:w="792"/>
            <w:tcMar>
              <w:top w:w="70" w:type="dxa"/>
              <w:start w:w="90" w:type="dxa"/>
              <w:bottom w:w="70" w:type="dxa"/>
              <w:end w:w="90" w:type="dxa"/>
            </w:tcMar>
            <w:vAlign w:val="top"/>
          </w:tcPr>
          <w:p>
            <w:pPr>
              <w:spacing w:after="0"/>
            </w:pPr>
            <w:r>
              <w:rPr>
                <w:color w:val="1F2A25"/>
                <w:sz w:val="14"/>
              </w:rPr>
              <w:t>DELETE</w:t>
            </w:r>
          </w:p>
        </w:tc>
        <w:tc>
          <w:tcPr>
            <w:tcW w:type="dxa" w:w="3888"/>
            <w:tcMar>
              <w:top w:w="70" w:type="dxa"/>
              <w:start w:w="90" w:type="dxa"/>
              <w:bottom w:w="70" w:type="dxa"/>
              <w:end w:w="90" w:type="dxa"/>
            </w:tcMar>
            <w:vAlign w:val="top"/>
          </w:tcPr>
          <w:p>
            <w:pPr>
              <w:spacing w:after="0"/>
            </w:pPr>
            <w:r>
              <w:rPr>
                <w:color w:val="1F2A25"/>
                <w:sz w:val="14"/>
              </w:rPr>
              <w:t>/api/mcp/config</w:t>
            </w:r>
          </w:p>
        </w:tc>
        <w:tc>
          <w:tcPr>
            <w:tcW w:type="dxa" w:w="4104"/>
            <w:tcMar>
              <w:top w:w="70" w:type="dxa"/>
              <w:start w:w="90" w:type="dxa"/>
              <w:bottom w:w="70" w:type="dxa"/>
              <w:end w:w="90" w:type="dxa"/>
            </w:tcMar>
            <w:vAlign w:val="top"/>
          </w:tcPr>
          <w:p>
            <w:pPr>
              <w:spacing w:after="0"/>
            </w:pPr>
            <w:r>
              <w:rPr>
                <w:color w:val="1F2A25"/>
                <w:sz w:val="14"/>
              </w:rPr>
              <w:t>Clear managed MCP configuration.</w:t>
            </w:r>
          </w:p>
        </w:tc>
      </w:tr>
      <w:tr>
        <w:tc>
          <w:tcPr>
            <w:tcW w:type="dxa" w:w="1296"/>
            <w:tcMar>
              <w:top w:w="70" w:type="dxa"/>
              <w:start w:w="90" w:type="dxa"/>
              <w:bottom w:w="70" w:type="dxa"/>
              <w:end w:w="90" w:type="dxa"/>
            </w:tcMar>
            <w:vAlign w:val="top"/>
            <w:shd w:fill="F5FAF7"/>
          </w:tcPr>
          <w:p>
            <w:pPr>
              <w:spacing w:after="0"/>
            </w:pPr>
            <w:r>
              <w:rPr>
                <w:color w:val="1F2A25"/>
                <w:sz w:val="14"/>
              </w:rPr>
              <w:t>MCP</w:t>
            </w:r>
          </w:p>
        </w:tc>
        <w:tc>
          <w:tcPr>
            <w:tcW w:type="dxa" w:w="792"/>
            <w:tcMar>
              <w:top w:w="70" w:type="dxa"/>
              <w:start w:w="90" w:type="dxa"/>
              <w:bottom w:w="70" w:type="dxa"/>
              <w:end w:w="90" w:type="dxa"/>
            </w:tcMar>
            <w:vAlign w:val="top"/>
            <w:shd w:fill="F5FAF7"/>
          </w:tcPr>
          <w:p>
            <w:pPr>
              <w:spacing w:after="0"/>
            </w:pPr>
            <w:r>
              <w:rPr>
                <w:color w:val="1F2A25"/>
                <w:sz w:val="14"/>
              </w:rPr>
              <w:t>POST</w:t>
            </w:r>
          </w:p>
        </w:tc>
        <w:tc>
          <w:tcPr>
            <w:tcW w:type="dxa" w:w="3888"/>
            <w:tcMar>
              <w:top w:w="70" w:type="dxa"/>
              <w:start w:w="90" w:type="dxa"/>
              <w:bottom w:w="70" w:type="dxa"/>
              <w:end w:w="90" w:type="dxa"/>
            </w:tcMar>
            <w:vAlign w:val="top"/>
            <w:shd w:fill="F5FAF7"/>
          </w:tcPr>
          <w:p>
            <w:pPr>
              <w:spacing w:after="0"/>
            </w:pPr>
            <w:r>
              <w:rPr>
                <w:color w:val="1F2A25"/>
                <w:sz w:val="14"/>
              </w:rPr>
              <w:t>/api/mcp/test</w:t>
            </w:r>
          </w:p>
        </w:tc>
        <w:tc>
          <w:tcPr>
            <w:tcW w:type="dxa" w:w="4104"/>
            <w:tcMar>
              <w:top w:w="70" w:type="dxa"/>
              <w:start w:w="90" w:type="dxa"/>
              <w:bottom w:w="70" w:type="dxa"/>
              <w:end w:w="90" w:type="dxa"/>
            </w:tcMar>
            <w:vAlign w:val="top"/>
            <w:shd w:fill="F5FAF7"/>
          </w:tcPr>
          <w:p>
            <w:pPr>
              <w:spacing w:after="0"/>
            </w:pPr>
            <w:r>
              <w:rPr>
                <w:color w:val="1F2A25"/>
                <w:sz w:val="14"/>
              </w:rPr>
              <w:t>Initialize/discover tools to test connection.</w:t>
            </w:r>
          </w:p>
        </w:tc>
      </w:tr>
      <w:tr>
        <w:tc>
          <w:tcPr>
            <w:tcW w:type="dxa" w:w="1296"/>
            <w:tcMar>
              <w:top w:w="70" w:type="dxa"/>
              <w:start w:w="90" w:type="dxa"/>
              <w:bottom w:w="70" w:type="dxa"/>
              <w:end w:w="90" w:type="dxa"/>
            </w:tcMar>
            <w:vAlign w:val="top"/>
          </w:tcPr>
          <w:p>
            <w:pPr>
              <w:spacing w:after="0"/>
            </w:pPr>
            <w:r>
              <w:rPr>
                <w:color w:val="1F2A25"/>
                <w:sz w:val="14"/>
              </w:rPr>
              <w:t>Projects</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/api/projects</w:t>
            </w:r>
          </w:p>
        </w:tc>
        <w:tc>
          <w:tcPr>
            <w:tcW w:type="dxa" w:w="4104"/>
            <w:tcMar>
              <w:top w:w="70" w:type="dxa"/>
              <w:start w:w="90" w:type="dxa"/>
              <w:bottom w:w="70" w:type="dxa"/>
              <w:end w:w="90" w:type="dxa"/>
            </w:tcMar>
            <w:vAlign w:val="top"/>
          </w:tcPr>
          <w:p>
            <w:pPr>
              <w:spacing w:after="0"/>
            </w:pPr>
            <w:r>
              <w:rPr>
                <w:color w:val="1F2A25"/>
                <w:sz w:val="14"/>
              </w:rPr>
              <w:t>Create project record.</w:t>
            </w:r>
          </w:p>
        </w:tc>
      </w:tr>
      <w:tr>
        <w:tc>
          <w:tcPr>
            <w:tcW w:type="dxa" w:w="1296"/>
            <w:tcMar>
              <w:top w:w="70" w:type="dxa"/>
              <w:start w:w="90" w:type="dxa"/>
              <w:bottom w:w="70" w:type="dxa"/>
              <w:end w:w="90" w:type="dxa"/>
            </w:tcMar>
            <w:vAlign w:val="top"/>
            <w:shd w:fill="F5FAF7"/>
          </w:tcPr>
          <w:p>
            <w:pPr>
              <w:spacing w:after="0"/>
            </w:pPr>
            <w:r>
              <w:rPr>
                <w:color w:val="1F2A25"/>
                <w:sz w:val="14"/>
              </w:rPr>
              <w:t>Projects</w:t>
            </w:r>
          </w:p>
        </w:tc>
        <w:tc>
          <w:tcPr>
            <w:tcW w:type="dxa" w:w="792"/>
            <w:tcMar>
              <w:top w:w="70" w:type="dxa"/>
              <w:start w:w="90" w:type="dxa"/>
              <w:bottom w:w="70" w:type="dxa"/>
              <w:end w:w="90" w:type="dxa"/>
            </w:tcMar>
            <w:vAlign w:val="top"/>
            <w:shd w:fill="F5FAF7"/>
          </w:tcPr>
          <w:p>
            <w:pPr>
              <w:spacing w:after="0"/>
            </w:pPr>
            <w:r>
              <w:rPr>
                <w:color w:val="1F2A25"/>
                <w:sz w:val="14"/>
              </w:rPr>
              <w:t>POST</w:t>
            </w:r>
          </w:p>
        </w:tc>
        <w:tc>
          <w:tcPr>
            <w:tcW w:type="dxa" w:w="3888"/>
            <w:tcMar>
              <w:top w:w="70" w:type="dxa"/>
              <w:start w:w="90" w:type="dxa"/>
              <w:bottom w:w="70" w:type="dxa"/>
              <w:end w:w="90" w:type="dxa"/>
            </w:tcMar>
            <w:vAlign w:val="top"/>
            <w:shd w:fill="F5FAF7"/>
          </w:tcPr>
          <w:p>
            <w:pPr>
              <w:spacing w:after="0"/>
            </w:pPr>
            <w:r>
              <w:rPr>
                <w:color w:val="1F2A25"/>
                <w:sz w:val="14"/>
              </w:rPr>
              <w:t>/api/projects/local</w:t>
            </w:r>
          </w:p>
        </w:tc>
        <w:tc>
          <w:tcPr>
            <w:tcW w:type="dxa" w:w="4104"/>
            <w:tcMar>
              <w:top w:w="70" w:type="dxa"/>
              <w:start w:w="90" w:type="dxa"/>
              <w:bottom w:w="70" w:type="dxa"/>
              <w:end w:w="90" w:type="dxa"/>
            </w:tcMar>
            <w:vAlign w:val="top"/>
            <w:shd w:fill="F5FAF7"/>
          </w:tcPr>
          <w:p>
            <w:pPr>
              <w:spacing w:after="0"/>
            </w:pPr>
            <w:r>
              <w:rPr>
                <w:color w:val="1F2A25"/>
                <w:sz w:val="14"/>
              </w:rPr>
              <w:t>Create/map local workspace.</w:t>
            </w:r>
          </w:p>
        </w:tc>
      </w:tr>
      <w:tr>
        <w:tc>
          <w:tcPr>
            <w:tcW w:type="dxa" w:w="1296"/>
            <w:tcMar>
              <w:top w:w="70" w:type="dxa"/>
              <w:start w:w="90" w:type="dxa"/>
              <w:bottom w:w="70" w:type="dxa"/>
              <w:end w:w="90" w:type="dxa"/>
            </w:tcMar>
            <w:vAlign w:val="top"/>
          </w:tcPr>
          <w:p>
            <w:pPr>
              <w:spacing w:after="0"/>
            </w:pPr>
            <w:r>
              <w:rPr>
                <w:color w:val="1F2A25"/>
                <w:sz w:val="14"/>
              </w:rPr>
              <w:t>Projects</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/api/projects/{id}/rescan-local</w:t>
            </w:r>
          </w:p>
        </w:tc>
        <w:tc>
          <w:tcPr>
            <w:tcW w:type="dxa" w:w="4104"/>
            <w:tcMar>
              <w:top w:w="70" w:type="dxa"/>
              <w:start w:w="90" w:type="dxa"/>
              <w:bottom w:w="70" w:type="dxa"/>
              <w:end w:w="90" w:type="dxa"/>
            </w:tcMar>
            <w:vAlign w:val="top"/>
          </w:tcPr>
          <w:p>
            <w:pPr>
              <w:spacing w:after="0"/>
            </w:pPr>
            <w:r>
              <w:rPr>
                <w:color w:val="1F2A25"/>
                <w:sz w:val="14"/>
              </w:rPr>
              <w:t>Rescan local workspace.</w:t>
            </w:r>
          </w:p>
        </w:tc>
      </w:tr>
      <w:tr>
        <w:tc>
          <w:tcPr>
            <w:tcW w:type="dxa" w:w="1296"/>
            <w:tcMar>
              <w:top w:w="70" w:type="dxa"/>
              <w:start w:w="90" w:type="dxa"/>
              <w:bottom w:w="70" w:type="dxa"/>
              <w:end w:w="90" w:type="dxa"/>
            </w:tcMar>
            <w:vAlign w:val="top"/>
            <w:shd w:fill="F5FAF7"/>
          </w:tcPr>
          <w:p>
            <w:pPr>
              <w:spacing w:after="0"/>
            </w:pPr>
            <w:r>
              <w:rPr>
                <w:color w:val="1F2A25"/>
                <w:sz w:val="14"/>
              </w:rPr>
              <w:t>Projects</w:t>
            </w:r>
          </w:p>
        </w:tc>
        <w:tc>
          <w:tcPr>
            <w:tcW w:type="dxa" w:w="792"/>
            <w:tcMar>
              <w:top w:w="70" w:type="dxa"/>
              <w:start w:w="90" w:type="dxa"/>
              <w:bottom w:w="70" w:type="dxa"/>
              <w:end w:w="90" w:type="dxa"/>
            </w:tcMar>
            <w:vAlign w:val="top"/>
            <w:shd w:fill="F5FAF7"/>
          </w:tcPr>
          <w:p>
            <w:pPr>
              <w:spacing w:after="0"/>
            </w:pPr>
            <w:r>
              <w:rPr>
                <w:color w:val="1F2A25"/>
                <w:sz w:val="14"/>
              </w:rPr>
              <w:t>POST</w:t>
            </w:r>
          </w:p>
        </w:tc>
        <w:tc>
          <w:tcPr>
            <w:tcW w:type="dxa" w:w="3888"/>
            <w:tcMar>
              <w:top w:w="70" w:type="dxa"/>
              <w:start w:w="90" w:type="dxa"/>
              <w:bottom w:w="70" w:type="dxa"/>
              <w:end w:w="90" w:type="dxa"/>
            </w:tcMar>
            <w:vAlign w:val="top"/>
            <w:shd w:fill="F5FAF7"/>
          </w:tcPr>
          <w:p>
            <w:pPr>
              <w:spacing w:after="0"/>
            </w:pPr>
            <w:r>
              <w:rPr>
                <w:color w:val="1F2A25"/>
                <w:sz w:val="14"/>
              </w:rPr>
              <w:t>/api/projects/{id}/apply</w:t>
            </w:r>
          </w:p>
        </w:tc>
        <w:tc>
          <w:tcPr>
            <w:tcW w:type="dxa" w:w="4104"/>
            <w:tcMar>
              <w:top w:w="70" w:type="dxa"/>
              <w:start w:w="90" w:type="dxa"/>
              <w:bottom w:w="70" w:type="dxa"/>
              <w:end w:w="90" w:type="dxa"/>
            </w:tcMar>
            <w:vAlign w:val="top"/>
            <w:shd w:fill="F5FAF7"/>
          </w:tcPr>
          <w:p>
            <w:pPr>
              <w:spacing w:after="0"/>
            </w:pPr>
            <w:r>
              <w:rPr>
                <w:color w:val="1F2A25"/>
                <w:sz w:val="14"/>
              </w:rPr>
              <w:t>Apply project changes.</w:t>
            </w:r>
          </w:p>
        </w:tc>
      </w:tr>
      <w:tr>
        <w:tc>
          <w:tcPr>
            <w:tcW w:type="dxa" w:w="1296"/>
            <w:tcMar>
              <w:top w:w="70" w:type="dxa"/>
              <w:start w:w="90" w:type="dxa"/>
              <w:bottom w:w="70" w:type="dxa"/>
              <w:end w:w="90" w:type="dxa"/>
            </w:tcMar>
            <w:vAlign w:val="top"/>
          </w:tcPr>
          <w:p>
            <w:pPr>
              <w:spacing w:after="0"/>
            </w:pPr>
            <w:r>
              <w:rPr>
                <w:color w:val="1F2A25"/>
                <w:sz w:val="14"/>
              </w:rPr>
              <w:t>Projects</w:t>
            </w:r>
          </w:p>
        </w:tc>
        <w:tc>
          <w:tcPr>
            <w:tcW w:type="dxa" w:w="792"/>
            <w:tcMar>
              <w:top w:w="70" w:type="dxa"/>
              <w:start w:w="90" w:type="dxa"/>
              <w:bottom w:w="70" w:type="dxa"/>
              <w:end w:w="90" w:type="dxa"/>
            </w:tcMar>
            <w:vAlign w:val="top"/>
          </w:tcPr>
          <w:p>
            <w:pPr>
              <w:spacing w:after="0"/>
            </w:pPr>
            <w:r>
              <w:rPr>
                <w:color w:val="1F2A25"/>
                <w:sz w:val="14"/>
              </w:rPr>
              <w:t>GET</w:t>
            </w:r>
          </w:p>
        </w:tc>
        <w:tc>
          <w:tcPr>
            <w:tcW w:type="dxa" w:w="3888"/>
            <w:tcMar>
              <w:top w:w="70" w:type="dxa"/>
              <w:start w:w="90" w:type="dxa"/>
              <w:bottom w:w="70" w:type="dxa"/>
              <w:end w:w="90" w:type="dxa"/>
            </w:tcMar>
            <w:vAlign w:val="top"/>
          </w:tcPr>
          <w:p>
            <w:pPr>
              <w:spacing w:after="0"/>
            </w:pPr>
            <w:r>
              <w:rPr>
                <w:color w:val="1F2A25"/>
                <w:sz w:val="14"/>
              </w:rPr>
              <w:t>/api/projects?conversationId=...</w:t>
            </w:r>
          </w:p>
        </w:tc>
        <w:tc>
          <w:tcPr>
            <w:tcW w:type="dxa" w:w="4104"/>
            <w:tcMar>
              <w:top w:w="70" w:type="dxa"/>
              <w:start w:w="90" w:type="dxa"/>
              <w:bottom w:w="70" w:type="dxa"/>
              <w:end w:w="90" w:type="dxa"/>
            </w:tcMar>
            <w:vAlign w:val="top"/>
          </w:tcPr>
          <w:p>
            <w:pPr>
              <w:spacing w:after="0"/>
            </w:pPr>
            <w:r>
              <w:rPr>
                <w:color w:val="1F2A25"/>
                <w:sz w:val="14"/>
              </w:rPr>
              <w:t>List conversation projects.</w:t>
            </w:r>
          </w:p>
        </w:tc>
      </w:tr>
      <w:tr>
        <w:tc>
          <w:tcPr>
            <w:tcW w:type="dxa" w:w="1296"/>
            <w:tcMar>
              <w:top w:w="70" w:type="dxa"/>
              <w:start w:w="90" w:type="dxa"/>
              <w:bottom w:w="70" w:type="dxa"/>
              <w:end w:w="90" w:type="dxa"/>
            </w:tcMar>
            <w:vAlign w:val="top"/>
            <w:shd w:fill="F5FAF7"/>
          </w:tcPr>
          <w:p>
            <w:pPr>
              <w:spacing w:after="0"/>
            </w:pPr>
            <w:r>
              <w:rPr>
                <w:color w:val="1F2A25"/>
                <w:sz w:val="14"/>
              </w:rPr>
              <w:t>Projects</w:t>
            </w:r>
          </w:p>
        </w:tc>
        <w:tc>
          <w:tcPr>
            <w:tcW w:type="dxa" w:w="792"/>
            <w:tcMar>
              <w:top w:w="70" w:type="dxa"/>
              <w:start w:w="90" w:type="dxa"/>
              <w:bottom w:w="70" w:type="dxa"/>
              <w:end w:w="90" w:type="dxa"/>
            </w:tcMar>
            <w:vAlign w:val="top"/>
            <w:shd w:fill="F5FAF7"/>
          </w:tcPr>
          <w:p>
            <w:pPr>
              <w:spacing w:after="0"/>
            </w:pPr>
            <w:r>
              <w:rPr>
                <w:color w:val="1F2A25"/>
                <w:sz w:val="14"/>
              </w:rPr>
              <w:t>GET</w:t>
            </w:r>
          </w:p>
        </w:tc>
        <w:tc>
          <w:tcPr>
            <w:tcW w:type="dxa" w:w="3888"/>
            <w:tcMar>
              <w:top w:w="70" w:type="dxa"/>
              <w:start w:w="90" w:type="dxa"/>
              <w:bottom w:w="70" w:type="dxa"/>
              <w:end w:w="90" w:type="dxa"/>
            </w:tcMar>
            <w:vAlign w:val="top"/>
            <w:shd w:fill="F5FAF7"/>
          </w:tcPr>
          <w:p>
            <w:pPr>
              <w:spacing w:after="0"/>
            </w:pPr>
            <w:r>
              <w:rPr>
                <w:color w:val="1F2A25"/>
                <w:sz w:val="14"/>
              </w:rPr>
              <w:t>/api/projects/{id}</w:t>
            </w:r>
          </w:p>
        </w:tc>
        <w:tc>
          <w:tcPr>
            <w:tcW w:type="dxa" w:w="4104"/>
            <w:tcMar>
              <w:top w:w="70" w:type="dxa"/>
              <w:start w:w="90" w:type="dxa"/>
              <w:bottom w:w="70" w:type="dxa"/>
              <w:end w:w="90" w:type="dxa"/>
            </w:tcMar>
            <w:vAlign w:val="top"/>
            <w:shd w:fill="F5FAF7"/>
          </w:tcPr>
          <w:p>
            <w:pPr>
              <w:spacing w:after="0"/>
            </w:pPr>
            <w:r>
              <w:rPr>
                <w:color w:val="1F2A25"/>
                <w:sz w:val="14"/>
              </w:rPr>
              <w:t>Get project.</w:t>
            </w:r>
          </w:p>
        </w:tc>
      </w:tr>
      <w:tr>
        <w:tc>
          <w:tcPr>
            <w:tcW w:type="dxa" w:w="1296"/>
            <w:tcMar>
              <w:top w:w="70" w:type="dxa"/>
              <w:start w:w="90" w:type="dxa"/>
              <w:bottom w:w="70" w:type="dxa"/>
              <w:end w:w="90" w:type="dxa"/>
            </w:tcMar>
            <w:vAlign w:val="top"/>
          </w:tcPr>
          <w:p>
            <w:pPr>
              <w:spacing w:after="0"/>
            </w:pPr>
            <w:r>
              <w:rPr>
                <w:color w:val="1F2A25"/>
                <w:sz w:val="14"/>
              </w:rPr>
              <w:t>Projects</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/api/projects/{id}/files/batch</w:t>
            </w:r>
          </w:p>
        </w:tc>
        <w:tc>
          <w:tcPr>
            <w:tcW w:type="dxa" w:w="4104"/>
            <w:tcMar>
              <w:top w:w="70" w:type="dxa"/>
              <w:start w:w="90" w:type="dxa"/>
              <w:bottom w:w="70" w:type="dxa"/>
              <w:end w:w="90" w:type="dxa"/>
            </w:tcMar>
            <w:vAlign w:val="top"/>
          </w:tcPr>
          <w:p>
            <w:pPr>
              <w:spacing w:after="0"/>
            </w:pPr>
            <w:r>
              <w:rPr>
                <w:color w:val="1F2A25"/>
                <w:sz w:val="14"/>
              </w:rPr>
              <w:t>Batch upload/index project files.</w:t>
            </w:r>
          </w:p>
        </w:tc>
      </w:tr>
      <w:tr>
        <w:tc>
          <w:tcPr>
            <w:tcW w:type="dxa" w:w="1296"/>
            <w:tcMar>
              <w:top w:w="70" w:type="dxa"/>
              <w:start w:w="90" w:type="dxa"/>
              <w:bottom w:w="70" w:type="dxa"/>
              <w:end w:w="90" w:type="dxa"/>
            </w:tcMar>
            <w:vAlign w:val="top"/>
            <w:shd w:fill="F5FAF7"/>
          </w:tcPr>
          <w:p>
            <w:pPr>
              <w:spacing w:after="0"/>
            </w:pPr>
            <w:r>
              <w:rPr>
                <w:color w:val="1F2A25"/>
                <w:sz w:val="14"/>
              </w:rPr>
              <w:t>Projects</w:t>
            </w:r>
          </w:p>
        </w:tc>
        <w:tc>
          <w:tcPr>
            <w:tcW w:type="dxa" w:w="792"/>
            <w:tcMar>
              <w:top w:w="70" w:type="dxa"/>
              <w:start w:w="90" w:type="dxa"/>
              <w:bottom w:w="70" w:type="dxa"/>
              <w:end w:w="90" w:type="dxa"/>
            </w:tcMar>
            <w:vAlign w:val="top"/>
            <w:shd w:fill="F5FAF7"/>
          </w:tcPr>
          <w:p>
            <w:pPr>
              <w:spacing w:after="0"/>
            </w:pPr>
            <w:r>
              <w:rPr>
                <w:color w:val="1F2A25"/>
                <w:sz w:val="14"/>
              </w:rPr>
              <w:t>DELETE</w:t>
            </w:r>
          </w:p>
        </w:tc>
        <w:tc>
          <w:tcPr>
            <w:tcW w:type="dxa" w:w="3888"/>
            <w:tcMar>
              <w:top w:w="70" w:type="dxa"/>
              <w:start w:w="90" w:type="dxa"/>
              <w:bottom w:w="70" w:type="dxa"/>
              <w:end w:w="90" w:type="dxa"/>
            </w:tcMar>
            <w:vAlign w:val="top"/>
            <w:shd w:fill="F5FAF7"/>
          </w:tcPr>
          <w:p>
            <w:pPr>
              <w:spacing w:after="0"/>
            </w:pPr>
            <w:r>
              <w:rPr>
                <w:color w:val="1F2A25"/>
                <w:sz w:val="14"/>
              </w:rPr>
              <w:t>/api/projects/{id}/file</w:t>
            </w:r>
          </w:p>
        </w:tc>
        <w:tc>
          <w:tcPr>
            <w:tcW w:type="dxa" w:w="4104"/>
            <w:tcMar>
              <w:top w:w="70" w:type="dxa"/>
              <w:start w:w="90" w:type="dxa"/>
              <w:bottom w:w="70" w:type="dxa"/>
              <w:end w:w="90" w:type="dxa"/>
            </w:tcMar>
            <w:vAlign w:val="top"/>
            <w:shd w:fill="F5FAF7"/>
          </w:tcPr>
          <w:p>
            <w:pPr>
              <w:spacing w:after="0"/>
            </w:pPr>
            <w:r>
              <w:rPr>
                <w:color w:val="1F2A25"/>
                <w:sz w:val="14"/>
              </w:rPr>
              <w:t>Delete a project file record.</w:t>
            </w:r>
          </w:p>
        </w:tc>
      </w:tr>
      <w:tr>
        <w:tc>
          <w:tcPr>
            <w:tcW w:type="dxa" w:w="1296"/>
            <w:tcMar>
              <w:top w:w="70" w:type="dxa"/>
              <w:start w:w="90" w:type="dxa"/>
              <w:bottom w:w="70" w:type="dxa"/>
              <w:end w:w="90" w:type="dxa"/>
            </w:tcMar>
            <w:vAlign w:val="top"/>
          </w:tcPr>
          <w:p>
            <w:pPr>
              <w:spacing w:after="0"/>
            </w:pPr>
            <w:r>
              <w:rPr>
                <w:color w:val="1F2A25"/>
                <w:sz w:val="14"/>
              </w:rPr>
              <w:t>Projects</w:t>
            </w:r>
          </w:p>
        </w:tc>
        <w:tc>
          <w:tcPr>
            <w:tcW w:type="dxa" w:w="792"/>
            <w:tcMar>
              <w:top w:w="70" w:type="dxa"/>
              <w:start w:w="90" w:type="dxa"/>
              <w:bottom w:w="70" w:type="dxa"/>
              <w:end w:w="90" w:type="dxa"/>
            </w:tcMar>
            <w:vAlign w:val="top"/>
          </w:tcPr>
          <w:p>
            <w:pPr>
              <w:spacing w:after="0"/>
            </w:pPr>
            <w:r>
              <w:rPr>
                <w:color w:val="1F2A25"/>
                <w:sz w:val="14"/>
              </w:rPr>
              <w:t>DELETE</w:t>
            </w:r>
          </w:p>
        </w:tc>
        <w:tc>
          <w:tcPr>
            <w:tcW w:type="dxa" w:w="3888"/>
            <w:tcMar>
              <w:top w:w="70" w:type="dxa"/>
              <w:start w:w="90" w:type="dxa"/>
              <w:bottom w:w="70" w:type="dxa"/>
              <w:end w:w="90" w:type="dxa"/>
            </w:tcMar>
            <w:vAlign w:val="top"/>
          </w:tcPr>
          <w:p>
            <w:pPr>
              <w:spacing w:after="0"/>
            </w:pPr>
            <w:r>
              <w:rPr>
                <w:color w:val="1F2A25"/>
                <w:sz w:val="14"/>
              </w:rPr>
              <w:t>/api/projects/{id}/files</w:t>
            </w:r>
          </w:p>
        </w:tc>
        <w:tc>
          <w:tcPr>
            <w:tcW w:type="dxa" w:w="4104"/>
            <w:tcMar>
              <w:top w:w="70" w:type="dxa"/>
              <w:start w:w="90" w:type="dxa"/>
              <w:bottom w:w="70" w:type="dxa"/>
              <w:end w:w="90" w:type="dxa"/>
            </w:tcMar>
            <w:vAlign w:val="top"/>
          </w:tcPr>
          <w:p>
            <w:pPr>
              <w:spacing w:after="0"/>
            </w:pPr>
            <w:r>
              <w:rPr>
                <w:color w:val="1F2A25"/>
                <w:sz w:val="14"/>
              </w:rPr>
              <w:t>Clear project files.</w:t>
            </w:r>
          </w:p>
        </w:tc>
      </w:tr>
      <w:tr>
        <w:tc>
          <w:tcPr>
            <w:tcW w:type="dxa" w:w="1296"/>
            <w:tcMar>
              <w:top w:w="70" w:type="dxa"/>
              <w:start w:w="90" w:type="dxa"/>
              <w:bottom w:w="70" w:type="dxa"/>
              <w:end w:w="90" w:type="dxa"/>
            </w:tcMar>
            <w:vAlign w:val="top"/>
            <w:shd w:fill="F5FAF7"/>
          </w:tcPr>
          <w:p>
            <w:pPr>
              <w:spacing w:after="0"/>
            </w:pPr>
            <w:r>
              <w:rPr>
                <w:color w:val="1F2A25"/>
                <w:sz w:val="14"/>
              </w:rPr>
              <w:t>Projects</w:t>
            </w:r>
          </w:p>
        </w:tc>
        <w:tc>
          <w:tcPr>
            <w:tcW w:type="dxa" w:w="792"/>
            <w:tcMar>
              <w:top w:w="70" w:type="dxa"/>
              <w:start w:w="90" w:type="dxa"/>
              <w:bottom w:w="70" w:type="dxa"/>
              <w:end w:w="90" w:type="dxa"/>
            </w:tcMar>
            <w:vAlign w:val="top"/>
            <w:shd w:fill="F5FAF7"/>
          </w:tcPr>
          <w:p>
            <w:pPr>
              <w:spacing w:after="0"/>
            </w:pPr>
            <w:r>
              <w:rPr>
                <w:color w:val="1F2A25"/>
                <w:sz w:val="14"/>
              </w:rPr>
              <w:t>DELETE</w:t>
            </w:r>
          </w:p>
        </w:tc>
        <w:tc>
          <w:tcPr>
            <w:tcW w:type="dxa" w:w="3888"/>
            <w:tcMar>
              <w:top w:w="70" w:type="dxa"/>
              <w:start w:w="90" w:type="dxa"/>
              <w:bottom w:w="70" w:type="dxa"/>
              <w:end w:w="90" w:type="dxa"/>
            </w:tcMar>
            <w:vAlign w:val="top"/>
            <w:shd w:fill="F5FAF7"/>
          </w:tcPr>
          <w:p>
            <w:pPr>
              <w:spacing w:after="0"/>
            </w:pPr>
            <w:r>
              <w:rPr>
                <w:color w:val="1F2A25"/>
                <w:sz w:val="14"/>
              </w:rPr>
              <w:t>/api/projects/{id}</w:t>
            </w:r>
          </w:p>
        </w:tc>
        <w:tc>
          <w:tcPr>
            <w:tcW w:type="dxa" w:w="4104"/>
            <w:tcMar>
              <w:top w:w="70" w:type="dxa"/>
              <w:start w:w="90" w:type="dxa"/>
              <w:bottom w:w="70" w:type="dxa"/>
              <w:end w:w="90" w:type="dxa"/>
            </w:tcMar>
            <w:vAlign w:val="top"/>
            <w:shd w:fill="F5FAF7"/>
          </w:tcPr>
          <w:p>
            <w:pPr>
              <w:spacing w:after="0"/>
            </w:pPr>
            <w:r>
              <w:rPr>
                <w:color w:val="1F2A25"/>
                <w:sz w:val="14"/>
              </w:rPr>
              <w:t>Delete project/workspace record.</w:t>
            </w:r>
          </w:p>
        </w:tc>
      </w:tr>
      <w:tr>
        <w:tc>
          <w:tcPr>
            <w:tcW w:type="dxa" w:w="1296"/>
            <w:tcMar>
              <w:top w:w="70" w:type="dxa"/>
              <w:start w:w="90" w:type="dxa"/>
              <w:bottom w:w="70" w:type="dxa"/>
              <w:end w:w="90" w:type="dxa"/>
            </w:tcMar>
            <w:vAlign w:val="top"/>
          </w:tcPr>
          <w:p>
            <w:pPr>
              <w:spacing w:after="0"/>
            </w:pPr>
            <w:r>
              <w:rPr>
                <w:color w:val="1F2A25"/>
                <w:sz w:val="14"/>
              </w:rPr>
              <w:t>Conversations</w:t>
            </w:r>
          </w:p>
        </w:tc>
        <w:tc>
          <w:tcPr>
            <w:tcW w:type="dxa" w:w="792"/>
            <w:tcMar>
              <w:top w:w="70" w:type="dxa"/>
              <w:start w:w="90" w:type="dxa"/>
              <w:bottom w:w="70" w:type="dxa"/>
              <w:end w:w="90" w:type="dxa"/>
            </w:tcMar>
            <w:vAlign w:val="top"/>
          </w:tcPr>
          <w:p>
            <w:pPr>
              <w:spacing w:after="0"/>
            </w:pPr>
            <w:r>
              <w:rPr>
                <w:color w:val="1F2A25"/>
                <w:sz w:val="14"/>
              </w:rPr>
              <w:t>GET</w:t>
            </w:r>
          </w:p>
        </w:tc>
        <w:tc>
          <w:tcPr>
            <w:tcW w:type="dxa" w:w="3888"/>
            <w:tcMar>
              <w:top w:w="70" w:type="dxa"/>
              <w:start w:w="90" w:type="dxa"/>
              <w:bottom w:w="70" w:type="dxa"/>
              <w:end w:w="90" w:type="dxa"/>
            </w:tcMar>
            <w:vAlign w:val="top"/>
          </w:tcPr>
          <w:p>
            <w:pPr>
              <w:spacing w:after="0"/>
            </w:pPr>
            <w:r>
              <w:rPr>
                <w:color w:val="1F2A25"/>
                <w:sz w:val="14"/>
              </w:rPr>
              <w:t>/api/conversations</w:t>
            </w:r>
          </w:p>
        </w:tc>
        <w:tc>
          <w:tcPr>
            <w:tcW w:type="dxa" w:w="4104"/>
            <w:tcMar>
              <w:top w:w="70" w:type="dxa"/>
              <w:start w:w="90" w:type="dxa"/>
              <w:bottom w:w="70" w:type="dxa"/>
              <w:end w:w="90" w:type="dxa"/>
            </w:tcMar>
            <w:vAlign w:val="top"/>
          </w:tcPr>
          <w:p>
            <w:pPr>
              <w:spacing w:after="0"/>
            </w:pPr>
            <w:r>
              <w:rPr>
                <w:color w:val="1F2A25"/>
                <w:sz w:val="14"/>
              </w:rPr>
              <w:t>List conversations.</w:t>
            </w:r>
          </w:p>
        </w:tc>
      </w:tr>
      <w:tr>
        <w:tc>
          <w:tcPr>
            <w:tcW w:type="dxa" w:w="1296"/>
            <w:tcMar>
              <w:top w:w="70" w:type="dxa"/>
              <w:start w:w="90" w:type="dxa"/>
              <w:bottom w:w="70" w:type="dxa"/>
              <w:end w:w="90" w:type="dxa"/>
            </w:tcMar>
            <w:vAlign w:val="top"/>
            <w:shd w:fill="F5FAF7"/>
          </w:tcPr>
          <w:p>
            <w:pPr>
              <w:spacing w:after="0"/>
            </w:pPr>
            <w:r>
              <w:rPr>
                <w:color w:val="1F2A25"/>
                <w:sz w:val="14"/>
              </w:rPr>
              <w:t>Conversations</w:t>
            </w:r>
          </w:p>
        </w:tc>
        <w:tc>
          <w:tcPr>
            <w:tcW w:type="dxa" w:w="792"/>
            <w:tcMar>
              <w:top w:w="70" w:type="dxa"/>
              <w:start w:w="90" w:type="dxa"/>
              <w:bottom w:w="70" w:type="dxa"/>
              <w:end w:w="90" w:type="dxa"/>
            </w:tcMar>
            <w:vAlign w:val="top"/>
            <w:shd w:fill="F5FAF7"/>
          </w:tcPr>
          <w:p>
            <w:pPr>
              <w:spacing w:after="0"/>
            </w:pPr>
            <w:r>
              <w:rPr>
                <w:color w:val="1F2A25"/>
                <w:sz w:val="14"/>
              </w:rPr>
              <w:t>POST</w:t>
            </w:r>
          </w:p>
        </w:tc>
        <w:tc>
          <w:tcPr>
            <w:tcW w:type="dxa" w:w="3888"/>
            <w:tcMar>
              <w:top w:w="70" w:type="dxa"/>
              <w:start w:w="90" w:type="dxa"/>
              <w:bottom w:w="70" w:type="dxa"/>
              <w:end w:w="90" w:type="dxa"/>
            </w:tcMar>
            <w:vAlign w:val="top"/>
            <w:shd w:fill="F5FAF7"/>
          </w:tcPr>
          <w:p>
            <w:pPr>
              <w:spacing w:after="0"/>
            </w:pPr>
            <w:r>
              <w:rPr>
                <w:color w:val="1F2A25"/>
                <w:sz w:val="14"/>
              </w:rPr>
              <w:t>/api/conversations</w:t>
            </w:r>
          </w:p>
        </w:tc>
        <w:tc>
          <w:tcPr>
            <w:tcW w:type="dxa" w:w="4104"/>
            <w:tcMar>
              <w:top w:w="70" w:type="dxa"/>
              <w:start w:w="90" w:type="dxa"/>
              <w:bottom w:w="70" w:type="dxa"/>
              <w:end w:w="90" w:type="dxa"/>
            </w:tcMar>
            <w:vAlign w:val="top"/>
            <w:shd w:fill="F5FAF7"/>
          </w:tcPr>
          <w:p>
            <w:pPr>
              <w:spacing w:after="0"/>
            </w:pPr>
            <w:r>
              <w:rPr>
                <w:color w:val="1F2A25"/>
                <w:sz w:val="14"/>
              </w:rPr>
              <w:t>Create conversation.</w:t>
            </w:r>
          </w:p>
        </w:tc>
      </w:tr>
      <w:tr>
        <w:tc>
          <w:tcPr>
            <w:tcW w:type="dxa" w:w="1296"/>
            <w:tcMar>
              <w:top w:w="70" w:type="dxa"/>
              <w:start w:w="90" w:type="dxa"/>
              <w:bottom w:w="70" w:type="dxa"/>
              <w:end w:w="90" w:type="dxa"/>
            </w:tcMar>
            <w:vAlign w:val="top"/>
          </w:tcPr>
          <w:p>
            <w:pPr>
              <w:spacing w:after="0"/>
            </w:pPr>
            <w:r>
              <w:rPr>
                <w:color w:val="1F2A25"/>
                <w:sz w:val="14"/>
              </w:rPr>
              <w:t>Conversations</w:t>
            </w:r>
          </w:p>
        </w:tc>
        <w:tc>
          <w:tcPr>
            <w:tcW w:type="dxa" w:w="792"/>
            <w:tcMar>
              <w:top w:w="70" w:type="dxa"/>
              <w:start w:w="90" w:type="dxa"/>
              <w:bottom w:w="70" w:type="dxa"/>
              <w:end w:w="90" w:type="dxa"/>
            </w:tcMar>
            <w:vAlign w:val="top"/>
          </w:tcPr>
          <w:p>
            <w:pPr>
              <w:spacing w:after="0"/>
            </w:pPr>
            <w:r>
              <w:rPr>
                <w:color w:val="1F2A25"/>
                <w:sz w:val="14"/>
              </w:rPr>
              <w:t>GET</w:t>
            </w:r>
          </w:p>
        </w:tc>
        <w:tc>
          <w:tcPr>
            <w:tcW w:type="dxa" w:w="3888"/>
            <w:tcMar>
              <w:top w:w="70" w:type="dxa"/>
              <w:start w:w="90" w:type="dxa"/>
              <w:bottom w:w="70" w:type="dxa"/>
              <w:end w:w="90" w:type="dxa"/>
            </w:tcMar>
            <w:vAlign w:val="top"/>
          </w:tcPr>
          <w:p>
            <w:pPr>
              <w:spacing w:after="0"/>
            </w:pPr>
            <w:r>
              <w:rPr>
                <w:color w:val="1F2A25"/>
                <w:sz w:val="14"/>
              </w:rPr>
              <w:t>/api/conversations/{id}/messages</w:t>
            </w:r>
          </w:p>
        </w:tc>
        <w:tc>
          <w:tcPr>
            <w:tcW w:type="dxa" w:w="4104"/>
            <w:tcMar>
              <w:top w:w="70" w:type="dxa"/>
              <w:start w:w="90" w:type="dxa"/>
              <w:bottom w:w="70" w:type="dxa"/>
              <w:end w:w="90" w:type="dxa"/>
            </w:tcMar>
            <w:vAlign w:val="top"/>
          </w:tcPr>
          <w:p>
            <w:pPr>
              <w:spacing w:after="0"/>
            </w:pPr>
            <w:r>
              <w:rPr>
                <w:color w:val="1F2A25"/>
                <w:sz w:val="14"/>
              </w:rPr>
              <w:t>Read messages.</w:t>
            </w:r>
          </w:p>
        </w:tc>
      </w:tr>
      <w:tr>
        <w:tc>
          <w:tcPr>
            <w:tcW w:type="dxa" w:w="1296"/>
            <w:tcMar>
              <w:top w:w="70" w:type="dxa"/>
              <w:start w:w="90" w:type="dxa"/>
              <w:bottom w:w="70" w:type="dxa"/>
              <w:end w:w="90" w:type="dxa"/>
            </w:tcMar>
            <w:vAlign w:val="top"/>
            <w:shd w:fill="F5FAF7"/>
          </w:tcPr>
          <w:p>
            <w:pPr>
              <w:spacing w:after="0"/>
            </w:pPr>
            <w:r>
              <w:rPr>
                <w:color w:val="1F2A25"/>
                <w:sz w:val="14"/>
              </w:rPr>
              <w:t>Conversations</w:t>
            </w:r>
          </w:p>
        </w:tc>
        <w:tc>
          <w:tcPr>
            <w:tcW w:type="dxa" w:w="792"/>
            <w:tcMar>
              <w:top w:w="70" w:type="dxa"/>
              <w:start w:w="90" w:type="dxa"/>
              <w:bottom w:w="70" w:type="dxa"/>
              <w:end w:w="90" w:type="dxa"/>
            </w:tcMar>
            <w:vAlign w:val="top"/>
            <w:shd w:fill="F5FAF7"/>
          </w:tcPr>
          <w:p>
            <w:pPr>
              <w:spacing w:after="0"/>
            </w:pPr>
            <w:r>
              <w:rPr>
                <w:color w:val="1F2A25"/>
                <w:sz w:val="14"/>
              </w:rPr>
              <w:t>PATCH</w:t>
            </w:r>
          </w:p>
        </w:tc>
        <w:tc>
          <w:tcPr>
            <w:tcW w:type="dxa" w:w="3888"/>
            <w:tcMar>
              <w:top w:w="70" w:type="dxa"/>
              <w:start w:w="90" w:type="dxa"/>
              <w:bottom w:w="70" w:type="dxa"/>
              <w:end w:w="90" w:type="dxa"/>
            </w:tcMar>
            <w:vAlign w:val="top"/>
            <w:shd w:fill="F5FAF7"/>
          </w:tcPr>
          <w:p>
            <w:pPr>
              <w:spacing w:after="0"/>
            </w:pPr>
            <w:r>
              <w:rPr>
                <w:color w:val="1F2A25"/>
                <w:sz w:val="14"/>
              </w:rPr>
              <w:t>/api/conversations/{id}</w:t>
            </w:r>
          </w:p>
        </w:tc>
        <w:tc>
          <w:tcPr>
            <w:tcW w:type="dxa" w:w="4104"/>
            <w:tcMar>
              <w:top w:w="70" w:type="dxa"/>
              <w:start w:w="90" w:type="dxa"/>
              <w:bottom w:w="70" w:type="dxa"/>
              <w:end w:w="90" w:type="dxa"/>
            </w:tcMar>
            <w:vAlign w:val="top"/>
            <w:shd w:fill="F5FAF7"/>
          </w:tcPr>
          <w:p>
            <w:pPr>
              <w:spacing w:after="0"/>
            </w:pPr>
            <w:r>
              <w:rPr>
                <w:color w:val="1F2A25"/>
                <w:sz w:val="14"/>
              </w:rPr>
              <w:t>Rename/update conversation.</w:t>
            </w:r>
          </w:p>
        </w:tc>
      </w:tr>
      <w:tr>
        <w:tc>
          <w:tcPr>
            <w:tcW w:type="dxa" w:w="1296"/>
            <w:tcMar>
              <w:top w:w="70" w:type="dxa"/>
              <w:start w:w="90" w:type="dxa"/>
              <w:bottom w:w="70" w:type="dxa"/>
              <w:end w:w="90" w:type="dxa"/>
            </w:tcMar>
            <w:vAlign w:val="top"/>
          </w:tcPr>
          <w:p>
            <w:pPr>
              <w:spacing w:after="0"/>
            </w:pPr>
            <w:r>
              <w:rPr>
                <w:color w:val="1F2A25"/>
                <w:sz w:val="14"/>
              </w:rPr>
              <w:t>Conversations</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/api/conversations/{id}/rewind/{messageId}</w:t>
            </w:r>
          </w:p>
        </w:tc>
        <w:tc>
          <w:tcPr>
            <w:tcW w:type="dxa" w:w="4104"/>
            <w:tcMar>
              <w:top w:w="70" w:type="dxa"/>
              <w:start w:w="90" w:type="dxa"/>
              <w:bottom w:w="70" w:type="dxa"/>
              <w:end w:w="90" w:type="dxa"/>
            </w:tcMar>
            <w:vAlign w:val="top"/>
          </w:tcPr>
          <w:p>
            <w:pPr>
              <w:spacing w:after="0"/>
            </w:pPr>
            <w:r>
              <w:rPr>
                <w:color w:val="1F2A25"/>
                <w:sz w:val="14"/>
              </w:rPr>
              <w:t>Rewind for regenerate/retry flow.</w:t>
            </w:r>
          </w:p>
        </w:tc>
      </w:tr>
      <w:tr>
        <w:tc>
          <w:tcPr>
            <w:tcW w:type="dxa" w:w="1296"/>
            <w:tcMar>
              <w:top w:w="70" w:type="dxa"/>
              <w:start w:w="90" w:type="dxa"/>
              <w:bottom w:w="70" w:type="dxa"/>
              <w:end w:w="90" w:type="dxa"/>
            </w:tcMar>
            <w:vAlign w:val="top"/>
            <w:shd w:fill="F5FAF7"/>
          </w:tcPr>
          <w:p>
            <w:pPr>
              <w:spacing w:after="0"/>
            </w:pPr>
            <w:r>
              <w:rPr>
                <w:color w:val="1F2A25"/>
                <w:sz w:val="14"/>
              </w:rPr>
              <w:t>Conversations</w:t>
            </w:r>
          </w:p>
        </w:tc>
        <w:tc>
          <w:tcPr>
            <w:tcW w:type="dxa" w:w="792"/>
            <w:tcMar>
              <w:top w:w="70" w:type="dxa"/>
              <w:start w:w="90" w:type="dxa"/>
              <w:bottom w:w="70" w:type="dxa"/>
              <w:end w:w="90" w:type="dxa"/>
            </w:tcMar>
            <w:vAlign w:val="top"/>
            <w:shd w:fill="F5FAF7"/>
          </w:tcPr>
          <w:p>
            <w:pPr>
              <w:spacing w:after="0"/>
            </w:pPr>
            <w:r>
              <w:rPr>
                <w:color w:val="1F2A25"/>
                <w:sz w:val="14"/>
              </w:rPr>
              <w:t>DELETE</w:t>
            </w:r>
          </w:p>
        </w:tc>
        <w:tc>
          <w:tcPr>
            <w:tcW w:type="dxa" w:w="3888"/>
            <w:tcMar>
              <w:top w:w="70" w:type="dxa"/>
              <w:start w:w="90" w:type="dxa"/>
              <w:bottom w:w="70" w:type="dxa"/>
              <w:end w:w="90" w:type="dxa"/>
            </w:tcMar>
            <w:vAlign w:val="top"/>
            <w:shd w:fill="F5FAF7"/>
          </w:tcPr>
          <w:p>
            <w:pPr>
              <w:spacing w:after="0"/>
            </w:pPr>
            <w:r>
              <w:rPr>
                <w:color w:val="1F2A25"/>
                <w:sz w:val="14"/>
              </w:rPr>
              <w:t>/api/conversations/{id}</w:t>
            </w:r>
          </w:p>
        </w:tc>
        <w:tc>
          <w:tcPr>
            <w:tcW w:type="dxa" w:w="4104"/>
            <w:tcMar>
              <w:top w:w="70" w:type="dxa"/>
              <w:start w:w="90" w:type="dxa"/>
              <w:bottom w:w="70" w:type="dxa"/>
              <w:end w:w="90" w:type="dxa"/>
            </w:tcMar>
            <w:vAlign w:val="top"/>
            <w:shd w:fill="F5FAF7"/>
          </w:tcPr>
          <w:p>
            <w:pPr>
              <w:spacing w:after="0"/>
            </w:pPr>
            <w:r>
              <w:rPr>
                <w:color w:val="1F2A25"/>
                <w:sz w:val="14"/>
              </w:rPr>
              <w:t>Delete one conversation + run history.</w:t>
            </w:r>
          </w:p>
        </w:tc>
      </w:tr>
      <w:tr>
        <w:tc>
          <w:tcPr>
            <w:tcW w:type="dxa" w:w="1296"/>
            <w:tcMar>
              <w:top w:w="70" w:type="dxa"/>
              <w:start w:w="90" w:type="dxa"/>
              <w:bottom w:w="70" w:type="dxa"/>
              <w:end w:w="90" w:type="dxa"/>
            </w:tcMar>
            <w:vAlign w:val="top"/>
          </w:tcPr>
          <w:p>
            <w:pPr>
              <w:spacing w:after="0"/>
            </w:pPr>
            <w:r>
              <w:rPr>
                <w:color w:val="1F2A25"/>
                <w:sz w:val="14"/>
              </w:rPr>
              <w:t>Conversations</w:t>
            </w:r>
          </w:p>
        </w:tc>
        <w:tc>
          <w:tcPr>
            <w:tcW w:type="dxa" w:w="792"/>
            <w:tcMar>
              <w:top w:w="70" w:type="dxa"/>
              <w:start w:w="90" w:type="dxa"/>
              <w:bottom w:w="70" w:type="dxa"/>
              <w:end w:w="90" w:type="dxa"/>
            </w:tcMar>
            <w:vAlign w:val="top"/>
          </w:tcPr>
          <w:p>
            <w:pPr>
              <w:spacing w:after="0"/>
            </w:pPr>
            <w:r>
              <w:rPr>
                <w:color w:val="1F2A25"/>
                <w:sz w:val="14"/>
              </w:rPr>
              <w:t>DELETE</w:t>
            </w:r>
          </w:p>
        </w:tc>
        <w:tc>
          <w:tcPr>
            <w:tcW w:type="dxa" w:w="3888"/>
            <w:tcMar>
              <w:top w:w="70" w:type="dxa"/>
              <w:start w:w="90" w:type="dxa"/>
              <w:bottom w:w="70" w:type="dxa"/>
              <w:end w:w="90" w:type="dxa"/>
            </w:tcMar>
            <w:vAlign w:val="top"/>
          </w:tcPr>
          <w:p>
            <w:pPr>
              <w:spacing w:after="0"/>
            </w:pPr>
            <w:r>
              <w:rPr>
                <w:color w:val="1F2A25"/>
                <w:sz w:val="14"/>
              </w:rPr>
              <w:t>/api/conversations</w:t>
            </w:r>
          </w:p>
        </w:tc>
        <w:tc>
          <w:tcPr>
            <w:tcW w:type="dxa" w:w="4104"/>
            <w:tcMar>
              <w:top w:w="70" w:type="dxa"/>
              <w:start w:w="90" w:type="dxa"/>
              <w:bottom w:w="70" w:type="dxa"/>
              <w:end w:w="90" w:type="dxa"/>
            </w:tcMar>
            <w:vAlign w:val="top"/>
          </w:tcPr>
          <w:p>
            <w:pPr>
              <w:spacing w:after="0"/>
            </w:pPr>
            <w:r>
              <w:rPr>
                <w:color w:val="1F2A25"/>
                <w:sz w:val="14"/>
              </w:rPr>
              <w:t>Clear all conversation + durable Agent history.</w:t>
            </w:r>
          </w:p>
        </w:tc>
      </w:tr>
      <w:tr>
        <w:tc>
          <w:tcPr>
            <w:tcW w:type="dxa" w:w="1296"/>
            <w:tcMar>
              <w:top w:w="70" w:type="dxa"/>
              <w:start w:w="90" w:type="dxa"/>
              <w:bottom w:w="70" w:type="dxa"/>
              <w:end w:w="90" w:type="dxa"/>
            </w:tcMar>
            <w:vAlign w:val="top"/>
            <w:shd w:fill="F5FAF7"/>
          </w:tcPr>
          <w:p>
            <w:pPr>
              <w:spacing w:after="0"/>
            </w:pPr>
            <w:r>
              <w:rPr>
                <w:color w:val="1F2A25"/>
                <w:sz w:val="14"/>
              </w:rPr>
              <w:t>Conversations</w:t>
            </w:r>
          </w:p>
        </w:tc>
        <w:tc>
          <w:tcPr>
            <w:tcW w:type="dxa" w:w="792"/>
            <w:tcMar>
              <w:top w:w="70" w:type="dxa"/>
              <w:start w:w="90" w:type="dxa"/>
              <w:bottom w:w="70" w:type="dxa"/>
              <w:end w:w="90" w:type="dxa"/>
            </w:tcMar>
            <w:vAlign w:val="top"/>
            <w:shd w:fill="F5FAF7"/>
          </w:tcPr>
          <w:p>
            <w:pPr>
              <w:spacing w:after="0"/>
            </w:pPr>
            <w:r>
              <w:rPr>
                <w:color w:val="1F2A25"/>
                <w:sz w:val="14"/>
              </w:rPr>
              <w:t>GET</w:t>
            </w:r>
          </w:p>
        </w:tc>
        <w:tc>
          <w:tcPr>
            <w:tcW w:type="dxa" w:w="3888"/>
            <w:tcMar>
              <w:top w:w="70" w:type="dxa"/>
              <w:start w:w="90" w:type="dxa"/>
              <w:bottom w:w="70" w:type="dxa"/>
              <w:end w:w="90" w:type="dxa"/>
            </w:tcMar>
            <w:vAlign w:val="top"/>
            <w:shd w:fill="F5FAF7"/>
          </w:tcPr>
          <w:p>
            <w:pPr>
              <w:spacing w:after="0"/>
            </w:pPr>
            <w:r>
              <w:rPr>
                <w:color w:val="1F2A25"/>
                <w:sz w:val="14"/>
              </w:rPr>
              <w:t>/api/conversations/{id}/export</w:t>
            </w:r>
          </w:p>
        </w:tc>
        <w:tc>
          <w:tcPr>
            <w:tcW w:type="dxa" w:w="4104"/>
            <w:tcMar>
              <w:top w:w="70" w:type="dxa"/>
              <w:start w:w="90" w:type="dxa"/>
              <w:bottom w:w="70" w:type="dxa"/>
              <w:end w:w="90" w:type="dxa"/>
            </w:tcMar>
            <w:vAlign w:val="top"/>
            <w:shd w:fill="F5FAF7"/>
          </w:tcPr>
          <w:p>
            <w:pPr>
              <w:spacing w:after="0"/>
            </w:pPr>
            <w:r>
              <w:rPr>
                <w:color w:val="1F2A25"/>
                <w:sz w:val="14"/>
              </w:rPr>
              <w:t>Export conversation.</w:t>
            </w:r>
          </w:p>
        </w:tc>
      </w:tr>
      <w:tr>
        <w:tc>
          <w:tcPr>
            <w:tcW w:type="dxa" w:w="1296"/>
            <w:tcMar>
              <w:top w:w="70" w:type="dxa"/>
              <w:start w:w="90" w:type="dxa"/>
              <w:bottom w:w="70" w:type="dxa"/>
              <w:end w:w="90" w:type="dxa"/>
            </w:tcMar>
            <w:vAlign w:val="top"/>
          </w:tcPr>
          <w:p>
            <w:pPr>
              <w:spacing w:after="0"/>
            </w:pPr>
            <w:r>
              <w:rPr>
                <w:color w:val="1F2A25"/>
                <w:sz w:val="14"/>
              </w:rPr>
              <w:t>Files</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/api/files</w:t>
            </w:r>
          </w:p>
        </w:tc>
        <w:tc>
          <w:tcPr>
            <w:tcW w:type="dxa" w:w="4104"/>
            <w:tcMar>
              <w:top w:w="70" w:type="dxa"/>
              <w:start w:w="90" w:type="dxa"/>
              <w:bottom w:w="70" w:type="dxa"/>
              <w:end w:w="90" w:type="dxa"/>
            </w:tcMar>
            <w:vAlign w:val="top"/>
          </w:tcPr>
          <w:p>
            <w:pPr>
              <w:spacing w:after="0"/>
            </w:pPr>
            <w:r>
              <w:rPr>
                <w:color w:val="1F2A25"/>
                <w:sz w:val="14"/>
              </w:rPr>
              <w:t>Upload multipart attachment.</w:t>
            </w:r>
          </w:p>
        </w:tc>
      </w:tr>
      <w:tr>
        <w:tc>
          <w:tcPr>
            <w:tcW w:type="dxa" w:w="1296"/>
            <w:tcMar>
              <w:top w:w="70" w:type="dxa"/>
              <w:start w:w="90" w:type="dxa"/>
              <w:bottom w:w="70" w:type="dxa"/>
              <w:end w:w="90" w:type="dxa"/>
            </w:tcMar>
            <w:vAlign w:val="top"/>
            <w:shd w:fill="F5FAF7"/>
          </w:tcPr>
          <w:p>
            <w:pPr>
              <w:spacing w:after="0"/>
            </w:pPr>
            <w:r>
              <w:rPr>
                <w:color w:val="1F2A25"/>
                <w:sz w:val="14"/>
              </w:rPr>
              <w:t>Files</w:t>
            </w:r>
          </w:p>
        </w:tc>
        <w:tc>
          <w:tcPr>
            <w:tcW w:type="dxa" w:w="792"/>
            <w:tcMar>
              <w:top w:w="70" w:type="dxa"/>
              <w:start w:w="90" w:type="dxa"/>
              <w:bottom w:w="70" w:type="dxa"/>
              <w:end w:w="90" w:type="dxa"/>
            </w:tcMar>
            <w:vAlign w:val="top"/>
            <w:shd w:fill="F5FAF7"/>
          </w:tcPr>
          <w:p>
            <w:pPr>
              <w:spacing w:after="0"/>
            </w:pPr>
            <w:r>
              <w:rPr>
                <w:color w:val="1F2A25"/>
                <w:sz w:val="14"/>
              </w:rPr>
              <w:t>GET</w:t>
            </w:r>
          </w:p>
        </w:tc>
        <w:tc>
          <w:tcPr>
            <w:tcW w:type="dxa" w:w="3888"/>
            <w:tcMar>
              <w:top w:w="70" w:type="dxa"/>
              <w:start w:w="90" w:type="dxa"/>
              <w:bottom w:w="70" w:type="dxa"/>
              <w:end w:w="90" w:type="dxa"/>
            </w:tcMar>
            <w:vAlign w:val="top"/>
            <w:shd w:fill="F5FAF7"/>
          </w:tcPr>
          <w:p>
            <w:pPr>
              <w:spacing w:after="0"/>
            </w:pPr>
            <w:r>
              <w:rPr>
                <w:color w:val="1F2A25"/>
                <w:sz w:val="14"/>
              </w:rPr>
              <w:t>/api/files</w:t>
            </w:r>
          </w:p>
        </w:tc>
        <w:tc>
          <w:tcPr>
            <w:tcW w:type="dxa" w:w="4104"/>
            <w:tcMar>
              <w:top w:w="70" w:type="dxa"/>
              <w:start w:w="90" w:type="dxa"/>
              <w:bottom w:w="70" w:type="dxa"/>
              <w:end w:w="90" w:type="dxa"/>
            </w:tcMar>
            <w:vAlign w:val="top"/>
            <w:shd w:fill="F5FAF7"/>
          </w:tcPr>
          <w:p>
            <w:pPr>
              <w:spacing w:after="0"/>
            </w:pPr>
            <w:r>
              <w:rPr>
                <w:color w:val="1F2A25"/>
                <w:sz w:val="14"/>
              </w:rPr>
              <w:t>List attachments.</w:t>
            </w:r>
          </w:p>
        </w:tc>
      </w:tr>
      <w:tr>
        <w:tc>
          <w:tcPr>
            <w:tcW w:type="dxa" w:w="1296"/>
            <w:tcMar>
              <w:top w:w="70" w:type="dxa"/>
              <w:start w:w="90" w:type="dxa"/>
              <w:bottom w:w="70" w:type="dxa"/>
              <w:end w:w="90" w:type="dxa"/>
            </w:tcMar>
            <w:vAlign w:val="top"/>
          </w:tcPr>
          <w:p>
            <w:pPr>
              <w:spacing w:after="0"/>
            </w:pPr>
            <w:r>
              <w:rPr>
                <w:color w:val="1F2A25"/>
                <w:sz w:val="14"/>
              </w:rPr>
              <w:t>Files</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/api/files/{id}/reextract</w:t>
            </w:r>
          </w:p>
        </w:tc>
        <w:tc>
          <w:tcPr>
            <w:tcW w:type="dxa" w:w="4104"/>
            <w:tcMar>
              <w:top w:w="70" w:type="dxa"/>
              <w:start w:w="90" w:type="dxa"/>
              <w:bottom w:w="70" w:type="dxa"/>
              <w:end w:w="90" w:type="dxa"/>
            </w:tcMar>
            <w:vAlign w:val="top"/>
          </w:tcPr>
          <w:p>
            <w:pPr>
              <w:spacing w:after="0"/>
            </w:pPr>
            <w:r>
              <w:rPr>
                <w:color w:val="1F2A25"/>
                <w:sz w:val="14"/>
              </w:rPr>
              <w:t>Retry text extraction.</w:t>
            </w:r>
          </w:p>
        </w:tc>
      </w:tr>
      <w:tr>
        <w:tc>
          <w:tcPr>
            <w:tcW w:type="dxa" w:w="1296"/>
            <w:tcMar>
              <w:top w:w="70" w:type="dxa"/>
              <w:start w:w="90" w:type="dxa"/>
              <w:bottom w:w="70" w:type="dxa"/>
              <w:end w:w="90" w:type="dxa"/>
            </w:tcMar>
            <w:vAlign w:val="top"/>
            <w:shd w:fill="F5FAF7"/>
          </w:tcPr>
          <w:p>
            <w:pPr>
              <w:spacing w:after="0"/>
            </w:pPr>
            <w:r>
              <w:rPr>
                <w:color w:val="1F2A25"/>
                <w:sz w:val="14"/>
              </w:rPr>
              <w:t>Files</w:t>
            </w:r>
          </w:p>
        </w:tc>
        <w:tc>
          <w:tcPr>
            <w:tcW w:type="dxa" w:w="792"/>
            <w:tcMar>
              <w:top w:w="70" w:type="dxa"/>
              <w:start w:w="90" w:type="dxa"/>
              <w:bottom w:w="70" w:type="dxa"/>
              <w:end w:w="90" w:type="dxa"/>
            </w:tcMar>
            <w:vAlign w:val="top"/>
            <w:shd w:fill="F5FAF7"/>
          </w:tcPr>
          <w:p>
            <w:pPr>
              <w:spacing w:after="0"/>
            </w:pPr>
            <w:r>
              <w:rPr>
                <w:color w:val="1F2A25"/>
                <w:sz w:val="14"/>
              </w:rPr>
              <w:t>GET</w:t>
            </w:r>
          </w:p>
        </w:tc>
        <w:tc>
          <w:tcPr>
            <w:tcW w:type="dxa" w:w="3888"/>
            <w:tcMar>
              <w:top w:w="70" w:type="dxa"/>
              <w:start w:w="90" w:type="dxa"/>
              <w:bottom w:w="70" w:type="dxa"/>
              <w:end w:w="90" w:type="dxa"/>
            </w:tcMar>
            <w:vAlign w:val="top"/>
            <w:shd w:fill="F5FAF7"/>
          </w:tcPr>
          <w:p>
            <w:pPr>
              <w:spacing w:after="0"/>
            </w:pPr>
            <w:r>
              <w:rPr>
                <w:color w:val="1F2A25"/>
                <w:sz w:val="14"/>
              </w:rPr>
              <w:t>/api/files/{id}/text</w:t>
            </w:r>
          </w:p>
        </w:tc>
        <w:tc>
          <w:tcPr>
            <w:tcW w:type="dxa" w:w="4104"/>
            <w:tcMar>
              <w:top w:w="70" w:type="dxa"/>
              <w:start w:w="90" w:type="dxa"/>
              <w:bottom w:w="70" w:type="dxa"/>
              <w:end w:w="90" w:type="dxa"/>
            </w:tcMar>
            <w:vAlign w:val="top"/>
            <w:shd w:fill="F5FAF7"/>
          </w:tcPr>
          <w:p>
            <w:pPr>
              <w:spacing w:after="0"/>
            </w:pPr>
            <w:r>
              <w:rPr>
                <w:color w:val="1F2A25"/>
                <w:sz w:val="14"/>
              </w:rPr>
              <w:t>Get extracted text.</w:t>
            </w:r>
          </w:p>
        </w:tc>
      </w:tr>
      <w:tr>
        <w:tc>
          <w:tcPr>
            <w:tcW w:type="dxa" w:w="1296"/>
            <w:tcMar>
              <w:top w:w="70" w:type="dxa"/>
              <w:start w:w="90" w:type="dxa"/>
              <w:bottom w:w="70" w:type="dxa"/>
              <w:end w:w="90" w:type="dxa"/>
            </w:tcMar>
            <w:vAlign w:val="top"/>
          </w:tcPr>
          <w:p>
            <w:pPr>
              <w:spacing w:after="0"/>
            </w:pPr>
            <w:r>
              <w:rPr>
                <w:color w:val="1F2A25"/>
                <w:sz w:val="14"/>
              </w:rPr>
              <w:t>Files</w:t>
            </w:r>
          </w:p>
        </w:tc>
        <w:tc>
          <w:tcPr>
            <w:tcW w:type="dxa" w:w="792"/>
            <w:tcMar>
              <w:top w:w="70" w:type="dxa"/>
              <w:start w:w="90" w:type="dxa"/>
              <w:bottom w:w="70" w:type="dxa"/>
              <w:end w:w="90" w:type="dxa"/>
            </w:tcMar>
            <w:vAlign w:val="top"/>
          </w:tcPr>
          <w:p>
            <w:pPr>
              <w:spacing w:after="0"/>
            </w:pPr>
            <w:r>
              <w:rPr>
                <w:color w:val="1F2A25"/>
                <w:sz w:val="14"/>
              </w:rPr>
              <w:t>GET</w:t>
            </w:r>
          </w:p>
        </w:tc>
        <w:tc>
          <w:tcPr>
            <w:tcW w:type="dxa" w:w="3888"/>
            <w:tcMar>
              <w:top w:w="70" w:type="dxa"/>
              <w:start w:w="90" w:type="dxa"/>
              <w:bottom w:w="70" w:type="dxa"/>
              <w:end w:w="90" w:type="dxa"/>
            </w:tcMar>
            <w:vAlign w:val="top"/>
          </w:tcPr>
          <w:p>
            <w:pPr>
              <w:spacing w:after="0"/>
            </w:pPr>
            <w:r>
              <w:rPr>
                <w:color w:val="1F2A25"/>
                <w:sz w:val="14"/>
              </w:rPr>
              <w:t>/api/files/{id}/view</w:t>
            </w:r>
          </w:p>
        </w:tc>
        <w:tc>
          <w:tcPr>
            <w:tcW w:type="dxa" w:w="4104"/>
            <w:tcMar>
              <w:top w:w="70" w:type="dxa"/>
              <w:start w:w="90" w:type="dxa"/>
              <w:bottom w:w="70" w:type="dxa"/>
              <w:end w:w="90" w:type="dxa"/>
            </w:tcMar>
            <w:vAlign w:val="top"/>
          </w:tcPr>
          <w:p>
            <w:pPr>
              <w:spacing w:after="0"/>
            </w:pPr>
            <w:r>
              <w:rPr>
                <w:color w:val="1F2A25"/>
                <w:sz w:val="14"/>
              </w:rPr>
              <w:t>View attachment.</w:t>
            </w:r>
          </w:p>
        </w:tc>
      </w:tr>
      <w:tr>
        <w:tc>
          <w:tcPr>
            <w:tcW w:type="dxa" w:w="1296"/>
            <w:tcMar>
              <w:top w:w="70" w:type="dxa"/>
              <w:start w:w="90" w:type="dxa"/>
              <w:bottom w:w="70" w:type="dxa"/>
              <w:end w:w="90" w:type="dxa"/>
            </w:tcMar>
            <w:vAlign w:val="top"/>
            <w:shd w:fill="F5FAF7"/>
          </w:tcPr>
          <w:p>
            <w:pPr>
              <w:spacing w:after="0"/>
            </w:pPr>
            <w:r>
              <w:rPr>
                <w:color w:val="1F2A25"/>
                <w:sz w:val="14"/>
              </w:rPr>
              <w:t>Files</w:t>
            </w:r>
          </w:p>
        </w:tc>
        <w:tc>
          <w:tcPr>
            <w:tcW w:type="dxa" w:w="792"/>
            <w:tcMar>
              <w:top w:w="70" w:type="dxa"/>
              <w:start w:w="90" w:type="dxa"/>
              <w:bottom w:w="70" w:type="dxa"/>
              <w:end w:w="90" w:type="dxa"/>
            </w:tcMar>
            <w:vAlign w:val="top"/>
            <w:shd w:fill="F5FAF7"/>
          </w:tcPr>
          <w:p>
            <w:pPr>
              <w:spacing w:after="0"/>
            </w:pPr>
            <w:r>
              <w:rPr>
                <w:color w:val="1F2A25"/>
                <w:sz w:val="14"/>
              </w:rPr>
              <w:t>GET</w:t>
            </w:r>
          </w:p>
        </w:tc>
        <w:tc>
          <w:tcPr>
            <w:tcW w:type="dxa" w:w="3888"/>
            <w:tcMar>
              <w:top w:w="70" w:type="dxa"/>
              <w:start w:w="90" w:type="dxa"/>
              <w:bottom w:w="70" w:type="dxa"/>
              <w:end w:w="90" w:type="dxa"/>
            </w:tcMar>
            <w:vAlign w:val="top"/>
            <w:shd w:fill="F5FAF7"/>
          </w:tcPr>
          <w:p>
            <w:pPr>
              <w:spacing w:after="0"/>
            </w:pPr>
            <w:r>
              <w:rPr>
                <w:color w:val="1F2A25"/>
                <w:sz w:val="14"/>
              </w:rPr>
              <w:t>/api/files/{id}/download</w:t>
            </w:r>
          </w:p>
        </w:tc>
        <w:tc>
          <w:tcPr>
            <w:tcW w:type="dxa" w:w="4104"/>
            <w:tcMar>
              <w:top w:w="70" w:type="dxa"/>
              <w:start w:w="90" w:type="dxa"/>
              <w:bottom w:w="70" w:type="dxa"/>
              <w:end w:w="90" w:type="dxa"/>
            </w:tcMar>
            <w:vAlign w:val="top"/>
            <w:shd w:fill="F5FAF7"/>
          </w:tcPr>
          <w:p>
            <w:pPr>
              <w:spacing w:after="0"/>
            </w:pPr>
            <w:r>
              <w:rPr>
                <w:color w:val="1F2A25"/>
                <w:sz w:val="14"/>
              </w:rPr>
              <w:t>Download attachment.</w:t>
            </w:r>
          </w:p>
        </w:tc>
      </w:tr>
      <w:tr>
        <w:tc>
          <w:tcPr>
            <w:tcW w:type="dxa" w:w="1296"/>
            <w:tcMar>
              <w:top w:w="70" w:type="dxa"/>
              <w:start w:w="90" w:type="dxa"/>
              <w:bottom w:w="70" w:type="dxa"/>
              <w:end w:w="90" w:type="dxa"/>
            </w:tcMar>
            <w:vAlign w:val="top"/>
          </w:tcPr>
          <w:p>
            <w:pPr>
              <w:spacing w:after="0"/>
            </w:pPr>
            <w:r>
              <w:rPr>
                <w:color w:val="1F2A25"/>
                <w:sz w:val="14"/>
              </w:rPr>
              <w:t>Artifacts</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/api/artifacts/excel</w:t>
            </w:r>
          </w:p>
        </w:tc>
        <w:tc>
          <w:tcPr>
            <w:tcW w:type="dxa" w:w="4104"/>
            <w:tcMar>
              <w:top w:w="70" w:type="dxa"/>
              <w:start w:w="90" w:type="dxa"/>
              <w:bottom w:w="70" w:type="dxa"/>
              <w:end w:w="90" w:type="dxa"/>
            </w:tcMar>
            <w:vAlign w:val="top"/>
          </w:tcPr>
          <w:p>
            <w:pPr>
              <w:spacing w:after="0"/>
            </w:pPr>
            <w:r>
              <w:rPr>
                <w:color w:val="1F2A25"/>
                <w:sz w:val="14"/>
              </w:rPr>
              <w:t>Generate XLSX from table content.</w:t>
            </w:r>
          </w:p>
        </w:tc>
      </w:tr>
      <w:tr>
        <w:tc>
          <w:tcPr>
            <w:tcW w:type="dxa" w:w="1296"/>
            <w:tcMar>
              <w:top w:w="70" w:type="dxa"/>
              <w:start w:w="90" w:type="dxa"/>
              <w:bottom w:w="70" w:type="dxa"/>
              <w:end w:w="90" w:type="dxa"/>
            </w:tcMar>
            <w:vAlign w:val="top"/>
            <w:shd w:fill="F5FAF7"/>
          </w:tcPr>
          <w:p>
            <w:pPr>
              <w:spacing w:after="0"/>
            </w:pPr>
            <w:r>
              <w:rPr>
                <w:color w:val="1F2A25"/>
                <w:sz w:val="14"/>
              </w:rPr>
              <w:t>Artifacts</w:t>
            </w:r>
          </w:p>
        </w:tc>
        <w:tc>
          <w:tcPr>
            <w:tcW w:type="dxa" w:w="792"/>
            <w:tcMar>
              <w:top w:w="70" w:type="dxa"/>
              <w:start w:w="90" w:type="dxa"/>
              <w:bottom w:w="70" w:type="dxa"/>
              <w:end w:w="90" w:type="dxa"/>
            </w:tcMar>
            <w:vAlign w:val="top"/>
            <w:shd w:fill="F5FAF7"/>
          </w:tcPr>
          <w:p>
            <w:pPr>
              <w:spacing w:after="0"/>
            </w:pPr>
            <w:r>
              <w:rPr>
                <w:color w:val="1F2A25"/>
                <w:sz w:val="14"/>
              </w:rPr>
              <w:t>POST</w:t>
            </w:r>
          </w:p>
        </w:tc>
        <w:tc>
          <w:tcPr>
            <w:tcW w:type="dxa" w:w="3888"/>
            <w:tcMar>
              <w:top w:w="70" w:type="dxa"/>
              <w:start w:w="90" w:type="dxa"/>
              <w:bottom w:w="70" w:type="dxa"/>
              <w:end w:w="90" w:type="dxa"/>
            </w:tcMar>
            <w:vAlign w:val="top"/>
            <w:shd w:fill="F5FAF7"/>
          </w:tcPr>
          <w:p>
            <w:pPr>
              <w:spacing w:after="0"/>
            </w:pPr>
            <w:r>
              <w:rPr>
                <w:color w:val="1F2A25"/>
                <w:sz w:val="14"/>
              </w:rPr>
              <w:t>/api/artifacts/pdf</w:t>
            </w:r>
          </w:p>
        </w:tc>
        <w:tc>
          <w:tcPr>
            <w:tcW w:type="dxa" w:w="4104"/>
            <w:tcMar>
              <w:top w:w="70" w:type="dxa"/>
              <w:start w:w="90" w:type="dxa"/>
              <w:bottom w:w="70" w:type="dxa"/>
              <w:end w:w="90" w:type="dxa"/>
            </w:tcMar>
            <w:vAlign w:val="top"/>
            <w:shd w:fill="F5FAF7"/>
          </w:tcPr>
          <w:p>
            <w:pPr>
              <w:spacing w:after="0"/>
            </w:pPr>
            <w:r>
              <w:rPr>
                <w:color w:val="1F2A25"/>
                <w:sz w:val="14"/>
              </w:rPr>
              <w:t>Generate PDF.</w:t>
            </w:r>
          </w:p>
        </w:tc>
      </w:tr>
      <w:tr>
        <w:tc>
          <w:tcPr>
            <w:tcW w:type="dxa" w:w="1296"/>
            <w:tcMar>
              <w:top w:w="70" w:type="dxa"/>
              <w:start w:w="90" w:type="dxa"/>
              <w:bottom w:w="70" w:type="dxa"/>
              <w:end w:w="90" w:type="dxa"/>
            </w:tcMar>
            <w:vAlign w:val="top"/>
          </w:tcPr>
          <w:p>
            <w:pPr>
              <w:spacing w:after="0"/>
            </w:pPr>
            <w:r>
              <w:rPr>
                <w:color w:val="1F2A25"/>
                <w:sz w:val="14"/>
              </w:rPr>
              <w:t>Artifacts</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/api/artifacts/project-patch</w:t>
            </w:r>
          </w:p>
        </w:tc>
        <w:tc>
          <w:tcPr>
            <w:tcW w:type="dxa" w:w="4104"/>
            <w:tcMar>
              <w:top w:w="70" w:type="dxa"/>
              <w:start w:w="90" w:type="dxa"/>
              <w:bottom w:w="70" w:type="dxa"/>
              <w:end w:w="90" w:type="dxa"/>
            </w:tcMar>
            <w:vAlign w:val="top"/>
          </w:tcPr>
          <w:p>
            <w:pPr>
              <w:spacing w:after="0"/>
            </w:pPr>
            <w:r>
              <w:rPr>
                <w:color w:val="1F2A25"/>
                <w:sz w:val="14"/>
              </w:rPr>
              <w:t>Generate project patch ZIP.</w:t>
            </w:r>
          </w:p>
        </w:tc>
      </w:tr>
      <w:tr>
        <w:tc>
          <w:tcPr>
            <w:tcW w:type="dxa" w:w="1296"/>
            <w:tcMar>
              <w:top w:w="70" w:type="dxa"/>
              <w:start w:w="90" w:type="dxa"/>
              <w:bottom w:w="70" w:type="dxa"/>
              <w:end w:w="90" w:type="dxa"/>
            </w:tcMar>
            <w:vAlign w:val="top"/>
            <w:shd w:fill="F5FAF7"/>
          </w:tcPr>
          <w:p>
            <w:pPr>
              <w:spacing w:after="0"/>
            </w:pPr>
            <w:r>
              <w:rPr>
                <w:color w:val="1F2A25"/>
                <w:sz w:val="14"/>
              </w:rPr>
              <w:t>Chat</w:t>
            </w:r>
          </w:p>
        </w:tc>
        <w:tc>
          <w:tcPr>
            <w:tcW w:type="dxa" w:w="792"/>
            <w:tcMar>
              <w:top w:w="70" w:type="dxa"/>
              <w:start w:w="90" w:type="dxa"/>
              <w:bottom w:w="70" w:type="dxa"/>
              <w:end w:w="90" w:type="dxa"/>
            </w:tcMar>
            <w:vAlign w:val="top"/>
            <w:shd w:fill="F5FAF7"/>
          </w:tcPr>
          <w:p>
            <w:pPr>
              <w:spacing w:after="0"/>
            </w:pPr>
            <w:r>
              <w:rPr>
                <w:color w:val="1F2A25"/>
                <w:sz w:val="14"/>
              </w:rPr>
              <w:t>POST</w:t>
            </w:r>
          </w:p>
        </w:tc>
        <w:tc>
          <w:tcPr>
            <w:tcW w:type="dxa" w:w="3888"/>
            <w:tcMar>
              <w:top w:w="70" w:type="dxa"/>
              <w:start w:w="90" w:type="dxa"/>
              <w:bottom w:w="70" w:type="dxa"/>
              <w:end w:w="90" w:type="dxa"/>
            </w:tcMar>
            <w:vAlign w:val="top"/>
            <w:shd w:fill="F5FAF7"/>
          </w:tcPr>
          <w:p>
            <w:pPr>
              <w:spacing w:after="0"/>
            </w:pPr>
            <w:r>
              <w:rPr>
                <w:color w:val="1F2A25"/>
                <w:sz w:val="14"/>
              </w:rPr>
              <w:t>/api/chat/stream</w:t>
            </w:r>
          </w:p>
        </w:tc>
        <w:tc>
          <w:tcPr>
            <w:tcW w:type="dxa" w:w="4104"/>
            <w:tcMar>
              <w:top w:w="70" w:type="dxa"/>
              <w:start w:w="90" w:type="dxa"/>
              <w:bottom w:w="70" w:type="dxa"/>
              <w:end w:w="90" w:type="dxa"/>
            </w:tcMar>
            <w:vAlign w:val="top"/>
            <w:shd w:fill="F5FAF7"/>
          </w:tcPr>
          <w:p>
            <w:pPr>
              <w:spacing w:after="0"/>
            </w:pPr>
            <w:r>
              <w:rPr>
                <w:color w:val="1F2A25"/>
                <w:sz w:val="14"/>
              </w:rPr>
              <w:t>SSE Chat/Agent request entry.</w:t>
            </w:r>
          </w:p>
        </w:tc>
      </w:tr>
      <w:tr>
        <w:tc>
          <w:tcPr>
            <w:tcW w:type="dxa" w:w="1296"/>
            <w:tcMar>
              <w:top w:w="70" w:type="dxa"/>
              <w:start w:w="90" w:type="dxa"/>
              <w:bottom w:w="70" w:type="dxa"/>
              <w:end w:w="90" w:type="dxa"/>
            </w:tcMar>
            <w:vAlign w:val="top"/>
          </w:tcPr>
          <w:p>
            <w:pPr>
              <w:spacing w:after="0"/>
            </w:pPr>
            <w:r>
              <w:rPr>
                <w:color w:val="1F2A25"/>
                <w:sz w:val="14"/>
              </w:rPr>
              <w:t>Chat</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/api/chat/cancel</w:t>
            </w:r>
          </w:p>
        </w:tc>
        <w:tc>
          <w:tcPr>
            <w:tcW w:type="dxa" w:w="4104"/>
            <w:tcMar>
              <w:top w:w="70" w:type="dxa"/>
              <w:start w:w="90" w:type="dxa"/>
              <w:bottom w:w="70" w:type="dxa"/>
              <w:end w:w="90" w:type="dxa"/>
            </w:tcMar>
            <w:vAlign w:val="top"/>
          </w:tcPr>
          <w:p>
            <w:pPr>
              <w:spacing w:after="0"/>
            </w:pPr>
            <w:r>
              <w:rPr>
                <w:color w:val="1F2A25"/>
                <w:sz w:val="14"/>
              </w:rPr>
              <w:t>Explicit Chat cancellation.</w:t>
            </w:r>
          </w:p>
        </w:tc>
      </w:tr>
      <w:tr>
        <w:tc>
          <w:tcPr>
            <w:tcW w:type="dxa" w:w="1296"/>
            <w:tcMar>
              <w:top w:w="70" w:type="dxa"/>
              <w:start w:w="90" w:type="dxa"/>
              <w:bottom w:w="70" w:type="dxa"/>
              <w:end w:w="90" w:type="dxa"/>
            </w:tcMar>
            <w:vAlign w:val="top"/>
            <w:shd w:fill="F5FAF7"/>
          </w:tcPr>
          <w:p>
            <w:pPr>
              <w:spacing w:after="0"/>
            </w:pPr>
            <w:r>
              <w:rPr>
                <w:color w:val="1F2A25"/>
                <w:sz w:val="14"/>
              </w:rPr>
              <w:t>Chat</w:t>
            </w:r>
          </w:p>
        </w:tc>
        <w:tc>
          <w:tcPr>
            <w:tcW w:type="dxa" w:w="792"/>
            <w:tcMar>
              <w:top w:w="70" w:type="dxa"/>
              <w:start w:w="90" w:type="dxa"/>
              <w:bottom w:w="70" w:type="dxa"/>
              <w:end w:w="90" w:type="dxa"/>
            </w:tcMar>
            <w:vAlign w:val="top"/>
            <w:shd w:fill="F5FAF7"/>
          </w:tcPr>
          <w:p>
            <w:pPr>
              <w:spacing w:after="0"/>
            </w:pPr>
            <w:r>
              <w:rPr>
                <w:color w:val="1F2A25"/>
                <w:sz w:val="14"/>
              </w:rPr>
              <w:t>POST</w:t>
            </w:r>
          </w:p>
        </w:tc>
        <w:tc>
          <w:tcPr>
            <w:tcW w:type="dxa" w:w="3888"/>
            <w:tcMar>
              <w:top w:w="70" w:type="dxa"/>
              <w:start w:w="90" w:type="dxa"/>
              <w:bottom w:w="70" w:type="dxa"/>
              <w:end w:w="90" w:type="dxa"/>
            </w:tcMar>
            <w:vAlign w:val="top"/>
            <w:shd w:fill="F5FAF7"/>
          </w:tcPr>
          <w:p>
            <w:pPr>
              <w:spacing w:after="0"/>
            </w:pPr>
            <w:r>
              <w:rPr>
                <w:color w:val="1F2A25"/>
                <w:sz w:val="14"/>
              </w:rPr>
              <w:t>/api/chat/model-probe</w:t>
            </w:r>
          </w:p>
        </w:tc>
        <w:tc>
          <w:tcPr>
            <w:tcW w:type="dxa" w:w="4104"/>
            <w:tcMar>
              <w:top w:w="70" w:type="dxa"/>
              <w:start w:w="90" w:type="dxa"/>
              <w:bottom w:w="70" w:type="dxa"/>
              <w:end w:w="90" w:type="dxa"/>
            </w:tcMar>
            <w:vAlign w:val="top"/>
            <w:shd w:fill="F5FAF7"/>
          </w:tcPr>
          <w:p>
            <w:pPr>
              <w:spacing w:after="0"/>
            </w:pPr>
            <w:r>
              <w:rPr>
                <w:color w:val="1F2A25"/>
                <w:sz w:val="14"/>
              </w:rPr>
              <w:t>Probe custom model compatibility.</w:t>
            </w:r>
          </w:p>
        </w:tc>
      </w:tr>
      <w:tr>
        <w:tc>
          <w:tcPr>
            <w:tcW w:type="dxa" w:w="1296"/>
            <w:tcMar>
              <w:top w:w="70" w:type="dxa"/>
              <w:start w:w="90" w:type="dxa"/>
              <w:bottom w:w="70" w:type="dxa"/>
              <w:end w:w="90" w:type="dxa"/>
            </w:tcMar>
            <w:vAlign w:val="top"/>
          </w:tcPr>
          <w:p>
            <w:pPr>
              <w:spacing w:after="0"/>
            </w:pPr>
            <w:r>
              <w:rPr>
                <w:color w:val="1F2A25"/>
                <w:sz w:val="14"/>
              </w:rPr>
              <w:t>Agent</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/api/agent/approvals/{id}</w:t>
            </w:r>
          </w:p>
        </w:tc>
        <w:tc>
          <w:tcPr>
            <w:tcW w:type="dxa" w:w="4104"/>
            <w:tcMar>
              <w:top w:w="70" w:type="dxa"/>
              <w:start w:w="90" w:type="dxa"/>
              <w:bottom w:w="70" w:type="dxa"/>
              <w:end w:w="90" w:type="dxa"/>
            </w:tcMar>
            <w:vAlign w:val="top"/>
          </w:tcPr>
          <w:p>
            <w:pPr>
              <w:spacing w:after="0"/>
            </w:pPr>
            <w:r>
              <w:rPr>
                <w:color w:val="1F2A25"/>
                <w:sz w:val="14"/>
              </w:rPr>
              <w:t>Resolve plan/permission approval.</w:t>
            </w:r>
          </w:p>
        </w:tc>
      </w:tr>
      <w:tr>
        <w:tc>
          <w:tcPr>
            <w:tcW w:type="dxa" w:w="1296"/>
            <w:tcMar>
              <w:top w:w="70" w:type="dxa"/>
              <w:start w:w="90" w:type="dxa"/>
              <w:bottom w:w="70" w:type="dxa"/>
              <w:end w:w="90" w:type="dxa"/>
            </w:tcMar>
            <w:vAlign w:val="top"/>
            <w:shd w:fill="F5FAF7"/>
          </w:tcPr>
          <w:p>
            <w:pPr>
              <w:spacing w:after="0"/>
            </w:pPr>
            <w:r>
              <w:rPr>
                <w:color w:val="1F2A25"/>
                <w:sz w:val="14"/>
              </w:rPr>
              <w:t>Agent</w:t>
            </w:r>
          </w:p>
        </w:tc>
        <w:tc>
          <w:tcPr>
            <w:tcW w:type="dxa" w:w="792"/>
            <w:tcMar>
              <w:top w:w="70" w:type="dxa"/>
              <w:start w:w="90" w:type="dxa"/>
              <w:bottom w:w="70" w:type="dxa"/>
              <w:end w:w="90" w:type="dxa"/>
            </w:tcMar>
            <w:vAlign w:val="top"/>
            <w:shd w:fill="F5FAF7"/>
          </w:tcPr>
          <w:p>
            <w:pPr>
              <w:spacing w:after="0"/>
            </w:pPr>
            <w:r>
              <w:rPr>
                <w:color w:val="1F2A25"/>
                <w:sz w:val="14"/>
              </w:rPr>
              <w:t>PUT</w:t>
            </w:r>
          </w:p>
        </w:tc>
        <w:tc>
          <w:tcPr>
            <w:tcW w:type="dxa" w:w="3888"/>
            <w:tcMar>
              <w:top w:w="70" w:type="dxa"/>
              <w:start w:w="90" w:type="dxa"/>
              <w:bottom w:w="70" w:type="dxa"/>
              <w:end w:w="90" w:type="dxa"/>
            </w:tcMar>
            <w:vAlign w:val="top"/>
            <w:shd w:fill="F5FAF7"/>
          </w:tcPr>
          <w:p>
            <w:pPr>
              <w:spacing w:after="0"/>
            </w:pPr>
            <w:r>
              <w:rPr>
                <w:color w:val="1F2A25"/>
                <w:sz w:val="14"/>
              </w:rPr>
              <w:t>/api/agent/runs/{id}/plan</w:t>
            </w:r>
          </w:p>
        </w:tc>
        <w:tc>
          <w:tcPr>
            <w:tcW w:type="dxa" w:w="4104"/>
            <w:tcMar>
              <w:top w:w="70" w:type="dxa"/>
              <w:start w:w="90" w:type="dxa"/>
              <w:bottom w:w="70" w:type="dxa"/>
              <w:end w:w="90" w:type="dxa"/>
            </w:tcMar>
            <w:vAlign w:val="top"/>
            <w:shd w:fill="F5FAF7"/>
          </w:tcPr>
          <w:p>
            <w:pPr>
              <w:spacing w:after="0"/>
            </w:pPr>
            <w:r>
              <w:rPr>
                <w:color w:val="1F2A25"/>
                <w:sz w:val="14"/>
              </w:rPr>
              <w:t>Edit/replace eligible run plan before lock.</w:t>
            </w:r>
          </w:p>
        </w:tc>
      </w:tr>
      <w:tr>
        <w:tc>
          <w:tcPr>
            <w:tcW w:type="dxa" w:w="1296"/>
            <w:tcMar>
              <w:top w:w="70" w:type="dxa"/>
              <w:start w:w="90" w:type="dxa"/>
              <w:bottom w:w="70" w:type="dxa"/>
              <w:end w:w="90" w:type="dxa"/>
            </w:tcMar>
            <w:vAlign w:val="top"/>
          </w:tcPr>
          <w:p>
            <w:pPr>
              <w:spacing w:after="0"/>
            </w:pPr>
            <w:r>
              <w:rPr>
                <w:color w:val="1F2A25"/>
                <w:sz w:val="14"/>
              </w:rPr>
              <w:t>Agent</w:t>
            </w:r>
          </w:p>
        </w:tc>
        <w:tc>
          <w:tcPr>
            <w:tcW w:type="dxa" w:w="792"/>
            <w:tcMar>
              <w:top w:w="70" w:type="dxa"/>
              <w:start w:w="90" w:type="dxa"/>
              <w:bottom w:w="70" w:type="dxa"/>
              <w:end w:w="90" w:type="dxa"/>
            </w:tcMar>
            <w:vAlign w:val="top"/>
          </w:tcPr>
          <w:p>
            <w:pPr>
              <w:spacing w:after="0"/>
            </w:pPr>
            <w:r>
              <w:rPr>
                <w:color w:val="1F2A25"/>
                <w:sz w:val="14"/>
              </w:rPr>
              <w:t>POST</w:t>
            </w:r>
          </w:p>
        </w:tc>
        <w:tc>
          <w:tcPr>
            <w:tcW w:type="dxa" w:w="3888"/>
            <w:tcMar>
              <w:top w:w="70" w:type="dxa"/>
              <w:start w:w="90" w:type="dxa"/>
              <w:bottom w:w="70" w:type="dxa"/>
              <w:end w:w="90" w:type="dxa"/>
            </w:tcMar>
            <w:vAlign w:val="top"/>
          </w:tcPr>
          <w:p>
            <w:pPr>
              <w:spacing w:after="0"/>
            </w:pPr>
            <w:r>
              <w:rPr>
                <w:color w:val="1F2A25"/>
                <w:sz w:val="14"/>
              </w:rPr>
              <w:t>/api/agent/runs/{id}/cancel</w:t>
            </w:r>
          </w:p>
        </w:tc>
        <w:tc>
          <w:tcPr>
            <w:tcW w:type="dxa" w:w="4104"/>
            <w:tcMar>
              <w:top w:w="70" w:type="dxa"/>
              <w:start w:w="90" w:type="dxa"/>
              <w:bottom w:w="70" w:type="dxa"/>
              <w:end w:w="90" w:type="dxa"/>
            </w:tcMar>
            <w:vAlign w:val="top"/>
          </w:tcPr>
          <w:p>
            <w:pPr>
              <w:spacing w:after="0"/>
            </w:pPr>
            <w:r>
              <w:rPr>
                <w:color w:val="1F2A25"/>
                <w:sz w:val="14"/>
              </w:rPr>
              <w:t>Explicitly cancel Agent run.</w:t>
            </w:r>
          </w:p>
        </w:tc>
      </w:tr>
      <w:tr>
        <w:tc>
          <w:tcPr>
            <w:tcW w:type="dxa" w:w="1296"/>
            <w:tcMar>
              <w:top w:w="70" w:type="dxa"/>
              <w:start w:w="90" w:type="dxa"/>
              <w:bottom w:w="70" w:type="dxa"/>
              <w:end w:w="90" w:type="dxa"/>
            </w:tcMar>
            <w:vAlign w:val="top"/>
            <w:shd w:fill="F5FAF7"/>
          </w:tcPr>
          <w:p>
            <w:pPr>
              <w:spacing w:after="0"/>
            </w:pPr>
            <w:r>
              <w:rPr>
                <w:color w:val="1F2A25"/>
                <w:sz w:val="14"/>
              </w:rPr>
              <w:t>Agent</w:t>
            </w:r>
          </w:p>
        </w:tc>
        <w:tc>
          <w:tcPr>
            <w:tcW w:type="dxa" w:w="792"/>
            <w:tcMar>
              <w:top w:w="70" w:type="dxa"/>
              <w:start w:w="90" w:type="dxa"/>
              <w:bottom w:w="70" w:type="dxa"/>
              <w:end w:w="90" w:type="dxa"/>
            </w:tcMar>
            <w:vAlign w:val="top"/>
            <w:shd w:fill="F5FAF7"/>
          </w:tcPr>
          <w:p>
            <w:pPr>
              <w:spacing w:after="0"/>
            </w:pPr>
            <w:r>
              <w:rPr>
                <w:color w:val="1F2A25"/>
                <w:sz w:val="14"/>
              </w:rPr>
              <w:t>GET</w:t>
            </w:r>
          </w:p>
        </w:tc>
        <w:tc>
          <w:tcPr>
            <w:tcW w:type="dxa" w:w="3888"/>
            <w:tcMar>
              <w:top w:w="70" w:type="dxa"/>
              <w:start w:w="90" w:type="dxa"/>
              <w:bottom w:w="70" w:type="dxa"/>
              <w:end w:w="90" w:type="dxa"/>
            </w:tcMar>
            <w:vAlign w:val="top"/>
            <w:shd w:fill="F5FAF7"/>
          </w:tcPr>
          <w:p>
            <w:pPr>
              <w:spacing w:after="0"/>
            </w:pPr>
            <w:r>
              <w:rPr>
                <w:color w:val="1F2A25"/>
                <w:sz w:val="14"/>
              </w:rPr>
              <w:t>/api/agent/runs/{id}</w:t>
            </w:r>
          </w:p>
        </w:tc>
        <w:tc>
          <w:tcPr>
            <w:tcW w:type="dxa" w:w="4104"/>
            <w:tcMar>
              <w:top w:w="70" w:type="dxa"/>
              <w:start w:w="90" w:type="dxa"/>
              <w:bottom w:w="70" w:type="dxa"/>
              <w:end w:w="90" w:type="dxa"/>
            </w:tcMar>
            <w:vAlign w:val="top"/>
            <w:shd w:fill="F5FAF7"/>
          </w:tcPr>
          <w:p>
            <w:pPr>
              <w:spacing w:after="0"/>
            </w:pPr>
            <w:r>
              <w:rPr>
                <w:color w:val="1F2A25"/>
                <w:sz w:val="14"/>
              </w:rPr>
              <w:t>Read durable run state/progress.</w:t>
            </w:r>
          </w:p>
        </w:tc>
      </w:tr>
      <w:tr>
        <w:tc>
          <w:tcPr>
            <w:tcW w:type="dxa" w:w="1296"/>
            <w:tcMar>
              <w:top w:w="70" w:type="dxa"/>
              <w:start w:w="90" w:type="dxa"/>
              <w:bottom w:w="70" w:type="dxa"/>
              <w:end w:w="90" w:type="dxa"/>
            </w:tcMar>
            <w:vAlign w:val="top"/>
          </w:tcPr>
          <w:p>
            <w:pPr>
              <w:spacing w:after="0"/>
            </w:pPr>
            <w:r>
              <w:rPr>
                <w:color w:val="1F2A25"/>
                <w:sz w:val="14"/>
              </w:rPr>
              <w:t>Agent</w:t>
            </w:r>
          </w:p>
        </w:tc>
        <w:tc>
          <w:tcPr>
            <w:tcW w:type="dxa" w:w="792"/>
            <w:tcMar>
              <w:top w:w="70" w:type="dxa"/>
              <w:start w:w="90" w:type="dxa"/>
              <w:bottom w:w="70" w:type="dxa"/>
              <w:end w:w="90" w:type="dxa"/>
            </w:tcMar>
            <w:vAlign w:val="top"/>
          </w:tcPr>
          <w:p>
            <w:pPr>
              <w:spacing w:after="0"/>
            </w:pPr>
            <w:r>
              <w:rPr>
                <w:color w:val="1F2A25"/>
                <w:sz w:val="14"/>
              </w:rPr>
              <w:t>GET</w:t>
            </w:r>
          </w:p>
        </w:tc>
        <w:tc>
          <w:tcPr>
            <w:tcW w:type="dxa" w:w="3888"/>
            <w:tcMar>
              <w:top w:w="70" w:type="dxa"/>
              <w:start w:w="90" w:type="dxa"/>
              <w:bottom w:w="70" w:type="dxa"/>
              <w:end w:w="90" w:type="dxa"/>
            </w:tcMar>
            <w:vAlign w:val="top"/>
          </w:tcPr>
          <w:p>
            <w:pPr>
              <w:spacing w:after="0"/>
            </w:pPr>
            <w:r>
              <w:rPr>
                <w:color w:val="1F2A25"/>
                <w:sz w:val="14"/>
              </w:rPr>
              <w:t>/api/agent/conversations/{conversationId}/latest-run</w:t>
            </w:r>
          </w:p>
        </w:tc>
        <w:tc>
          <w:tcPr>
            <w:tcW w:type="dxa" w:w="4104"/>
            <w:tcMar>
              <w:top w:w="70" w:type="dxa"/>
              <w:start w:w="90" w:type="dxa"/>
              <w:bottom w:w="70" w:type="dxa"/>
              <w:end w:w="90" w:type="dxa"/>
            </w:tcMar>
            <w:vAlign w:val="top"/>
          </w:tcPr>
          <w:p>
            <w:pPr>
              <w:spacing w:after="0"/>
            </w:pPr>
            <w:r>
              <w:rPr>
                <w:color w:val="1F2A25"/>
                <w:sz w:val="14"/>
              </w:rPr>
              <w:t>Latest run for a conversation.</w:t>
            </w:r>
          </w:p>
        </w:tc>
      </w:tr>
      <w:tr>
        <w:tc>
          <w:tcPr>
            <w:tcW w:type="dxa" w:w="1296"/>
            <w:tcMar>
              <w:top w:w="70" w:type="dxa"/>
              <w:start w:w="90" w:type="dxa"/>
              <w:bottom w:w="70" w:type="dxa"/>
              <w:end w:w="90" w:type="dxa"/>
            </w:tcMar>
            <w:vAlign w:val="top"/>
            <w:shd w:fill="F5FAF7"/>
          </w:tcPr>
          <w:p>
            <w:pPr>
              <w:spacing w:after="0"/>
            </w:pPr>
            <w:r>
              <w:rPr>
                <w:color w:val="1F2A25"/>
                <w:sz w:val="14"/>
              </w:rPr>
              <w:t>Agent</w:t>
            </w:r>
          </w:p>
        </w:tc>
        <w:tc>
          <w:tcPr>
            <w:tcW w:type="dxa" w:w="792"/>
            <w:tcMar>
              <w:top w:w="70" w:type="dxa"/>
              <w:start w:w="90" w:type="dxa"/>
              <w:bottom w:w="70" w:type="dxa"/>
              <w:end w:w="90" w:type="dxa"/>
            </w:tcMar>
            <w:vAlign w:val="top"/>
            <w:shd w:fill="F5FAF7"/>
          </w:tcPr>
          <w:p>
            <w:pPr>
              <w:spacing w:after="0"/>
            </w:pPr>
            <w:r>
              <w:rPr>
                <w:color w:val="1F2A25"/>
                <w:sz w:val="14"/>
              </w:rPr>
              <w:t>GET</w:t>
            </w:r>
          </w:p>
        </w:tc>
        <w:tc>
          <w:tcPr>
            <w:tcW w:type="dxa" w:w="3888"/>
            <w:tcMar>
              <w:top w:w="70" w:type="dxa"/>
              <w:start w:w="90" w:type="dxa"/>
              <w:bottom w:w="70" w:type="dxa"/>
              <w:end w:w="90" w:type="dxa"/>
            </w:tcMar>
            <w:vAlign w:val="top"/>
            <w:shd w:fill="F5FAF7"/>
          </w:tcPr>
          <w:p>
            <w:pPr>
              <w:spacing w:after="0"/>
            </w:pPr>
            <w:r>
              <w:rPr>
                <w:color w:val="1F2A25"/>
                <w:sz w:val="14"/>
              </w:rPr>
              <w:t>/api/agent/conversations/{conversationId}/runs</w:t>
            </w:r>
          </w:p>
        </w:tc>
        <w:tc>
          <w:tcPr>
            <w:tcW w:type="dxa" w:w="4104"/>
            <w:tcMar>
              <w:top w:w="70" w:type="dxa"/>
              <w:start w:w="90" w:type="dxa"/>
              <w:bottom w:w="70" w:type="dxa"/>
              <w:end w:w="90" w:type="dxa"/>
            </w:tcMar>
            <w:vAlign w:val="top"/>
            <w:shd w:fill="F5FAF7"/>
          </w:tcPr>
          <w:p>
            <w:pPr>
              <w:spacing w:after="0"/>
            </w:pPr>
            <w:r>
              <w:rPr>
                <w:color w:val="1F2A25"/>
                <w:sz w:val="14"/>
              </w:rPr>
              <w:t>Run history for a conversation.</w:t>
            </w:r>
          </w:p>
        </w:tc>
      </w:tr>
    </w:tbl>
    <w:p>
      <w:pPr>
        <w:spacing w:after="20"/>
      </w:pPr>
    </w:p>
    <w:p>
      <w:pPr>
        <w:pStyle w:val="Heading1"/>
        <w:keepNext/>
      </w:pPr>
      <w:r>
        <w:t>19. Persistence, security and operational behavior</w:t>
      </w:r>
    </w:p>
    <w:p>
      <w:pPr>
        <w:pStyle w:val="Heading2"/>
        <w:keepNext/>
      </w:pPr>
      <w:r>
        <w:t>Durable paths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Default per-user data root:</w:t>
              <w:br/>
              <w:t>Windows: %USERPROFILE%\.advanced-ai-workbench\</w:t>
              <w:br/>
              <w:t>Linux/macOS: ~/.advanced-ai-workbench/</w:t>
              <w:br/>
              <w:t xml:space="preserve">  data/chatdb.mv.db</w:t>
              <w:br/>
              <w:t xml:space="preserve">  data/uploads/</w:t>
              <w:br/>
              <w:t xml:space="preserve">  data/agent-cache/</w:t>
              <w:br/>
              <w:t xml:space="preserve">  data/agent-runs/</w:t>
              <w:br/>
              <w:t xml:space="preserve">  cache/</w:t>
              <w:br/>
              <w:t xml:space="preserve">  logs/</w:t>
            </w:r>
          </w:p>
        </w:tc>
      </w:tr>
    </w:tbl>
    <w:p>
      <w:pPr>
        <w:pStyle w:val="Heading2"/>
        <w:keepNext/>
      </w:pPr>
      <w:r>
        <w:t>Persistence model</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880"/>
            <w:shd w:fill="007A4D"/>
            <w:tcMar>
              <w:top w:w="70" w:type="dxa"/>
              <w:start w:w="90" w:type="dxa"/>
              <w:bottom w:w="70" w:type="dxa"/>
              <w:end w:w="90" w:type="dxa"/>
            </w:tcMar>
          </w:tcPr>
          <w:p>
            <w:pPr>
              <w:jc w:val="left"/>
            </w:pPr>
            <w:r>
              <w:rPr>
                <w:b/>
                <w:color w:val="FFFFFF"/>
                <w:sz w:val="16"/>
              </w:rPr>
              <w:t>Store</w:t>
            </w:r>
          </w:p>
        </w:tc>
        <w:tc>
          <w:tcPr>
            <w:tcW w:type="dxa" w:w="7200"/>
            <w:shd w:fill="007A4D"/>
            <w:tcMar>
              <w:top w:w="70" w:type="dxa"/>
              <w:start w:w="90" w:type="dxa"/>
              <w:bottom w:w="70" w:type="dxa"/>
              <w:end w:w="90" w:type="dxa"/>
            </w:tcMar>
          </w:tcPr>
          <w:p>
            <w:pPr>
              <w:jc w:val="left"/>
            </w:pPr>
            <w:r>
              <w:rPr>
                <w:b/>
                <w:color w:val="FFFFFF"/>
                <w:sz w:val="16"/>
              </w:rPr>
              <w:t>Contents</w:t>
            </w:r>
          </w:p>
        </w:tc>
      </w:tr>
      <w:tr>
        <w:tc>
          <w:tcPr>
            <w:tcW w:type="dxa" w:w="2880"/>
            <w:tcMar>
              <w:top w:w="70" w:type="dxa"/>
              <w:start w:w="90" w:type="dxa"/>
              <w:bottom w:w="70" w:type="dxa"/>
              <w:end w:w="90" w:type="dxa"/>
            </w:tcMar>
            <w:vAlign w:val="top"/>
          </w:tcPr>
          <w:p>
            <w:pPr>
              <w:spacing w:after="0"/>
            </w:pPr>
            <w:r>
              <w:rPr>
                <w:color w:val="1F2A25"/>
                <w:sz w:val="16"/>
              </w:rPr>
              <w:t>H2 / Spring Data JPA</w:t>
            </w:r>
          </w:p>
        </w:tc>
        <w:tc>
          <w:tcPr>
            <w:tcW w:type="dxa" w:w="7200"/>
            <w:tcMar>
              <w:top w:w="70" w:type="dxa"/>
              <w:start w:w="90" w:type="dxa"/>
              <w:bottom w:w="70" w:type="dxa"/>
              <w:end w:w="90" w:type="dxa"/>
            </w:tcMar>
            <w:vAlign w:val="top"/>
          </w:tcPr>
          <w:p>
            <w:pPr>
              <w:spacing w:after="0"/>
            </w:pPr>
            <w:r>
              <w:rPr>
                <w:color w:val="1F2A25"/>
                <w:sz w:val="16"/>
              </w:rPr>
              <w:t>Conversations, messages, uploaded-file metadata, project/workspace metadata and project-file records.</w:t>
            </w:r>
          </w:p>
        </w:tc>
      </w:tr>
      <w:tr>
        <w:tc>
          <w:tcPr>
            <w:tcW w:type="dxa" w:w="2880"/>
            <w:tcMar>
              <w:top w:w="70" w:type="dxa"/>
              <w:start w:w="90" w:type="dxa"/>
              <w:bottom w:w="70" w:type="dxa"/>
              <w:end w:w="90" w:type="dxa"/>
            </w:tcMar>
            <w:vAlign w:val="top"/>
            <w:shd w:fill="F5FAF7"/>
          </w:tcPr>
          <w:p>
            <w:pPr>
              <w:spacing w:after="0"/>
            </w:pPr>
            <w:r>
              <w:rPr>
                <w:color w:val="1F2A25"/>
                <w:sz w:val="16"/>
              </w:rPr>
              <w:t>uploads/</w:t>
            </w:r>
          </w:p>
        </w:tc>
        <w:tc>
          <w:tcPr>
            <w:tcW w:type="dxa" w:w="7200"/>
            <w:tcMar>
              <w:top w:w="70" w:type="dxa"/>
              <w:start w:w="90" w:type="dxa"/>
              <w:bottom w:w="70" w:type="dxa"/>
              <w:end w:w="90" w:type="dxa"/>
            </w:tcMar>
            <w:vAlign w:val="top"/>
            <w:shd w:fill="F5FAF7"/>
          </w:tcPr>
          <w:p>
            <w:pPr>
              <w:spacing w:after="0"/>
            </w:pPr>
            <w:r>
              <w:rPr>
                <w:color w:val="1F2A25"/>
                <w:sz w:val="16"/>
              </w:rPr>
              <w:t>Conversation attachment bytes.</w:t>
            </w:r>
          </w:p>
        </w:tc>
      </w:tr>
      <w:tr>
        <w:tc>
          <w:tcPr>
            <w:tcW w:type="dxa" w:w="2880"/>
            <w:tcMar>
              <w:top w:w="70" w:type="dxa"/>
              <w:start w:w="90" w:type="dxa"/>
              <w:bottom w:w="70" w:type="dxa"/>
              <w:end w:w="90" w:type="dxa"/>
            </w:tcMar>
            <w:vAlign w:val="top"/>
          </w:tcPr>
          <w:p>
            <w:pPr>
              <w:spacing w:after="0"/>
            </w:pPr>
            <w:r>
              <w:rPr>
                <w:color w:val="1F2A25"/>
                <w:sz w:val="16"/>
              </w:rPr>
              <w:t>agent-runs/</w:t>
            </w:r>
          </w:p>
        </w:tc>
        <w:tc>
          <w:tcPr>
            <w:tcW w:type="dxa" w:w="7200"/>
            <w:tcMar>
              <w:top w:w="70" w:type="dxa"/>
              <w:start w:w="90" w:type="dxa"/>
              <w:bottom w:w="70" w:type="dxa"/>
              <w:end w:w="90" w:type="dxa"/>
            </w:tcMar>
            <w:vAlign w:val="top"/>
          </w:tcPr>
          <w:p>
            <w:pPr>
              <w:spacing w:after="0"/>
            </w:pPr>
            <w:r>
              <w:rPr>
                <w:color w:val="1F2A25"/>
                <w:sz w:val="16"/>
              </w:rPr>
              <w:t>Durable Agent run snapshots/activity journals/work-item state.</w:t>
            </w:r>
          </w:p>
        </w:tc>
      </w:tr>
      <w:tr>
        <w:tc>
          <w:tcPr>
            <w:tcW w:type="dxa" w:w="2880"/>
            <w:tcMar>
              <w:top w:w="70" w:type="dxa"/>
              <w:start w:w="90" w:type="dxa"/>
              <w:bottom w:w="70" w:type="dxa"/>
              <w:end w:w="90" w:type="dxa"/>
            </w:tcMar>
            <w:vAlign w:val="top"/>
            <w:shd w:fill="F5FAF7"/>
          </w:tcPr>
          <w:p>
            <w:pPr>
              <w:spacing w:after="0"/>
            </w:pPr>
            <w:r>
              <w:rPr>
                <w:color w:val="1F2A25"/>
                <w:sz w:val="16"/>
              </w:rPr>
              <w:t>agent-cache/ / cache</w:t>
            </w:r>
          </w:p>
        </w:tc>
        <w:tc>
          <w:tcPr>
            <w:tcW w:type="dxa" w:w="7200"/>
            <w:tcMar>
              <w:top w:w="70" w:type="dxa"/>
              <w:start w:w="90" w:type="dxa"/>
              <w:bottom w:w="70" w:type="dxa"/>
              <w:end w:w="90" w:type="dxa"/>
            </w:tcMar>
            <w:vAlign w:val="top"/>
            <w:shd w:fill="F5FAF7"/>
          </w:tcPr>
          <w:p>
            <w:pPr>
              <w:spacing w:after="0"/>
            </w:pPr>
            <w:r>
              <w:rPr>
                <w:color w:val="1F2A25"/>
                <w:sz w:val="16"/>
              </w:rPr>
              <w:t>Workspace profiles/retrieval/runtime cache depending on service configuration.</w:t>
            </w:r>
          </w:p>
        </w:tc>
      </w:tr>
      <w:tr>
        <w:tc>
          <w:tcPr>
            <w:tcW w:type="dxa" w:w="2880"/>
            <w:tcMar>
              <w:top w:w="70" w:type="dxa"/>
              <w:start w:w="90" w:type="dxa"/>
              <w:bottom w:w="70" w:type="dxa"/>
              <w:end w:w="90" w:type="dxa"/>
            </w:tcMar>
            <w:vAlign w:val="top"/>
          </w:tcPr>
          <w:p>
            <w:pPr>
              <w:spacing w:after="0"/>
            </w:pPr>
            <w:r>
              <w:rPr>
                <w:color w:val="1F2A25"/>
                <w:sz w:val="16"/>
              </w:rPr>
              <w:t>Browser storage</w:t>
            </w:r>
          </w:p>
        </w:tc>
        <w:tc>
          <w:tcPr>
            <w:tcW w:type="dxa" w:w="7200"/>
            <w:tcMar>
              <w:top w:w="70" w:type="dxa"/>
              <w:start w:w="90" w:type="dxa"/>
              <w:bottom w:w="70" w:type="dxa"/>
              <w:end w:w="90" w:type="dxa"/>
            </w:tcMar>
            <w:vAlign w:val="top"/>
          </w:tcPr>
          <w:p>
            <w:pPr>
              <w:spacing w:after="0"/>
            </w:pPr>
            <w:r>
              <w:rPr>
                <w:color w:val="1F2A25"/>
                <w:sz w:val="16"/>
              </w:rPr>
              <w:t>UI/model/settings state where permitted; memory fallback when storage is restricted.</w:t>
            </w:r>
          </w:p>
        </w:tc>
      </w:tr>
      <w:tr>
        <w:tc>
          <w:tcPr>
            <w:tcW w:type="dxa" w:w="2880"/>
            <w:tcMar>
              <w:top w:w="70" w:type="dxa"/>
              <w:start w:w="90" w:type="dxa"/>
              <w:bottom w:w="70" w:type="dxa"/>
              <w:end w:w="90" w:type="dxa"/>
            </w:tcMar>
            <w:vAlign w:val="top"/>
            <w:shd w:fill="F5FAF7"/>
          </w:tcPr>
          <w:p>
            <w:pPr>
              <w:spacing w:after="0"/>
            </w:pPr>
            <w:r>
              <w:rPr>
                <w:color w:val="1F2A25"/>
                <w:sz w:val="16"/>
              </w:rPr>
              <w:t>~/.eliya/mcp.json</w:t>
            </w:r>
          </w:p>
        </w:tc>
        <w:tc>
          <w:tcPr>
            <w:tcW w:type="dxa" w:w="7200"/>
            <w:tcMar>
              <w:top w:w="70" w:type="dxa"/>
              <w:start w:w="90" w:type="dxa"/>
              <w:bottom w:w="70" w:type="dxa"/>
              <w:end w:w="90" w:type="dxa"/>
            </w:tcMar>
            <w:vAlign w:val="top"/>
            <w:shd w:fill="F5FAF7"/>
          </w:tcPr>
          <w:p>
            <w:pPr>
              <w:spacing w:after="0"/>
            </w:pPr>
            <w:r>
              <w:rPr>
                <w:color w:val="1F2A25"/>
                <w:sz w:val="16"/>
              </w:rPr>
              <w:t>Managed user-level MCP configuration outside project.</w:t>
            </w:r>
          </w:p>
        </w:tc>
      </w:tr>
    </w:tbl>
    <w:p>
      <w:pPr>
        <w:spacing w:after="20"/>
      </w:pPr>
    </w:p>
    <w:p>
      <w:pPr>
        <w:pStyle w:val="Heading2"/>
        <w:keepNext/>
      </w:pPr>
      <w:r>
        <w:t>Security and safety boundaries</w:t>
      </w:r>
    </w:p>
    <w:p>
      <w:pPr>
        <w:pStyle w:val="ListBullet"/>
        <w:spacing w:after="40"/>
        <w:ind w:left="317"/>
      </w:pPr>
      <w:r>
        <w:rPr>
          <w:color w:val="1F2A25"/>
          <w:sz w:val="18"/>
        </w:rPr>
        <w:t>Application default server binding is 127.0.0.1 on port 8090, limiting default exposure to the local machine.</w:t>
      </w:r>
    </w:p>
    <w:p>
      <w:pPr>
        <w:pStyle w:val="ListBullet"/>
        <w:spacing w:after="40"/>
        <w:ind w:left="317"/>
      </w:pPr>
      <w:r>
        <w:rPr>
          <w:color w:val="1F2A25"/>
          <w:sz w:val="18"/>
        </w:rPr>
        <w:t>MCP secrets are not returned by the config API or added to model prompts; saved-token blanks preserve previous values and errors are redacted.</w:t>
      </w:r>
    </w:p>
    <w:p>
      <w:pPr>
        <w:pStyle w:val="ListBullet"/>
        <w:spacing w:after="40"/>
        <w:ind w:left="317"/>
      </w:pPr>
      <w:r>
        <w:rPr>
          <w:color w:val="1F2A25"/>
          <w:sz w:val="18"/>
        </w:rPr>
        <w:t>PromptResourceResolver allows only existing explicit resources and enforces read-only/writable roles.</w:t>
      </w:r>
    </w:p>
    <w:p>
      <w:pPr>
        <w:pStyle w:val="ListBullet"/>
        <w:spacing w:after="40"/>
        <w:ind w:left="317"/>
      </w:pPr>
      <w:r>
        <w:rPr>
          <w:color w:val="1F2A25"/>
          <w:sz w:val="18"/>
        </w:rPr>
        <w:t>Agent granular permissions can require allow/ask/deny for edit, shell, review, MCP, subagents and LSP actions.</w:t>
      </w:r>
    </w:p>
    <w:p>
      <w:pPr>
        <w:pStyle w:val="ListBullet"/>
        <w:spacing w:after="40"/>
        <w:ind w:left="317"/>
      </w:pPr>
      <w:r>
        <w:rPr>
          <w:color w:val="1F2A25"/>
          <w:sz w:val="18"/>
        </w:rPr>
        <w:t>Plan approval is enabled by default in the UI state described by the source.</w:t>
      </w:r>
    </w:p>
    <w:p>
      <w:pPr>
        <w:pStyle w:val="ListBullet"/>
        <w:spacing w:after="40"/>
        <w:ind w:left="317"/>
      </w:pPr>
      <w:r>
        <w:rPr>
          <w:color w:val="1F2A25"/>
          <w:sz w:val="18"/>
        </w:rPr>
        <w:t>Agent images are rejected; image analysis belongs to Chat with model capability validation.</w:t>
      </w:r>
    </w:p>
    <w:p>
      <w:pPr>
        <w:pStyle w:val="ListBullet"/>
        <w:spacing w:after="40"/>
        <w:ind w:left="317"/>
      </w:pPr>
      <w:r>
        <w:rPr>
          <w:color w:val="1F2A25"/>
          <w:sz w:val="18"/>
        </w:rPr>
        <w:t>Workspace finalization is hash-based/binary-safe so reporting errors do not override an already successful execution outcome.</w:t>
      </w:r>
    </w:p>
    <w:p>
      <w:pPr>
        <w:pStyle w:val="ListBullet"/>
        <w:spacing w:after="40"/>
        <w:ind w:left="317"/>
      </w:pPr>
      <w:r>
        <w:rPr>
          <w:color w:val="1F2A25"/>
          <w:sz w:val="18"/>
        </w:rPr>
        <w:t>Clear history tombstones active/stale run IDs to prevent an unwinding worker from recreating deleted run history.</w:t>
      </w:r>
    </w:p>
    <w:p>
      <w:pPr>
        <w:pStyle w:val="Heading1"/>
        <w:keepNext/>
      </w:pPr>
      <w:r>
        <w:t>20. Build, validation and troubleshooting</w:t>
      </w:r>
    </w:p>
    <w:p>
      <w:pPr>
        <w:pStyle w:val="Heading2"/>
        <w:keepNext/>
      </w:pPr>
      <w:r>
        <w:t>Build and run</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Requirements: Java 17 or later; Maven or network access for Maven wrapper bootstrap.</w:t>
              <w:br/>
              <w:br/>
              <w:t>Linux/macOS:</w:t>
              <w:br/>
              <w:t>./mvnw clean package</w:t>
              <w:br/>
              <w:t>java -jar target/eliya.jar</w:t>
              <w:br/>
              <w:br/>
              <w:t>Windows:</w:t>
              <w:br/>
              <w:t>mvnw.cmd clean package</w:t>
              <w:br/>
              <w:t>java -jar target\eliya.jar</w:t>
            </w:r>
          </w:p>
        </w:tc>
      </w:tr>
    </w:tbl>
    <w:p>
      <w:pPr>
        <w:pStyle w:val="Heading2"/>
        <w:keepNext/>
      </w:pPr>
      <w:r>
        <w:t>Validation entry points</w:t>
      </w:r>
    </w:p>
    <w:tbl>
      <w:tblPr>
        <w:tblW w:type="auto" w:w="0"/>
        <w:tblLook w:firstColumn="1" w:firstRow="1" w:lastColumn="0" w:lastRow="0" w:noHBand="0" w:noVBand="1" w:val="04A0"/>
      </w:tblPr>
      <w:tblGrid>
        <w:gridCol w:w="10282"/>
      </w:tblGrid>
      <w:tr>
        <w:tc>
          <w:tcPr>
            <w:tcW w:type="dxa" w:w="10282"/>
            <w:shd w:fill="F1F4F2"/>
            <w:tcMar>
              <w:top w:w="80" w:type="dxa"/>
              <w:start w:w="100" w:type="dxa"/>
              <w:bottom w:w="80" w:type="dxa"/>
              <w:end w:w="100" w:type="dxa"/>
            </w:tcMar>
          </w:tcPr>
          <w:p>
            <w:pPr>
              <w:pStyle w:val="CodeBlock"/>
            </w:pPr>
            <w:r>
              <w:rPr>
                <w:rFonts w:ascii="Liberation Mono" w:hAnsi="Liberation Mono"/>
                <w:color w:val="1F2A25"/>
                <w:sz w:val="15"/>
              </w:rPr>
              <w:t>Linux/macOS: ./validate-local.sh</w:t>
              <w:br/>
              <w:t>Windows: validate-local.bat</w:t>
              <w:br/>
              <w:t>Fast smoke only: FAST_VALIDATION=1 ./validate-local.sh</w:t>
            </w:r>
          </w:p>
        </w:tc>
      </w:tr>
    </w:tbl>
    <w:p>
      <w:r>
        <w:t>The shipped validation report records JavaScript syntax checks, CSS/static invariants, targeted Java compilation with local stubs, document/PDF regression checks, MCP-specific checks and additional source-level validations. It explicitly states that the complete Maven/Spring dependency build and full JUnit suite could not be executed in that validation container because repo.maven.apache.org could not be resolved. The target corporate machine should run the full validator with repository/proxy access.</w:t>
      </w:r>
    </w:p>
    <w:p>
      <w:pPr>
        <w:pStyle w:val="Heading2"/>
        <w:keepNext/>
      </w:pPr>
      <w:r>
        <w:t>Troubleshooting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952"/>
            <w:shd w:fill="007A4D"/>
            <w:tcMar>
              <w:top w:w="70" w:type="dxa"/>
              <w:start w:w="90" w:type="dxa"/>
              <w:bottom w:w="70" w:type="dxa"/>
              <w:end w:w="90" w:type="dxa"/>
            </w:tcMar>
          </w:tcPr>
          <w:p>
            <w:pPr>
              <w:jc w:val="left"/>
            </w:pPr>
            <w:r>
              <w:rPr>
                <w:b/>
                <w:color w:val="FFFFFF"/>
                <w:sz w:val="15"/>
              </w:rPr>
              <w:t>Symptom</w:t>
            </w:r>
          </w:p>
        </w:tc>
        <w:tc>
          <w:tcPr>
            <w:tcW w:type="dxa" w:w="3960"/>
            <w:shd w:fill="007A4D"/>
            <w:tcMar>
              <w:top w:w="70" w:type="dxa"/>
              <w:start w:w="90" w:type="dxa"/>
              <w:bottom w:w="70" w:type="dxa"/>
              <w:end w:w="90" w:type="dxa"/>
            </w:tcMar>
          </w:tcPr>
          <w:p>
            <w:pPr>
              <w:jc w:val="left"/>
            </w:pPr>
            <w:r>
              <w:rPr>
                <w:b/>
                <w:color w:val="FFFFFF"/>
                <w:sz w:val="15"/>
              </w:rPr>
              <w:t>Check first</w:t>
            </w:r>
          </w:p>
        </w:tc>
        <w:tc>
          <w:tcPr>
            <w:tcW w:type="dxa" w:w="3168"/>
            <w:shd w:fill="007A4D"/>
            <w:tcMar>
              <w:top w:w="70" w:type="dxa"/>
              <w:start w:w="90" w:type="dxa"/>
              <w:bottom w:w="70" w:type="dxa"/>
              <w:end w:w="90" w:type="dxa"/>
            </w:tcMar>
          </w:tcPr>
          <w:p>
            <w:pPr>
              <w:jc w:val="left"/>
            </w:pPr>
            <w:r>
              <w:rPr>
                <w:b/>
                <w:color w:val="FFFFFF"/>
                <w:sz w:val="15"/>
              </w:rPr>
              <w:t>Relevant component / recovery</w:t>
            </w:r>
          </w:p>
        </w:tc>
      </w:tr>
      <w:tr>
        <w:tc>
          <w:tcPr>
            <w:tcW w:type="dxa" w:w="2952"/>
            <w:tcMar>
              <w:top w:w="70" w:type="dxa"/>
              <w:start w:w="90" w:type="dxa"/>
              <w:bottom w:w="70" w:type="dxa"/>
              <w:end w:w="90" w:type="dxa"/>
            </w:tcMar>
            <w:vAlign w:val="top"/>
          </w:tcPr>
          <w:p>
            <w:pPr>
              <w:spacing w:after="0"/>
            </w:pPr>
            <w:r>
              <w:rPr>
                <w:color w:val="1F2A25"/>
                <w:sz w:val="15"/>
              </w:rPr>
              <w:t>Agent stream says disconnected but task may still run</w:t>
            </w:r>
          </w:p>
        </w:tc>
        <w:tc>
          <w:tcPr>
            <w:tcW w:type="dxa" w:w="3960"/>
            <w:tcMar>
              <w:top w:w="70" w:type="dxa"/>
              <w:start w:w="90" w:type="dxa"/>
              <w:bottom w:w="70" w:type="dxa"/>
              <w:end w:w="90" w:type="dxa"/>
            </w:tcMar>
            <w:vAlign w:val="top"/>
          </w:tcPr>
          <w:p>
            <w:pPr>
              <w:spacing w:after="0"/>
            </w:pPr>
            <w:r>
              <w:rPr>
                <w:color w:val="1F2A25"/>
                <w:sz w:val="15"/>
              </w:rPr>
              <w:t>Look at Backend/Connection/Last backend activity/Run ID and durable polling.</w:t>
            </w:r>
          </w:p>
        </w:tc>
        <w:tc>
          <w:tcPr>
            <w:tcW w:type="dxa" w:w="3168"/>
            <w:tcMar>
              <w:top w:w="70" w:type="dxa"/>
              <w:start w:w="90" w:type="dxa"/>
              <w:bottom w:w="70" w:type="dxa"/>
              <w:end w:w="90" w:type="dxa"/>
            </w:tcMar>
            <w:vAlign w:val="top"/>
          </w:tcPr>
          <w:p>
            <w:pPr>
              <w:spacing w:after="0"/>
            </w:pPr>
            <w:r>
              <w:rPr>
                <w:color w:val="1F2A25"/>
                <w:sz w:val="15"/>
              </w:rPr>
              <w:t>ChatService/UI Agent watcher; GET /api/agent/runs/{id}.</w:t>
            </w:r>
          </w:p>
        </w:tc>
      </w:tr>
      <w:tr>
        <w:tc>
          <w:tcPr>
            <w:tcW w:type="dxa" w:w="2952"/>
            <w:tcMar>
              <w:top w:w="70" w:type="dxa"/>
              <w:start w:w="90" w:type="dxa"/>
              <w:bottom w:w="70" w:type="dxa"/>
              <w:end w:w="90" w:type="dxa"/>
            </w:tcMar>
            <w:vAlign w:val="top"/>
            <w:shd w:fill="F5FAF7"/>
          </w:tcPr>
          <w:p>
            <w:pPr>
              <w:spacing w:after="0"/>
            </w:pPr>
            <w:r>
              <w:rPr>
                <w:color w:val="1F2A25"/>
                <w:sz w:val="15"/>
              </w:rPr>
              <w:t>Agent appears stuck on a huge task</w:t>
            </w:r>
          </w:p>
        </w:tc>
        <w:tc>
          <w:tcPr>
            <w:tcW w:type="dxa" w:w="3960"/>
            <w:tcMar>
              <w:top w:w="70" w:type="dxa"/>
              <w:start w:w="90" w:type="dxa"/>
              <w:bottom w:w="70" w:type="dxa"/>
              <w:end w:w="90" w:type="dxa"/>
            </w:tcMar>
            <w:vAlign w:val="top"/>
            <w:shd w:fill="F5FAF7"/>
          </w:tcPr>
          <w:p>
            <w:pPr>
              <w:spacing w:after="0"/>
            </w:pPr>
            <w:r>
              <w:rPr>
                <w:color w:val="1F2A25"/>
                <w:sz w:val="15"/>
              </w:rPr>
              <w:t>Inspect active step, work-item counts and verification failures.</w:t>
            </w:r>
          </w:p>
        </w:tc>
        <w:tc>
          <w:tcPr>
            <w:tcW w:type="dxa" w:w="3168"/>
            <w:tcMar>
              <w:top w:w="70" w:type="dxa"/>
              <w:start w:w="90" w:type="dxa"/>
              <w:bottom w:w="70" w:type="dxa"/>
              <w:end w:w="90" w:type="dxa"/>
            </w:tcMar>
            <w:vAlign w:val="top"/>
            <w:shd w:fill="F5FAF7"/>
          </w:tcPr>
          <w:p>
            <w:pPr>
              <w:spacing w:after="0"/>
            </w:pPr>
            <w:r>
              <w:rPr>
                <w:color w:val="1F2A25"/>
                <w:sz w:val="15"/>
              </w:rPr>
              <w:t>AgentRunService ledger + verification_failures; avoid restarting completed items.</w:t>
            </w:r>
          </w:p>
        </w:tc>
      </w:tr>
      <w:tr>
        <w:tc>
          <w:tcPr>
            <w:tcW w:type="dxa" w:w="2952"/>
            <w:tcMar>
              <w:top w:w="70" w:type="dxa"/>
              <w:start w:w="90" w:type="dxa"/>
              <w:bottom w:w="70" w:type="dxa"/>
              <w:end w:w="90" w:type="dxa"/>
            </w:tcMar>
            <w:vAlign w:val="top"/>
          </w:tcPr>
          <w:p>
            <w:pPr>
              <w:spacing w:after="0"/>
            </w:pPr>
            <w:r>
              <w:rPr>
                <w:color w:val="1F2A25"/>
                <w:sz w:val="15"/>
              </w:rPr>
              <w:t>Context-length/provider issue</w:t>
            </w:r>
          </w:p>
        </w:tc>
        <w:tc>
          <w:tcPr>
            <w:tcW w:type="dxa" w:w="3960"/>
            <w:tcMar>
              <w:top w:w="70" w:type="dxa"/>
              <w:start w:w="90" w:type="dxa"/>
              <w:bottom w:w="70" w:type="dxa"/>
              <w:end w:w="90" w:type="dxa"/>
            </w:tcMar>
            <w:vAlign w:val="top"/>
          </w:tcPr>
          <w:p>
            <w:pPr>
              <w:spacing w:after="0"/>
            </w:pPr>
            <w:r>
              <w:rPr>
                <w:color w:val="1F2A25"/>
                <w:sz w:val="15"/>
              </w:rPr>
              <w:t>Inspect selected model context config and recent command output; use bounded reads.</w:t>
            </w:r>
          </w:p>
        </w:tc>
        <w:tc>
          <w:tcPr>
            <w:tcW w:type="dxa" w:w="3168"/>
            <w:tcMar>
              <w:top w:w="70" w:type="dxa"/>
              <w:start w:w="90" w:type="dxa"/>
              <w:bottom w:w="70" w:type="dxa"/>
              <w:end w:w="90" w:type="dxa"/>
            </w:tcMar>
            <w:vAlign w:val="top"/>
          </w:tcPr>
          <w:p>
            <w:pPr>
              <w:spacing w:after="0"/>
            </w:pPr>
            <w:r>
              <w:rPr>
                <w:color w:val="1F2A25"/>
                <w:sz w:val="15"/>
              </w:rPr>
              <w:t>ContextWindowManager, BoundedCommandOutput; current recovery/fallback settings.</w:t>
            </w:r>
          </w:p>
        </w:tc>
      </w:tr>
      <w:tr>
        <w:tc>
          <w:tcPr>
            <w:tcW w:type="dxa" w:w="2952"/>
            <w:tcMar>
              <w:top w:w="70" w:type="dxa"/>
              <w:start w:w="90" w:type="dxa"/>
              <w:bottom w:w="70" w:type="dxa"/>
              <w:end w:w="90" w:type="dxa"/>
            </w:tcMar>
            <w:vAlign w:val="top"/>
            <w:shd w:fill="F5FAF7"/>
          </w:tcPr>
          <w:p>
            <w:pPr>
              <w:spacing w:after="0"/>
            </w:pPr>
            <w:r>
              <w:rPr>
                <w:color w:val="1F2A25"/>
                <w:sz w:val="15"/>
              </w:rPr>
              <w:t>MCP not working</w:t>
            </w:r>
          </w:p>
        </w:tc>
        <w:tc>
          <w:tcPr>
            <w:tcW w:type="dxa" w:w="3960"/>
            <w:tcMar>
              <w:top w:w="70" w:type="dxa"/>
              <w:start w:w="90" w:type="dxa"/>
              <w:bottom w:w="70" w:type="dxa"/>
              <w:end w:w="90" w:type="dxa"/>
            </w:tcMar>
            <w:vAlign w:val="top"/>
            <w:shd w:fill="F5FAF7"/>
          </w:tcPr>
          <w:p>
            <w:pPr>
              <w:spacing w:after="0"/>
            </w:pPr>
            <w:r>
              <w:rPr>
                <w:color w:val="1F2A25"/>
                <w:sz w:val="15"/>
              </w:rPr>
              <w:t>Use Settings → Test connection &amp; discover tools; verify URL, timeout, headers and server-discovered tool names.</w:t>
            </w:r>
          </w:p>
        </w:tc>
        <w:tc>
          <w:tcPr>
            <w:tcW w:type="dxa" w:w="3168"/>
            <w:tcMar>
              <w:top w:w="70" w:type="dxa"/>
              <w:start w:w="90" w:type="dxa"/>
              <w:bottom w:w="70" w:type="dxa"/>
              <w:end w:w="90" w:type="dxa"/>
            </w:tcMar>
            <w:vAlign w:val="top"/>
            <w:shd w:fill="F5FAF7"/>
          </w:tcPr>
          <w:p>
            <w:pPr>
              <w:spacing w:after="0"/>
            </w:pPr>
            <w:r>
              <w:rPr>
                <w:color w:val="1F2A25"/>
                <w:sz w:val="15"/>
              </w:rPr>
              <w:t>McpManager/McpController; configuration change invalidates cached sessions.</w:t>
            </w:r>
          </w:p>
        </w:tc>
      </w:tr>
      <w:tr>
        <w:tc>
          <w:tcPr>
            <w:tcW w:type="dxa" w:w="2952"/>
            <w:tcMar>
              <w:top w:w="70" w:type="dxa"/>
              <w:start w:w="90" w:type="dxa"/>
              <w:bottom w:w="70" w:type="dxa"/>
              <w:end w:w="90" w:type="dxa"/>
            </w:tcMar>
            <w:vAlign w:val="top"/>
          </w:tcPr>
          <w:p>
            <w:pPr>
              <w:spacing w:after="0"/>
            </w:pPr>
            <w:r>
              <w:rPr>
                <w:color w:val="1F2A25"/>
                <w:sz w:val="15"/>
              </w:rPr>
              <w:t>Jira/Confluence prompt unexpectedly uses workspace</w:t>
            </w:r>
          </w:p>
        </w:tc>
        <w:tc>
          <w:tcPr>
            <w:tcW w:type="dxa" w:w="3960"/>
            <w:tcMar>
              <w:top w:w="70" w:type="dxa"/>
              <w:start w:w="90" w:type="dxa"/>
              <w:bottom w:w="70" w:type="dxa"/>
              <w:end w:w="90" w:type="dxa"/>
            </w:tcMar>
            <w:vAlign w:val="top"/>
          </w:tcPr>
          <w:p>
            <w:pPr>
              <w:spacing w:after="0"/>
            </w:pPr>
            <w:r>
              <w:rPr>
                <w:color w:val="1F2A25"/>
                <w:sz w:val="15"/>
              </w:rPr>
              <w:t>Make request clearly external-only; omit project/code implementation intent when not needed.</w:t>
            </w:r>
          </w:p>
        </w:tc>
        <w:tc>
          <w:tcPr>
            <w:tcW w:type="dxa" w:w="3168"/>
            <w:tcMar>
              <w:top w:w="70" w:type="dxa"/>
              <w:start w:w="90" w:type="dxa"/>
              <w:bottom w:w="70" w:type="dxa"/>
              <w:end w:w="90" w:type="dxa"/>
            </w:tcMar>
            <w:vAlign w:val="top"/>
          </w:tcPr>
          <w:p>
            <w:pPr>
              <w:spacing w:after="0"/>
            </w:pPr>
            <w:r>
              <w:rPr>
                <w:color w:val="1F2A25"/>
                <w:sz w:val="15"/>
              </w:rPr>
              <w:t>ChatService workspace routing.</w:t>
            </w:r>
          </w:p>
        </w:tc>
      </w:tr>
      <w:tr>
        <w:tc>
          <w:tcPr>
            <w:tcW w:type="dxa" w:w="2952"/>
            <w:tcMar>
              <w:top w:w="70" w:type="dxa"/>
              <w:start w:w="90" w:type="dxa"/>
              <w:bottom w:w="70" w:type="dxa"/>
              <w:end w:w="90" w:type="dxa"/>
            </w:tcMar>
            <w:vAlign w:val="top"/>
            <w:shd w:fill="F5FAF7"/>
          </w:tcPr>
          <w:p>
            <w:pPr>
              <w:spacing w:after="0"/>
            </w:pPr>
            <w:r>
              <w:rPr>
                <w:color w:val="1F2A25"/>
                <w:sz w:val="15"/>
              </w:rPr>
              <w:t>No workspace Agent cannot edit local files</w:t>
            </w:r>
          </w:p>
        </w:tc>
        <w:tc>
          <w:tcPr>
            <w:tcW w:type="dxa" w:w="3960"/>
            <w:tcMar>
              <w:top w:w="70" w:type="dxa"/>
              <w:start w:w="90" w:type="dxa"/>
              <w:bottom w:w="70" w:type="dxa"/>
              <w:end w:w="90" w:type="dxa"/>
            </w:tcMar>
            <w:vAlign w:val="top"/>
            <w:shd w:fill="F5FAF7"/>
          </w:tcPr>
          <w:p>
            <w:pPr>
              <w:spacing w:after="0"/>
            </w:pPr>
            <w:r>
              <w:rPr>
                <w:color w:val="1F2A25"/>
                <w:sz w:val="15"/>
              </w:rPr>
              <w:t>Expected behavior; provide/select a writable project when code mutation is required.</w:t>
            </w:r>
          </w:p>
        </w:tc>
        <w:tc>
          <w:tcPr>
            <w:tcW w:type="dxa" w:w="3168"/>
            <w:tcMar>
              <w:top w:w="70" w:type="dxa"/>
              <w:start w:w="90" w:type="dxa"/>
              <w:bottom w:w="70" w:type="dxa"/>
              <w:end w:w="90" w:type="dxa"/>
            </w:tcMar>
            <w:vAlign w:val="top"/>
            <w:shd w:fill="F5FAF7"/>
          </w:tcPr>
          <w:p>
            <w:pPr>
              <w:spacing w:after="0"/>
            </w:pPr>
            <w:r>
              <w:rPr>
                <w:color w:val="1F2A25"/>
                <w:sz w:val="15"/>
              </w:rPr>
              <w:t>AgentService no-workspace path.</w:t>
            </w:r>
          </w:p>
        </w:tc>
      </w:tr>
      <w:tr>
        <w:tc>
          <w:tcPr>
            <w:tcW w:type="dxa" w:w="2952"/>
            <w:tcMar>
              <w:top w:w="70" w:type="dxa"/>
              <w:start w:w="90" w:type="dxa"/>
              <w:bottom w:w="70" w:type="dxa"/>
              <w:end w:w="90" w:type="dxa"/>
            </w:tcMar>
            <w:vAlign w:val="top"/>
          </w:tcPr>
          <w:p>
            <w:pPr>
              <w:spacing w:after="0"/>
            </w:pPr>
            <w:r>
              <w:rPr>
                <w:color w:val="1F2A25"/>
                <w:sz w:val="15"/>
              </w:rPr>
              <w:t>Uploaded HTML looks like markup</w:t>
            </w:r>
          </w:p>
        </w:tc>
        <w:tc>
          <w:tcPr>
            <w:tcW w:type="dxa" w:w="3960"/>
            <w:tcMar>
              <w:top w:w="70" w:type="dxa"/>
              <w:start w:w="90" w:type="dxa"/>
              <w:bottom w:w="70" w:type="dxa"/>
              <w:end w:w="90" w:type="dxa"/>
            </w:tcMar>
            <w:vAlign w:val="top"/>
          </w:tcPr>
          <w:p>
            <w:pPr>
              <w:spacing w:after="0"/>
            </w:pPr>
            <w:r>
              <w:rPr>
                <w:color w:val="1F2A25"/>
                <w:sz w:val="15"/>
              </w:rPr>
              <w:t>Current FileService routes HTML through document parsing; re-extract older attachment if necessary.</w:t>
            </w:r>
          </w:p>
        </w:tc>
        <w:tc>
          <w:tcPr>
            <w:tcW w:type="dxa" w:w="3168"/>
            <w:tcMar>
              <w:top w:w="70" w:type="dxa"/>
              <w:start w:w="90" w:type="dxa"/>
              <w:bottom w:w="70" w:type="dxa"/>
              <w:end w:w="90" w:type="dxa"/>
            </w:tcMar>
            <w:vAlign w:val="top"/>
          </w:tcPr>
          <w:p>
            <w:pPr>
              <w:spacing w:after="0"/>
            </w:pPr>
            <w:r>
              <w:rPr>
                <w:color w:val="1F2A25"/>
                <w:sz w:val="15"/>
              </w:rPr>
              <w:t>FileService / reextract API.</w:t>
            </w:r>
          </w:p>
        </w:tc>
      </w:tr>
      <w:tr>
        <w:tc>
          <w:tcPr>
            <w:tcW w:type="dxa" w:w="2952"/>
            <w:tcMar>
              <w:top w:w="70" w:type="dxa"/>
              <w:start w:w="90" w:type="dxa"/>
              <w:bottom w:w="70" w:type="dxa"/>
              <w:end w:w="90" w:type="dxa"/>
            </w:tcMar>
            <w:vAlign w:val="top"/>
            <w:shd w:fill="F5FAF7"/>
          </w:tcPr>
          <w:p>
            <w:pPr>
              <w:spacing w:after="0"/>
            </w:pPr>
            <w:r>
              <w:rPr>
                <w:color w:val="1F2A25"/>
                <w:sz w:val="15"/>
              </w:rPr>
              <w:t>Scanned PDF has no text</w:t>
            </w:r>
          </w:p>
        </w:tc>
        <w:tc>
          <w:tcPr>
            <w:tcW w:type="dxa" w:w="3960"/>
            <w:tcMar>
              <w:top w:w="70" w:type="dxa"/>
              <w:start w:w="90" w:type="dxa"/>
              <w:bottom w:w="70" w:type="dxa"/>
              <w:end w:w="90" w:type="dxa"/>
            </w:tcMar>
            <w:vAlign w:val="top"/>
            <w:shd w:fill="F5FAF7"/>
          </w:tcPr>
          <w:p>
            <w:pPr>
              <w:spacing w:after="0"/>
            </w:pPr>
            <w:r>
              <w:rPr>
                <w:color w:val="1F2A25"/>
                <w:sz w:val="15"/>
              </w:rPr>
              <w:t>OCR is not built into the current document extraction path.</w:t>
            </w:r>
          </w:p>
        </w:tc>
        <w:tc>
          <w:tcPr>
            <w:tcW w:type="dxa" w:w="3168"/>
            <w:tcMar>
              <w:top w:w="70" w:type="dxa"/>
              <w:start w:w="90" w:type="dxa"/>
              <w:bottom w:w="70" w:type="dxa"/>
              <w:end w:w="90" w:type="dxa"/>
            </w:tcMar>
            <w:vAlign w:val="top"/>
            <w:shd w:fill="F5FAF7"/>
          </w:tcPr>
          <w:p>
            <w:pPr>
              <w:spacing w:after="0"/>
            </w:pPr>
            <w:r>
              <w:rPr>
                <w:color w:val="1F2A25"/>
                <w:sz w:val="15"/>
              </w:rPr>
              <w:t>Use a text-bearing PDF or OCR externally before upload.</w:t>
            </w:r>
          </w:p>
        </w:tc>
      </w:tr>
      <w:tr>
        <w:tc>
          <w:tcPr>
            <w:tcW w:type="dxa" w:w="2952"/>
            <w:tcMar>
              <w:top w:w="70" w:type="dxa"/>
              <w:start w:w="90" w:type="dxa"/>
              <w:bottom w:w="70" w:type="dxa"/>
              <w:end w:w="90" w:type="dxa"/>
            </w:tcMar>
            <w:vAlign w:val="top"/>
          </w:tcPr>
          <w:p>
            <w:pPr>
              <w:spacing w:after="0"/>
            </w:pPr>
            <w:r>
              <w:rPr>
                <w:color w:val="1F2A25"/>
                <w:sz w:val="15"/>
              </w:rPr>
              <w:t>Image cannot be used in Agent</w:t>
            </w:r>
          </w:p>
        </w:tc>
        <w:tc>
          <w:tcPr>
            <w:tcW w:type="dxa" w:w="3960"/>
            <w:tcMar>
              <w:top w:w="70" w:type="dxa"/>
              <w:start w:w="90" w:type="dxa"/>
              <w:bottom w:w="70" w:type="dxa"/>
              <w:end w:w="90" w:type="dxa"/>
            </w:tcMar>
            <w:vAlign w:val="top"/>
          </w:tcPr>
          <w:p>
            <w:pPr>
              <w:spacing w:after="0"/>
            </w:pPr>
            <w:r>
              <w:rPr>
                <w:color w:val="1F2A25"/>
                <w:sz w:val="15"/>
              </w:rPr>
              <w:t>Expected; move image analysis to Chat with a vision-capable model.</w:t>
            </w:r>
          </w:p>
        </w:tc>
        <w:tc>
          <w:tcPr>
            <w:tcW w:type="dxa" w:w="3168"/>
            <w:tcMar>
              <w:top w:w="70" w:type="dxa"/>
              <w:start w:w="90" w:type="dxa"/>
              <w:bottom w:w="70" w:type="dxa"/>
              <w:end w:w="90" w:type="dxa"/>
            </w:tcMar>
            <w:vAlign w:val="top"/>
          </w:tcPr>
          <w:p>
            <w:pPr>
              <w:spacing w:after="0"/>
            </w:pPr>
            <w:r>
              <w:rPr>
                <w:color w:val="1F2A25"/>
                <w:sz w:val="15"/>
              </w:rPr>
              <w:t>ContextService / ModelCapabilityRegistry.</w:t>
            </w:r>
          </w:p>
        </w:tc>
      </w:tr>
      <w:tr>
        <w:tc>
          <w:tcPr>
            <w:tcW w:type="dxa" w:w="2952"/>
            <w:tcMar>
              <w:top w:w="70" w:type="dxa"/>
              <w:start w:w="90" w:type="dxa"/>
              <w:bottom w:w="70" w:type="dxa"/>
              <w:end w:w="90" w:type="dxa"/>
            </w:tcMar>
            <w:vAlign w:val="top"/>
            <w:shd w:fill="F5FAF7"/>
          </w:tcPr>
          <w:p>
            <w:pPr>
              <w:spacing w:after="0"/>
            </w:pPr>
            <w:r>
              <w:rPr>
                <w:color w:val="1F2A25"/>
                <w:sz w:val="15"/>
              </w:rPr>
              <w:t>Touched/restored files shown as failures</w:t>
            </w:r>
          </w:p>
        </w:tc>
        <w:tc>
          <w:tcPr>
            <w:tcW w:type="dxa" w:w="3960"/>
            <w:tcMar>
              <w:top w:w="70" w:type="dxa"/>
              <w:start w:w="90" w:type="dxa"/>
              <w:bottom w:w="70" w:type="dxa"/>
              <w:end w:w="90" w:type="dxa"/>
            </w:tcMar>
            <w:vAlign w:val="top"/>
            <w:shd w:fill="F5FAF7"/>
          </w:tcPr>
          <w:p>
            <w:pPr>
              <w:spacing w:after="0"/>
            </w:pPr>
            <w:r>
              <w:rPr>
                <w:color w:val="1F2A25"/>
                <w:sz w:val="15"/>
              </w:rPr>
              <w:t>Current run uses hash baseline; reporting is non-fatal. Verify actual workspace bytes/status.</w:t>
            </w:r>
          </w:p>
        </w:tc>
        <w:tc>
          <w:tcPr>
            <w:tcW w:type="dxa" w:w="3168"/>
            <w:tcMar>
              <w:top w:w="70" w:type="dxa"/>
              <w:start w:w="90" w:type="dxa"/>
              <w:bottom w:w="70" w:type="dxa"/>
              <w:end w:w="90" w:type="dxa"/>
            </w:tcMar>
            <w:vAlign w:val="top"/>
            <w:shd w:fill="F5FAF7"/>
          </w:tcPr>
          <w:p>
            <w:pPr>
              <w:spacing w:after="0"/>
            </w:pPr>
            <w:r>
              <w:rPr>
                <w:color w:val="1F2A25"/>
                <w:sz w:val="15"/>
              </w:rPr>
              <w:t>AgentWorkspaceService/Hashing/finalization behavior.</w:t>
            </w:r>
          </w:p>
        </w:tc>
      </w:tr>
      <w:tr>
        <w:tc>
          <w:tcPr>
            <w:tcW w:type="dxa" w:w="2952"/>
            <w:tcMar>
              <w:top w:w="70" w:type="dxa"/>
              <w:start w:w="90" w:type="dxa"/>
              <w:bottom w:w="70" w:type="dxa"/>
              <w:end w:w="90" w:type="dxa"/>
            </w:tcMar>
            <w:vAlign w:val="top"/>
          </w:tcPr>
          <w:p>
            <w:pPr>
              <w:spacing w:after="0"/>
            </w:pPr>
            <w:r>
              <w:rPr>
                <w:color w:val="1F2A25"/>
                <w:sz w:val="15"/>
              </w:rPr>
              <w:t>Fallback behavior differs from README</w:t>
            </w:r>
          </w:p>
        </w:tc>
        <w:tc>
          <w:tcPr>
            <w:tcW w:type="dxa" w:w="3960"/>
            <w:tcMar>
              <w:top w:w="70" w:type="dxa"/>
              <w:start w:w="90" w:type="dxa"/>
              <w:bottom w:w="70" w:type="dxa"/>
              <w:end w:w="90" w:type="dxa"/>
            </w:tcMar>
            <w:vAlign w:val="top"/>
          </w:tcPr>
          <w:p>
            <w:pPr>
              <w:spacing w:after="0"/>
            </w:pPr>
            <w:r>
              <w:rPr>
                <w:color w:val="1F2A25"/>
                <w:sz w:val="15"/>
              </w:rPr>
              <w:t>Current code/UI implements optional fallbacks; README contains stale no-fallback text.</w:t>
            </w:r>
          </w:p>
        </w:tc>
        <w:tc>
          <w:tcPr>
            <w:tcW w:type="dxa" w:w="3168"/>
            <w:tcMar>
              <w:top w:w="70" w:type="dxa"/>
              <w:start w:w="90" w:type="dxa"/>
              <w:bottom w:w="70" w:type="dxa"/>
              <w:end w:w="90" w:type="dxa"/>
            </w:tcMar>
            <w:vAlign w:val="top"/>
          </w:tcPr>
          <w:p>
            <w:pPr>
              <w:spacing w:after="0"/>
            </w:pPr>
            <w:r>
              <w:rPr>
                <w:color w:val="1F2A25"/>
                <w:sz w:val="15"/>
              </w:rPr>
              <w:t>ChatSettings + AgentRunService + AgentService are source of truth for ELIYA09.</w:t>
            </w:r>
          </w:p>
        </w:tc>
      </w:tr>
    </w:tbl>
    <w:p>
      <w:pPr>
        <w:spacing w:after="20"/>
      </w:pPr>
    </w:p>
    <w:p>
      <w:pPr>
        <w:pStyle w:val="Heading1"/>
        <w:keepNext/>
      </w:pPr>
      <w:r>
        <w:t>Appendix A. Complete Java component inventory</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296"/>
            <w:shd w:fill="007A4D"/>
            <w:tcMar>
              <w:top w:w="70" w:type="dxa"/>
              <w:start w:w="90" w:type="dxa"/>
              <w:bottom w:w="70" w:type="dxa"/>
              <w:end w:w="90" w:type="dxa"/>
            </w:tcMar>
          </w:tcPr>
          <w:p>
            <w:pPr>
              <w:jc w:val="left"/>
            </w:pPr>
            <w:r>
              <w:rPr>
                <w:b/>
                <w:color w:val="FFFFFF"/>
                <w:sz w:val="13"/>
              </w:rPr>
              <w:t>Layer</w:t>
            </w:r>
          </w:p>
        </w:tc>
        <w:tc>
          <w:tcPr>
            <w:tcW w:type="dxa" w:w="2376"/>
            <w:shd w:fill="007A4D"/>
            <w:tcMar>
              <w:top w:w="70" w:type="dxa"/>
              <w:start w:w="90" w:type="dxa"/>
              <w:bottom w:w="70" w:type="dxa"/>
              <w:end w:w="90" w:type="dxa"/>
            </w:tcMar>
          </w:tcPr>
          <w:p>
            <w:pPr>
              <w:jc w:val="left"/>
            </w:pPr>
            <w:r>
              <w:rPr>
                <w:b/>
                <w:color w:val="FFFFFF"/>
                <w:sz w:val="13"/>
              </w:rPr>
              <w:t>Class</w:t>
            </w:r>
          </w:p>
        </w:tc>
        <w:tc>
          <w:tcPr>
            <w:tcW w:type="dxa" w:w="4464"/>
            <w:shd w:fill="007A4D"/>
            <w:tcMar>
              <w:top w:w="70" w:type="dxa"/>
              <w:start w:w="90" w:type="dxa"/>
              <w:bottom w:w="70" w:type="dxa"/>
              <w:end w:w="90" w:type="dxa"/>
            </w:tcMar>
          </w:tcPr>
          <w:p>
            <w:pPr>
              <w:jc w:val="left"/>
            </w:pPr>
            <w:r>
              <w:rPr>
                <w:b/>
                <w:color w:val="FFFFFF"/>
                <w:sz w:val="13"/>
              </w:rPr>
              <w:t>Role</w:t>
            </w:r>
          </w:p>
        </w:tc>
        <w:tc>
          <w:tcPr>
            <w:tcW w:type="dxa" w:w="3384"/>
            <w:shd w:fill="007A4D"/>
            <w:tcMar>
              <w:top w:w="70" w:type="dxa"/>
              <w:start w:w="90" w:type="dxa"/>
              <w:bottom w:w="70" w:type="dxa"/>
              <w:end w:w="90" w:type="dxa"/>
            </w:tcMar>
          </w:tcPr>
          <w:p>
            <w:pPr>
              <w:jc w:val="left"/>
            </w:pPr>
            <w:r>
              <w:rPr>
                <w:b/>
                <w:color w:val="FFFFFF"/>
                <w:sz w:val="13"/>
              </w:rPr>
              <w:t>Source path</w:t>
            </w:r>
          </w:p>
        </w:tc>
      </w:tr>
      <w:tr>
        <w:tc>
          <w:tcPr>
            <w:tcW w:type="dxa" w:w="1296"/>
            <w:tcMar>
              <w:top w:w="70" w:type="dxa"/>
              <w:start w:w="90" w:type="dxa"/>
              <w:bottom w:w="70" w:type="dxa"/>
              <w:end w:w="90" w:type="dxa"/>
            </w:tcMar>
            <w:vAlign w:val="top"/>
          </w:tcPr>
          <w:p>
            <w:pPr>
              <w:spacing w:after="0"/>
            </w:pPr>
            <w:r>
              <w:rPr>
                <w:color w:val="1F2A25"/>
                <w:sz w:val="13"/>
              </w:rPr>
              <w:t>Application</w:t>
            </w:r>
          </w:p>
        </w:tc>
        <w:tc>
          <w:tcPr>
            <w:tcW w:type="dxa" w:w="2376"/>
            <w:tcMar>
              <w:top w:w="70" w:type="dxa"/>
              <w:start w:w="90" w:type="dxa"/>
              <w:bottom w:w="70" w:type="dxa"/>
              <w:end w:w="90" w:type="dxa"/>
            </w:tcMar>
            <w:vAlign w:val="top"/>
          </w:tcPr>
          <w:p>
            <w:pPr>
              <w:spacing w:after="0"/>
            </w:pPr>
            <w:r>
              <w:rPr>
                <w:color w:val="1F2A25"/>
                <w:sz w:val="13"/>
              </w:rPr>
              <w:t>LlmApplication</w:t>
            </w:r>
          </w:p>
        </w:tc>
        <w:tc>
          <w:tcPr>
            <w:tcW w:type="dxa" w:w="4464"/>
            <w:tcMar>
              <w:top w:w="70" w:type="dxa"/>
              <w:start w:w="90" w:type="dxa"/>
              <w:bottom w:w="70" w:type="dxa"/>
              <w:end w:w="90" w:type="dxa"/>
            </w:tcMar>
            <w:vAlign w:val="top"/>
          </w:tcPr>
          <w:p>
            <w:pPr>
              <w:spacing w:after="0"/>
            </w:pPr>
            <w:r>
              <w:rPr>
                <w:color w:val="1F2A25"/>
                <w:sz w:val="13"/>
              </w:rPr>
              <w:t>Spring Boot application entry point.</w:t>
            </w:r>
          </w:p>
        </w:tc>
        <w:tc>
          <w:tcPr>
            <w:tcW w:type="dxa" w:w="3384"/>
            <w:tcMar>
              <w:top w:w="70" w:type="dxa"/>
              <w:start w:w="90" w:type="dxa"/>
              <w:bottom w:w="70" w:type="dxa"/>
              <w:end w:w="90" w:type="dxa"/>
            </w:tcMar>
            <w:vAlign w:val="top"/>
          </w:tcPr>
          <w:p>
            <w:pPr>
              <w:spacing w:after="0"/>
            </w:pPr>
            <w:r>
              <w:rPr>
                <w:color w:val="1F2A25"/>
                <w:sz w:val="13"/>
              </w:rPr>
              <w:t>src/main/java/com/llmart/llm/LlmApplication.java</w:t>
            </w:r>
          </w:p>
        </w:tc>
      </w:tr>
      <w:tr>
        <w:tc>
          <w:tcPr>
            <w:tcW w:type="dxa" w:w="1296"/>
            <w:tcMar>
              <w:top w:w="70" w:type="dxa"/>
              <w:start w:w="90" w:type="dxa"/>
              <w:bottom w:w="70" w:type="dxa"/>
              <w:end w:w="90" w:type="dxa"/>
            </w:tcMar>
            <w:vAlign w:val="top"/>
            <w:shd w:fill="F5FAF7"/>
          </w:tcPr>
          <w:p>
            <w:pPr>
              <w:spacing w:after="0"/>
            </w:pPr>
            <w:r>
              <w:rPr>
                <w:color w:val="1F2A25"/>
                <w:sz w:val="13"/>
              </w:rPr>
              <w:t>Configuration</w:t>
            </w:r>
          </w:p>
        </w:tc>
        <w:tc>
          <w:tcPr>
            <w:tcW w:type="dxa" w:w="2376"/>
            <w:tcMar>
              <w:top w:w="70" w:type="dxa"/>
              <w:start w:w="90" w:type="dxa"/>
              <w:bottom w:w="70" w:type="dxa"/>
              <w:end w:w="90" w:type="dxa"/>
            </w:tcMar>
            <w:vAlign w:val="top"/>
            <w:shd w:fill="F5FAF7"/>
          </w:tcPr>
          <w:p>
            <w:pPr>
              <w:spacing w:after="0"/>
            </w:pPr>
            <w:r>
              <w:rPr>
                <w:color w:val="1F2A25"/>
                <w:sz w:val="13"/>
              </w:rPr>
              <w:t>AppConfig</w:t>
            </w:r>
          </w:p>
        </w:tc>
        <w:tc>
          <w:tcPr>
            <w:tcW w:type="dxa" w:w="4464"/>
            <w:tcMar>
              <w:top w:w="70" w:type="dxa"/>
              <w:start w:w="90" w:type="dxa"/>
              <w:bottom w:w="70" w:type="dxa"/>
              <w:end w:w="90" w:type="dxa"/>
            </w:tcMar>
            <w:vAlign w:val="top"/>
            <w:shd w:fill="F5FAF7"/>
          </w:tcPr>
          <w:p>
            <w:pPr>
              <w:spacing w:after="0"/>
            </w:pPr>
            <w:r>
              <w:rPr>
                <w:color w:val="1F2A25"/>
                <w:sz w:val="13"/>
              </w:rPr>
              <w:t>Spring configuration and application beans.</w:t>
            </w:r>
          </w:p>
        </w:tc>
        <w:tc>
          <w:tcPr>
            <w:tcW w:type="dxa" w:w="3384"/>
            <w:tcMar>
              <w:top w:w="70" w:type="dxa"/>
              <w:start w:w="90" w:type="dxa"/>
              <w:bottom w:w="70" w:type="dxa"/>
              <w:end w:w="90" w:type="dxa"/>
            </w:tcMar>
            <w:vAlign w:val="top"/>
            <w:shd w:fill="F5FAF7"/>
          </w:tcPr>
          <w:p>
            <w:pPr>
              <w:spacing w:after="0"/>
            </w:pPr>
            <w:r>
              <w:rPr>
                <w:color w:val="1F2A25"/>
                <w:sz w:val="13"/>
              </w:rPr>
              <w:t>src/main/java/com/llmart/llm/config/AppConfig.java</w:t>
            </w:r>
          </w:p>
        </w:tc>
      </w:tr>
      <w:tr>
        <w:tc>
          <w:tcPr>
            <w:tcW w:type="dxa" w:w="1296"/>
            <w:tcMar>
              <w:top w:w="70" w:type="dxa"/>
              <w:start w:w="90" w:type="dxa"/>
              <w:bottom w:w="70" w:type="dxa"/>
              <w:end w:w="90" w:type="dxa"/>
            </w:tcMar>
            <w:vAlign w:val="top"/>
          </w:tcPr>
          <w:p>
            <w:pPr>
              <w:spacing w:after="0"/>
            </w:pPr>
            <w:r>
              <w:rPr>
                <w:color w:val="1F2A25"/>
                <w:sz w:val="13"/>
              </w:rPr>
              <w:t>Configuration</w:t>
            </w:r>
          </w:p>
        </w:tc>
        <w:tc>
          <w:tcPr>
            <w:tcW w:type="dxa" w:w="2376"/>
            <w:tcMar>
              <w:top w:w="70" w:type="dxa"/>
              <w:start w:w="90" w:type="dxa"/>
              <w:bottom w:w="70" w:type="dxa"/>
              <w:end w:w="90" w:type="dxa"/>
            </w:tcMar>
            <w:vAlign w:val="top"/>
          </w:tcPr>
          <w:p>
            <w:pPr>
              <w:spacing w:after="0"/>
            </w:pPr>
            <w:r>
              <w:rPr>
                <w:color w:val="1F2A25"/>
                <w:sz w:val="13"/>
              </w:rPr>
              <w:t>AppPathResolver</w:t>
            </w:r>
          </w:p>
        </w:tc>
        <w:tc>
          <w:tcPr>
            <w:tcW w:type="dxa" w:w="4464"/>
            <w:tcMar>
              <w:top w:w="70" w:type="dxa"/>
              <w:start w:w="90" w:type="dxa"/>
              <w:bottom w:w="70" w:type="dxa"/>
              <w:end w:w="90" w:type="dxa"/>
            </w:tcMar>
            <w:vAlign w:val="top"/>
          </w:tcPr>
          <w:p>
            <w:pPr>
              <w:spacing w:after="0"/>
            </w:pPr>
            <w:r>
              <w:rPr>
                <w:color w:val="1F2A25"/>
                <w:sz w:val="13"/>
              </w:rPr>
              <w:t>Resolves per-user application data/cache/log paths.</w:t>
            </w:r>
          </w:p>
        </w:tc>
        <w:tc>
          <w:tcPr>
            <w:tcW w:type="dxa" w:w="3384"/>
            <w:tcMar>
              <w:top w:w="70" w:type="dxa"/>
              <w:start w:w="90" w:type="dxa"/>
              <w:bottom w:w="70" w:type="dxa"/>
              <w:end w:w="90" w:type="dxa"/>
            </w:tcMar>
            <w:vAlign w:val="top"/>
          </w:tcPr>
          <w:p>
            <w:pPr>
              <w:spacing w:after="0"/>
            </w:pPr>
            <w:r>
              <w:rPr>
                <w:color w:val="1F2A25"/>
                <w:sz w:val="13"/>
              </w:rPr>
              <w:t>src/main/java/com/llmart/llm/config/AppPathResolver.java</w:t>
            </w:r>
          </w:p>
        </w:tc>
      </w:tr>
      <w:tr>
        <w:tc>
          <w:tcPr>
            <w:tcW w:type="dxa" w:w="1296"/>
            <w:tcMar>
              <w:top w:w="70" w:type="dxa"/>
              <w:start w:w="90" w:type="dxa"/>
              <w:bottom w:w="70" w:type="dxa"/>
              <w:end w:w="90" w:type="dxa"/>
            </w:tcMar>
            <w:vAlign w:val="top"/>
            <w:shd w:fill="F5FAF7"/>
          </w:tcPr>
          <w:p>
            <w:pPr>
              <w:spacing w:after="0"/>
            </w:pPr>
            <w:r>
              <w:rPr>
                <w:color w:val="1F2A25"/>
                <w:sz w:val="13"/>
              </w:rPr>
              <w:t>Controller</w:t>
            </w:r>
          </w:p>
        </w:tc>
        <w:tc>
          <w:tcPr>
            <w:tcW w:type="dxa" w:w="2376"/>
            <w:tcMar>
              <w:top w:w="70" w:type="dxa"/>
              <w:start w:w="90" w:type="dxa"/>
              <w:bottom w:w="70" w:type="dxa"/>
              <w:end w:w="90" w:type="dxa"/>
            </w:tcMar>
            <w:vAlign w:val="top"/>
            <w:shd w:fill="F5FAF7"/>
          </w:tcPr>
          <w:p>
            <w:pPr>
              <w:spacing w:after="0"/>
            </w:pPr>
            <w:r>
              <w:rPr>
                <w:color w:val="1F2A25"/>
                <w:sz w:val="13"/>
              </w:rPr>
              <w:t>AgentController</w:t>
            </w:r>
          </w:p>
        </w:tc>
        <w:tc>
          <w:tcPr>
            <w:tcW w:type="dxa" w:w="4464"/>
            <w:tcMar>
              <w:top w:w="70" w:type="dxa"/>
              <w:start w:w="90" w:type="dxa"/>
              <w:bottom w:w="70" w:type="dxa"/>
              <w:end w:w="90" w:type="dxa"/>
            </w:tcMar>
            <w:vAlign w:val="top"/>
            <w:shd w:fill="F5FAF7"/>
          </w:tcPr>
          <w:p>
            <w:pPr>
              <w:spacing w:after="0"/>
            </w:pPr>
            <w:r>
              <w:rPr>
                <w:color w:val="1F2A25"/>
                <w:sz w:val="13"/>
              </w:rPr>
              <w:t>Agent run/plan/approval/cancel/status REST API.</w:t>
            </w:r>
          </w:p>
        </w:tc>
        <w:tc>
          <w:tcPr>
            <w:tcW w:type="dxa" w:w="3384"/>
            <w:tcMar>
              <w:top w:w="70" w:type="dxa"/>
              <w:start w:w="90" w:type="dxa"/>
              <w:bottom w:w="70" w:type="dxa"/>
              <w:end w:w="90" w:type="dxa"/>
            </w:tcMar>
            <w:vAlign w:val="top"/>
            <w:shd w:fill="F5FAF7"/>
          </w:tcPr>
          <w:p>
            <w:pPr>
              <w:spacing w:after="0"/>
            </w:pPr>
            <w:r>
              <w:rPr>
                <w:color w:val="1F2A25"/>
                <w:sz w:val="13"/>
              </w:rPr>
              <w:t>src/main/java/com/llmart/llm/controller/AgentController.java</w:t>
            </w:r>
          </w:p>
        </w:tc>
      </w:tr>
      <w:tr>
        <w:tc>
          <w:tcPr>
            <w:tcW w:type="dxa" w:w="1296"/>
            <w:tcMar>
              <w:top w:w="70" w:type="dxa"/>
              <w:start w:w="90" w:type="dxa"/>
              <w:bottom w:w="70" w:type="dxa"/>
              <w:end w:w="90" w:type="dxa"/>
            </w:tcMar>
            <w:vAlign w:val="top"/>
          </w:tcPr>
          <w:p>
            <w:pPr>
              <w:spacing w:after="0"/>
            </w:pPr>
            <w:r>
              <w:rPr>
                <w:color w:val="1F2A25"/>
                <w:sz w:val="13"/>
              </w:rPr>
              <w:t>Controller</w:t>
            </w:r>
          </w:p>
        </w:tc>
        <w:tc>
          <w:tcPr>
            <w:tcW w:type="dxa" w:w="2376"/>
            <w:tcMar>
              <w:top w:w="70" w:type="dxa"/>
              <w:start w:w="90" w:type="dxa"/>
              <w:bottom w:w="70" w:type="dxa"/>
              <w:end w:w="90" w:type="dxa"/>
            </w:tcMar>
            <w:vAlign w:val="top"/>
          </w:tcPr>
          <w:p>
            <w:pPr>
              <w:spacing w:after="0"/>
            </w:pPr>
            <w:r>
              <w:rPr>
                <w:color w:val="1F2A25"/>
                <w:sz w:val="13"/>
              </w:rPr>
              <w:t>ApiExceptionHandler</w:t>
            </w:r>
          </w:p>
        </w:tc>
        <w:tc>
          <w:tcPr>
            <w:tcW w:type="dxa" w:w="4464"/>
            <w:tcMar>
              <w:top w:w="70" w:type="dxa"/>
              <w:start w:w="90" w:type="dxa"/>
              <w:bottom w:w="70" w:type="dxa"/>
              <w:end w:w="90" w:type="dxa"/>
            </w:tcMar>
            <w:vAlign w:val="top"/>
          </w:tcPr>
          <w:p>
            <w:pPr>
              <w:spacing w:after="0"/>
            </w:pPr>
            <w:r>
              <w:rPr>
                <w:color w:val="1F2A25"/>
                <w:sz w:val="13"/>
              </w:rPr>
              <w:t>Global API exception mapping.</w:t>
            </w:r>
          </w:p>
        </w:tc>
        <w:tc>
          <w:tcPr>
            <w:tcW w:type="dxa" w:w="3384"/>
            <w:tcMar>
              <w:top w:w="70" w:type="dxa"/>
              <w:start w:w="90" w:type="dxa"/>
              <w:bottom w:w="70" w:type="dxa"/>
              <w:end w:w="90" w:type="dxa"/>
            </w:tcMar>
            <w:vAlign w:val="top"/>
          </w:tcPr>
          <w:p>
            <w:pPr>
              <w:spacing w:after="0"/>
            </w:pPr>
            <w:r>
              <w:rPr>
                <w:color w:val="1F2A25"/>
                <w:sz w:val="13"/>
              </w:rPr>
              <w:t>src/main/java/com/llmart/llm/controller/ApiExceptionHandler.java</w:t>
            </w:r>
          </w:p>
        </w:tc>
      </w:tr>
      <w:tr>
        <w:tc>
          <w:tcPr>
            <w:tcW w:type="dxa" w:w="1296"/>
            <w:tcMar>
              <w:top w:w="70" w:type="dxa"/>
              <w:start w:w="90" w:type="dxa"/>
              <w:bottom w:w="70" w:type="dxa"/>
              <w:end w:w="90" w:type="dxa"/>
            </w:tcMar>
            <w:vAlign w:val="top"/>
            <w:shd w:fill="F5FAF7"/>
          </w:tcPr>
          <w:p>
            <w:pPr>
              <w:spacing w:after="0"/>
            </w:pPr>
            <w:r>
              <w:rPr>
                <w:color w:val="1F2A25"/>
                <w:sz w:val="13"/>
              </w:rPr>
              <w:t>Controller</w:t>
            </w:r>
          </w:p>
        </w:tc>
        <w:tc>
          <w:tcPr>
            <w:tcW w:type="dxa" w:w="2376"/>
            <w:tcMar>
              <w:top w:w="70" w:type="dxa"/>
              <w:start w:w="90" w:type="dxa"/>
              <w:bottom w:w="70" w:type="dxa"/>
              <w:end w:w="90" w:type="dxa"/>
            </w:tcMar>
            <w:vAlign w:val="top"/>
            <w:shd w:fill="F5FAF7"/>
          </w:tcPr>
          <w:p>
            <w:pPr>
              <w:spacing w:after="0"/>
            </w:pPr>
            <w:r>
              <w:rPr>
                <w:color w:val="1F2A25"/>
                <w:sz w:val="13"/>
              </w:rPr>
              <w:t>ArtifactController</w:t>
            </w:r>
          </w:p>
        </w:tc>
        <w:tc>
          <w:tcPr>
            <w:tcW w:type="dxa" w:w="4464"/>
            <w:tcMar>
              <w:top w:w="70" w:type="dxa"/>
              <w:start w:w="90" w:type="dxa"/>
              <w:bottom w:w="70" w:type="dxa"/>
              <w:end w:w="90" w:type="dxa"/>
            </w:tcMar>
            <w:vAlign w:val="top"/>
            <w:shd w:fill="F5FAF7"/>
          </w:tcPr>
          <w:p>
            <w:pPr>
              <w:spacing w:after="0"/>
            </w:pPr>
            <w:r>
              <w:rPr>
                <w:color w:val="1F2A25"/>
                <w:sz w:val="13"/>
              </w:rPr>
              <w:t>Excel/PDF/project-patch export API.</w:t>
            </w:r>
          </w:p>
        </w:tc>
        <w:tc>
          <w:tcPr>
            <w:tcW w:type="dxa" w:w="3384"/>
            <w:tcMar>
              <w:top w:w="70" w:type="dxa"/>
              <w:start w:w="90" w:type="dxa"/>
              <w:bottom w:w="70" w:type="dxa"/>
              <w:end w:w="90" w:type="dxa"/>
            </w:tcMar>
            <w:vAlign w:val="top"/>
            <w:shd w:fill="F5FAF7"/>
          </w:tcPr>
          <w:p>
            <w:pPr>
              <w:spacing w:after="0"/>
            </w:pPr>
            <w:r>
              <w:rPr>
                <w:color w:val="1F2A25"/>
                <w:sz w:val="13"/>
              </w:rPr>
              <w:t>src/main/java/com/llmart/llm/controller/ArtifactController.java</w:t>
            </w:r>
          </w:p>
        </w:tc>
      </w:tr>
      <w:tr>
        <w:tc>
          <w:tcPr>
            <w:tcW w:type="dxa" w:w="1296"/>
            <w:tcMar>
              <w:top w:w="70" w:type="dxa"/>
              <w:start w:w="90" w:type="dxa"/>
              <w:bottom w:w="70" w:type="dxa"/>
              <w:end w:w="90" w:type="dxa"/>
            </w:tcMar>
            <w:vAlign w:val="top"/>
          </w:tcPr>
          <w:p>
            <w:pPr>
              <w:spacing w:after="0"/>
            </w:pPr>
            <w:r>
              <w:rPr>
                <w:color w:val="1F2A25"/>
                <w:sz w:val="13"/>
              </w:rPr>
              <w:t>Controller</w:t>
            </w:r>
          </w:p>
        </w:tc>
        <w:tc>
          <w:tcPr>
            <w:tcW w:type="dxa" w:w="2376"/>
            <w:tcMar>
              <w:top w:w="70" w:type="dxa"/>
              <w:start w:w="90" w:type="dxa"/>
              <w:bottom w:w="70" w:type="dxa"/>
              <w:end w:w="90" w:type="dxa"/>
            </w:tcMar>
            <w:vAlign w:val="top"/>
          </w:tcPr>
          <w:p>
            <w:pPr>
              <w:spacing w:after="0"/>
            </w:pPr>
            <w:r>
              <w:rPr>
                <w:color w:val="1F2A25"/>
                <w:sz w:val="13"/>
              </w:rPr>
              <w:t>ChatController</w:t>
            </w:r>
          </w:p>
        </w:tc>
        <w:tc>
          <w:tcPr>
            <w:tcW w:type="dxa" w:w="4464"/>
            <w:tcMar>
              <w:top w:w="70" w:type="dxa"/>
              <w:start w:w="90" w:type="dxa"/>
              <w:bottom w:w="70" w:type="dxa"/>
              <w:end w:w="90" w:type="dxa"/>
            </w:tcMar>
            <w:vAlign w:val="top"/>
          </w:tcPr>
          <w:p>
            <w:pPr>
              <w:spacing w:after="0"/>
            </w:pPr>
            <w:r>
              <w:rPr>
                <w:color w:val="1F2A25"/>
                <w:sz w:val="13"/>
              </w:rPr>
              <w:t>Chat SSE, cancellation and model-probe API.</w:t>
            </w:r>
          </w:p>
        </w:tc>
        <w:tc>
          <w:tcPr>
            <w:tcW w:type="dxa" w:w="3384"/>
            <w:tcMar>
              <w:top w:w="70" w:type="dxa"/>
              <w:start w:w="90" w:type="dxa"/>
              <w:bottom w:w="70" w:type="dxa"/>
              <w:end w:w="90" w:type="dxa"/>
            </w:tcMar>
            <w:vAlign w:val="top"/>
          </w:tcPr>
          <w:p>
            <w:pPr>
              <w:spacing w:after="0"/>
            </w:pPr>
            <w:r>
              <w:rPr>
                <w:color w:val="1F2A25"/>
                <w:sz w:val="13"/>
              </w:rPr>
              <w:t>src/main/java/com/llmart/llm/controller/ChatController.java</w:t>
            </w:r>
          </w:p>
        </w:tc>
      </w:tr>
      <w:tr>
        <w:tc>
          <w:tcPr>
            <w:tcW w:type="dxa" w:w="1296"/>
            <w:tcMar>
              <w:top w:w="70" w:type="dxa"/>
              <w:start w:w="90" w:type="dxa"/>
              <w:bottom w:w="70" w:type="dxa"/>
              <w:end w:w="90" w:type="dxa"/>
            </w:tcMar>
            <w:vAlign w:val="top"/>
            <w:shd w:fill="F5FAF7"/>
          </w:tcPr>
          <w:p>
            <w:pPr>
              <w:spacing w:after="0"/>
            </w:pPr>
            <w:r>
              <w:rPr>
                <w:color w:val="1F2A25"/>
                <w:sz w:val="13"/>
              </w:rPr>
              <w:t>Controller</w:t>
            </w:r>
          </w:p>
        </w:tc>
        <w:tc>
          <w:tcPr>
            <w:tcW w:type="dxa" w:w="2376"/>
            <w:tcMar>
              <w:top w:w="70" w:type="dxa"/>
              <w:start w:w="90" w:type="dxa"/>
              <w:bottom w:w="70" w:type="dxa"/>
              <w:end w:w="90" w:type="dxa"/>
            </w:tcMar>
            <w:vAlign w:val="top"/>
            <w:shd w:fill="F5FAF7"/>
          </w:tcPr>
          <w:p>
            <w:pPr>
              <w:spacing w:after="0"/>
            </w:pPr>
            <w:r>
              <w:rPr>
                <w:color w:val="1F2A25"/>
                <w:sz w:val="13"/>
              </w:rPr>
              <w:t>ConversationController</w:t>
            </w:r>
          </w:p>
        </w:tc>
        <w:tc>
          <w:tcPr>
            <w:tcW w:type="dxa" w:w="4464"/>
            <w:tcMar>
              <w:top w:w="70" w:type="dxa"/>
              <w:start w:w="90" w:type="dxa"/>
              <w:bottom w:w="70" w:type="dxa"/>
              <w:end w:w="90" w:type="dxa"/>
            </w:tcMar>
            <w:vAlign w:val="top"/>
            <w:shd w:fill="F5FAF7"/>
          </w:tcPr>
          <w:p>
            <w:pPr>
              <w:spacing w:after="0"/>
            </w:pPr>
            <w:r>
              <w:rPr>
                <w:color w:val="1F2A25"/>
                <w:sz w:val="13"/>
              </w:rPr>
              <w:t>Conversation/history/export API.</w:t>
            </w:r>
          </w:p>
        </w:tc>
        <w:tc>
          <w:tcPr>
            <w:tcW w:type="dxa" w:w="3384"/>
            <w:tcMar>
              <w:top w:w="70" w:type="dxa"/>
              <w:start w:w="90" w:type="dxa"/>
              <w:bottom w:w="70" w:type="dxa"/>
              <w:end w:w="90" w:type="dxa"/>
            </w:tcMar>
            <w:vAlign w:val="top"/>
            <w:shd w:fill="F5FAF7"/>
          </w:tcPr>
          <w:p>
            <w:pPr>
              <w:spacing w:after="0"/>
            </w:pPr>
            <w:r>
              <w:rPr>
                <w:color w:val="1F2A25"/>
                <w:sz w:val="13"/>
              </w:rPr>
              <w:t>src/main/java/com/llmart/llm/controller/ConversationController.java</w:t>
            </w:r>
          </w:p>
        </w:tc>
      </w:tr>
      <w:tr>
        <w:tc>
          <w:tcPr>
            <w:tcW w:type="dxa" w:w="1296"/>
            <w:tcMar>
              <w:top w:w="70" w:type="dxa"/>
              <w:start w:w="90" w:type="dxa"/>
              <w:bottom w:w="70" w:type="dxa"/>
              <w:end w:w="90" w:type="dxa"/>
            </w:tcMar>
            <w:vAlign w:val="top"/>
          </w:tcPr>
          <w:p>
            <w:pPr>
              <w:spacing w:after="0"/>
            </w:pPr>
            <w:r>
              <w:rPr>
                <w:color w:val="1F2A25"/>
                <w:sz w:val="13"/>
              </w:rPr>
              <w:t>Controller</w:t>
            </w:r>
          </w:p>
        </w:tc>
        <w:tc>
          <w:tcPr>
            <w:tcW w:type="dxa" w:w="2376"/>
            <w:tcMar>
              <w:top w:w="70" w:type="dxa"/>
              <w:start w:w="90" w:type="dxa"/>
              <w:bottom w:w="70" w:type="dxa"/>
              <w:end w:w="90" w:type="dxa"/>
            </w:tcMar>
            <w:vAlign w:val="top"/>
          </w:tcPr>
          <w:p>
            <w:pPr>
              <w:spacing w:after="0"/>
            </w:pPr>
            <w:r>
              <w:rPr>
                <w:color w:val="1F2A25"/>
                <w:sz w:val="13"/>
              </w:rPr>
              <w:t>FileController</w:t>
            </w:r>
          </w:p>
        </w:tc>
        <w:tc>
          <w:tcPr>
            <w:tcW w:type="dxa" w:w="4464"/>
            <w:tcMar>
              <w:top w:w="70" w:type="dxa"/>
              <w:start w:w="90" w:type="dxa"/>
              <w:bottom w:w="70" w:type="dxa"/>
              <w:end w:w="90" w:type="dxa"/>
            </w:tcMar>
            <w:vAlign w:val="top"/>
          </w:tcPr>
          <w:p>
            <w:pPr>
              <w:spacing w:after="0"/>
            </w:pPr>
            <w:r>
              <w:rPr>
                <w:color w:val="1F2A25"/>
                <w:sz w:val="13"/>
              </w:rPr>
              <w:t>Attachment upload/read/view/download/re-extract API.</w:t>
            </w:r>
          </w:p>
        </w:tc>
        <w:tc>
          <w:tcPr>
            <w:tcW w:type="dxa" w:w="3384"/>
            <w:tcMar>
              <w:top w:w="70" w:type="dxa"/>
              <w:start w:w="90" w:type="dxa"/>
              <w:bottom w:w="70" w:type="dxa"/>
              <w:end w:w="90" w:type="dxa"/>
            </w:tcMar>
            <w:vAlign w:val="top"/>
          </w:tcPr>
          <w:p>
            <w:pPr>
              <w:spacing w:after="0"/>
            </w:pPr>
            <w:r>
              <w:rPr>
                <w:color w:val="1F2A25"/>
                <w:sz w:val="13"/>
              </w:rPr>
              <w:t>src/main/java/com/llmart/llm/controller/FileController.java</w:t>
            </w:r>
          </w:p>
        </w:tc>
      </w:tr>
      <w:tr>
        <w:tc>
          <w:tcPr>
            <w:tcW w:type="dxa" w:w="1296"/>
            <w:tcMar>
              <w:top w:w="70" w:type="dxa"/>
              <w:start w:w="90" w:type="dxa"/>
              <w:bottom w:w="70" w:type="dxa"/>
              <w:end w:w="90" w:type="dxa"/>
            </w:tcMar>
            <w:vAlign w:val="top"/>
            <w:shd w:fill="F5FAF7"/>
          </w:tcPr>
          <w:p>
            <w:pPr>
              <w:spacing w:after="0"/>
            </w:pPr>
            <w:r>
              <w:rPr>
                <w:color w:val="1F2A25"/>
                <w:sz w:val="13"/>
              </w:rPr>
              <w:t>Controller</w:t>
            </w:r>
          </w:p>
        </w:tc>
        <w:tc>
          <w:tcPr>
            <w:tcW w:type="dxa" w:w="2376"/>
            <w:tcMar>
              <w:top w:w="70" w:type="dxa"/>
              <w:start w:w="90" w:type="dxa"/>
              <w:bottom w:w="70" w:type="dxa"/>
              <w:end w:w="90" w:type="dxa"/>
            </w:tcMar>
            <w:vAlign w:val="top"/>
            <w:shd w:fill="F5FAF7"/>
          </w:tcPr>
          <w:p>
            <w:pPr>
              <w:spacing w:after="0"/>
            </w:pPr>
            <w:r>
              <w:rPr>
                <w:color w:val="1F2A25"/>
                <w:sz w:val="13"/>
              </w:rPr>
              <w:t>McpController</w:t>
            </w:r>
          </w:p>
        </w:tc>
        <w:tc>
          <w:tcPr>
            <w:tcW w:type="dxa" w:w="4464"/>
            <w:tcMar>
              <w:top w:w="70" w:type="dxa"/>
              <w:start w:w="90" w:type="dxa"/>
              <w:bottom w:w="70" w:type="dxa"/>
              <w:end w:w="90" w:type="dxa"/>
            </w:tcMar>
            <w:vAlign w:val="top"/>
            <w:shd w:fill="F5FAF7"/>
          </w:tcPr>
          <w:p>
            <w:pPr>
              <w:spacing w:after="0"/>
            </w:pPr>
            <w:r>
              <w:rPr>
                <w:color w:val="1F2A25"/>
                <w:sz w:val="13"/>
              </w:rPr>
              <w:t>Remote MCP config/test/clear API.</w:t>
            </w:r>
          </w:p>
        </w:tc>
        <w:tc>
          <w:tcPr>
            <w:tcW w:type="dxa" w:w="3384"/>
            <w:tcMar>
              <w:top w:w="70" w:type="dxa"/>
              <w:start w:w="90" w:type="dxa"/>
              <w:bottom w:w="70" w:type="dxa"/>
              <w:end w:w="90" w:type="dxa"/>
            </w:tcMar>
            <w:vAlign w:val="top"/>
            <w:shd w:fill="F5FAF7"/>
          </w:tcPr>
          <w:p>
            <w:pPr>
              <w:spacing w:after="0"/>
            </w:pPr>
            <w:r>
              <w:rPr>
                <w:color w:val="1F2A25"/>
                <w:sz w:val="13"/>
              </w:rPr>
              <w:t>src/main/java/com/llmart/llm/controller/McpController.java</w:t>
            </w:r>
          </w:p>
        </w:tc>
      </w:tr>
      <w:tr>
        <w:tc>
          <w:tcPr>
            <w:tcW w:type="dxa" w:w="1296"/>
            <w:tcMar>
              <w:top w:w="70" w:type="dxa"/>
              <w:start w:w="90" w:type="dxa"/>
              <w:bottom w:w="70" w:type="dxa"/>
              <w:end w:w="90" w:type="dxa"/>
            </w:tcMar>
            <w:vAlign w:val="top"/>
          </w:tcPr>
          <w:p>
            <w:pPr>
              <w:spacing w:after="0"/>
            </w:pPr>
            <w:r>
              <w:rPr>
                <w:color w:val="1F2A25"/>
                <w:sz w:val="13"/>
              </w:rPr>
              <w:t>Controller</w:t>
            </w:r>
          </w:p>
        </w:tc>
        <w:tc>
          <w:tcPr>
            <w:tcW w:type="dxa" w:w="2376"/>
            <w:tcMar>
              <w:top w:w="70" w:type="dxa"/>
              <w:start w:w="90" w:type="dxa"/>
              <w:bottom w:w="70" w:type="dxa"/>
              <w:end w:w="90" w:type="dxa"/>
            </w:tcMar>
            <w:vAlign w:val="top"/>
          </w:tcPr>
          <w:p>
            <w:pPr>
              <w:spacing w:after="0"/>
            </w:pPr>
            <w:r>
              <w:rPr>
                <w:color w:val="1F2A25"/>
                <w:sz w:val="13"/>
              </w:rPr>
              <w:t>ProjectController</w:t>
            </w:r>
          </w:p>
        </w:tc>
        <w:tc>
          <w:tcPr>
            <w:tcW w:type="dxa" w:w="4464"/>
            <w:tcMar>
              <w:top w:w="70" w:type="dxa"/>
              <w:start w:w="90" w:type="dxa"/>
              <w:bottom w:w="70" w:type="dxa"/>
              <w:end w:w="90" w:type="dxa"/>
            </w:tcMar>
            <w:vAlign w:val="top"/>
          </w:tcPr>
          <w:p>
            <w:pPr>
              <w:spacing w:after="0"/>
            </w:pPr>
            <w:r>
              <w:rPr>
                <w:color w:val="1F2A25"/>
                <w:sz w:val="13"/>
              </w:rPr>
              <w:t>Project/workspace mapping, rescan, files and patch apply API.</w:t>
            </w:r>
          </w:p>
        </w:tc>
        <w:tc>
          <w:tcPr>
            <w:tcW w:type="dxa" w:w="3384"/>
            <w:tcMar>
              <w:top w:w="70" w:type="dxa"/>
              <w:start w:w="90" w:type="dxa"/>
              <w:bottom w:w="70" w:type="dxa"/>
              <w:end w:w="90" w:type="dxa"/>
            </w:tcMar>
            <w:vAlign w:val="top"/>
          </w:tcPr>
          <w:p>
            <w:pPr>
              <w:spacing w:after="0"/>
            </w:pPr>
            <w:r>
              <w:rPr>
                <w:color w:val="1F2A25"/>
                <w:sz w:val="13"/>
              </w:rPr>
              <w:t>src/main/java/com/llmart/llm/controller/ProjectController.java</w:t>
            </w:r>
          </w:p>
        </w:tc>
      </w:tr>
      <w:tr>
        <w:tc>
          <w:tcPr>
            <w:tcW w:type="dxa" w:w="1296"/>
            <w:tcMar>
              <w:top w:w="70" w:type="dxa"/>
              <w:start w:w="90" w:type="dxa"/>
              <w:bottom w:w="70" w:type="dxa"/>
              <w:end w:w="90" w:type="dxa"/>
            </w:tcMar>
            <w:vAlign w:val="top"/>
            <w:shd w:fill="F5FAF7"/>
          </w:tcPr>
          <w:p>
            <w:pPr>
              <w:spacing w:after="0"/>
            </w:pPr>
            <w:r>
              <w:rPr>
                <w:color w:val="1F2A25"/>
                <w:sz w:val="13"/>
              </w:rPr>
              <w:t>DTO</w:t>
            </w:r>
          </w:p>
        </w:tc>
        <w:tc>
          <w:tcPr>
            <w:tcW w:type="dxa" w:w="2376"/>
            <w:tcMar>
              <w:top w:w="70" w:type="dxa"/>
              <w:start w:w="90" w:type="dxa"/>
              <w:bottom w:w="70" w:type="dxa"/>
              <w:end w:w="90" w:type="dxa"/>
            </w:tcMar>
            <w:vAlign w:val="top"/>
            <w:shd w:fill="F5FAF7"/>
          </w:tcPr>
          <w:p>
            <w:pPr>
              <w:spacing w:after="0"/>
            </w:pPr>
            <w:r>
              <w:rPr>
                <w:color w:val="1F2A25"/>
                <w:sz w:val="13"/>
              </w:rPr>
              <w:t>ChatMode</w:t>
            </w:r>
          </w:p>
        </w:tc>
        <w:tc>
          <w:tcPr>
            <w:tcW w:type="dxa" w:w="4464"/>
            <w:tcMar>
              <w:top w:w="70" w:type="dxa"/>
              <w:start w:w="90" w:type="dxa"/>
              <w:bottom w:w="70" w:type="dxa"/>
              <w:end w:w="90" w:type="dxa"/>
            </w:tcMar>
            <w:vAlign w:val="top"/>
            <w:shd w:fill="F5FAF7"/>
          </w:tcPr>
          <w:p>
            <w:pPr>
              <w:spacing w:after="0"/>
            </w:pPr>
            <w:r>
              <w:rPr>
                <w:color w:val="1F2A25"/>
                <w:sz w:val="13"/>
              </w:rPr>
              <w:t>Chat-vs-Agent mode enum.</w:t>
            </w:r>
          </w:p>
        </w:tc>
        <w:tc>
          <w:tcPr>
            <w:tcW w:type="dxa" w:w="3384"/>
            <w:tcMar>
              <w:top w:w="70" w:type="dxa"/>
              <w:start w:w="90" w:type="dxa"/>
              <w:bottom w:w="70" w:type="dxa"/>
              <w:end w:w="90" w:type="dxa"/>
            </w:tcMar>
            <w:vAlign w:val="top"/>
            <w:shd w:fill="F5FAF7"/>
          </w:tcPr>
          <w:p>
            <w:pPr>
              <w:spacing w:after="0"/>
            </w:pPr>
            <w:r>
              <w:rPr>
                <w:color w:val="1F2A25"/>
                <w:sz w:val="13"/>
              </w:rPr>
              <w:t>src/main/java/com/llmart/llm/dto/ChatMode.java</w:t>
            </w:r>
          </w:p>
        </w:tc>
      </w:tr>
      <w:tr>
        <w:tc>
          <w:tcPr>
            <w:tcW w:type="dxa" w:w="1296"/>
            <w:tcMar>
              <w:top w:w="70" w:type="dxa"/>
              <w:start w:w="90" w:type="dxa"/>
              <w:bottom w:w="70" w:type="dxa"/>
              <w:end w:w="90" w:type="dxa"/>
            </w:tcMar>
            <w:vAlign w:val="top"/>
          </w:tcPr>
          <w:p>
            <w:pPr>
              <w:spacing w:after="0"/>
            </w:pPr>
            <w:r>
              <w:rPr>
                <w:color w:val="1F2A25"/>
                <w:sz w:val="13"/>
              </w:rPr>
              <w:t>DTO</w:t>
            </w:r>
          </w:p>
        </w:tc>
        <w:tc>
          <w:tcPr>
            <w:tcW w:type="dxa" w:w="2376"/>
            <w:tcMar>
              <w:top w:w="70" w:type="dxa"/>
              <w:start w:w="90" w:type="dxa"/>
              <w:bottom w:w="70" w:type="dxa"/>
              <w:end w:w="90" w:type="dxa"/>
            </w:tcMar>
            <w:vAlign w:val="top"/>
          </w:tcPr>
          <w:p>
            <w:pPr>
              <w:spacing w:after="0"/>
            </w:pPr>
            <w:r>
              <w:rPr>
                <w:color w:val="1F2A25"/>
                <w:sz w:val="13"/>
              </w:rPr>
              <w:t>ChatRequest</w:t>
            </w:r>
          </w:p>
        </w:tc>
        <w:tc>
          <w:tcPr>
            <w:tcW w:type="dxa" w:w="4464"/>
            <w:tcMar>
              <w:top w:w="70" w:type="dxa"/>
              <w:start w:w="90" w:type="dxa"/>
              <w:bottom w:w="70" w:type="dxa"/>
              <w:end w:w="90" w:type="dxa"/>
            </w:tcMar>
            <w:vAlign w:val="top"/>
          </w:tcPr>
          <w:p>
            <w:pPr>
              <w:spacing w:after="0"/>
            </w:pPr>
            <w:r>
              <w:rPr>
                <w:color w:val="1F2A25"/>
                <w:sz w:val="13"/>
              </w:rPr>
              <w:t>Request payload carrying conversation, prompt, mode, settings, attachments and project context.</w:t>
            </w:r>
          </w:p>
        </w:tc>
        <w:tc>
          <w:tcPr>
            <w:tcW w:type="dxa" w:w="3384"/>
            <w:tcMar>
              <w:top w:w="70" w:type="dxa"/>
              <w:start w:w="90" w:type="dxa"/>
              <w:bottom w:w="70" w:type="dxa"/>
              <w:end w:w="90" w:type="dxa"/>
            </w:tcMar>
            <w:vAlign w:val="top"/>
          </w:tcPr>
          <w:p>
            <w:pPr>
              <w:spacing w:after="0"/>
            </w:pPr>
            <w:r>
              <w:rPr>
                <w:color w:val="1F2A25"/>
                <w:sz w:val="13"/>
              </w:rPr>
              <w:t>src/main/java/com/llmart/llm/dto/ChatRequest.java</w:t>
            </w:r>
          </w:p>
        </w:tc>
      </w:tr>
      <w:tr>
        <w:tc>
          <w:tcPr>
            <w:tcW w:type="dxa" w:w="1296"/>
            <w:tcMar>
              <w:top w:w="70" w:type="dxa"/>
              <w:start w:w="90" w:type="dxa"/>
              <w:bottom w:w="70" w:type="dxa"/>
              <w:end w:w="90" w:type="dxa"/>
            </w:tcMar>
            <w:vAlign w:val="top"/>
            <w:shd w:fill="F5FAF7"/>
          </w:tcPr>
          <w:p>
            <w:pPr>
              <w:spacing w:after="0"/>
            </w:pPr>
            <w:r>
              <w:rPr>
                <w:color w:val="1F2A25"/>
                <w:sz w:val="13"/>
              </w:rPr>
              <w:t>DTO</w:t>
            </w:r>
          </w:p>
        </w:tc>
        <w:tc>
          <w:tcPr>
            <w:tcW w:type="dxa" w:w="2376"/>
            <w:tcMar>
              <w:top w:w="70" w:type="dxa"/>
              <w:start w:w="90" w:type="dxa"/>
              <w:bottom w:w="70" w:type="dxa"/>
              <w:end w:w="90" w:type="dxa"/>
            </w:tcMar>
            <w:vAlign w:val="top"/>
            <w:shd w:fill="F5FAF7"/>
          </w:tcPr>
          <w:p>
            <w:pPr>
              <w:spacing w:after="0"/>
            </w:pPr>
            <w:r>
              <w:rPr>
                <w:color w:val="1F2A25"/>
                <w:sz w:val="13"/>
              </w:rPr>
              <w:t>ChatSettings</w:t>
            </w:r>
          </w:p>
        </w:tc>
        <w:tc>
          <w:tcPr>
            <w:tcW w:type="dxa" w:w="4464"/>
            <w:tcMar>
              <w:top w:w="70" w:type="dxa"/>
              <w:start w:w="90" w:type="dxa"/>
              <w:bottom w:w="70" w:type="dxa"/>
              <w:end w:w="90" w:type="dxa"/>
            </w:tcMar>
            <w:vAlign w:val="top"/>
            <w:shd w:fill="F5FAF7"/>
          </w:tcPr>
          <w:p>
            <w:pPr>
              <w:spacing w:after="0"/>
            </w:pPr>
            <w:r>
              <w:rPr>
                <w:color w:val="1F2A25"/>
                <w:sz w:val="13"/>
              </w:rPr>
              <w:t>Normalized provider/model/context/agent permission/fallback settings.</w:t>
            </w:r>
          </w:p>
        </w:tc>
        <w:tc>
          <w:tcPr>
            <w:tcW w:type="dxa" w:w="3384"/>
            <w:tcMar>
              <w:top w:w="70" w:type="dxa"/>
              <w:start w:w="90" w:type="dxa"/>
              <w:bottom w:w="70" w:type="dxa"/>
              <w:end w:w="90" w:type="dxa"/>
            </w:tcMar>
            <w:vAlign w:val="top"/>
            <w:shd w:fill="F5FAF7"/>
          </w:tcPr>
          <w:p>
            <w:pPr>
              <w:spacing w:after="0"/>
            </w:pPr>
            <w:r>
              <w:rPr>
                <w:color w:val="1F2A25"/>
                <w:sz w:val="13"/>
              </w:rPr>
              <w:t>src/main/java/com/llmart/llm/dto/ChatSettings.java</w:t>
            </w:r>
          </w:p>
        </w:tc>
      </w:tr>
      <w:tr>
        <w:tc>
          <w:tcPr>
            <w:tcW w:type="dxa" w:w="1296"/>
            <w:tcMar>
              <w:top w:w="70" w:type="dxa"/>
              <w:start w:w="90" w:type="dxa"/>
              <w:bottom w:w="70" w:type="dxa"/>
              <w:end w:w="90" w:type="dxa"/>
            </w:tcMar>
            <w:vAlign w:val="top"/>
          </w:tcPr>
          <w:p>
            <w:pPr>
              <w:spacing w:after="0"/>
            </w:pPr>
            <w:r>
              <w:rPr>
                <w:color w:val="1F2A25"/>
                <w:sz w:val="13"/>
              </w:rPr>
              <w:t>DTO</w:t>
            </w:r>
          </w:p>
        </w:tc>
        <w:tc>
          <w:tcPr>
            <w:tcW w:type="dxa" w:w="2376"/>
            <w:tcMar>
              <w:top w:w="70" w:type="dxa"/>
              <w:start w:w="90" w:type="dxa"/>
              <w:bottom w:w="70" w:type="dxa"/>
              <w:end w:w="90" w:type="dxa"/>
            </w:tcMar>
            <w:vAlign w:val="top"/>
          </w:tcPr>
          <w:p>
            <w:pPr>
              <w:spacing w:after="0"/>
            </w:pPr>
            <w:r>
              <w:rPr>
                <w:color w:val="1F2A25"/>
                <w:sz w:val="13"/>
              </w:rPr>
              <w:t>ConversationDto</w:t>
            </w:r>
          </w:p>
        </w:tc>
        <w:tc>
          <w:tcPr>
            <w:tcW w:type="dxa" w:w="4464"/>
            <w:tcMar>
              <w:top w:w="70" w:type="dxa"/>
              <w:start w:w="90" w:type="dxa"/>
              <w:bottom w:w="70" w:type="dxa"/>
              <w:end w:w="90" w:type="dxa"/>
            </w:tcMar>
            <w:vAlign w:val="top"/>
          </w:tcPr>
          <w:p>
            <w:pPr>
              <w:spacing w:after="0"/>
            </w:pPr>
            <w:r>
              <w:rPr>
                <w:color w:val="1F2A25"/>
                <w:sz w:val="13"/>
              </w:rPr>
              <w:t>Conversation API view.</w:t>
            </w:r>
          </w:p>
        </w:tc>
        <w:tc>
          <w:tcPr>
            <w:tcW w:type="dxa" w:w="3384"/>
            <w:tcMar>
              <w:top w:w="70" w:type="dxa"/>
              <w:start w:w="90" w:type="dxa"/>
              <w:bottom w:w="70" w:type="dxa"/>
              <w:end w:w="90" w:type="dxa"/>
            </w:tcMar>
            <w:vAlign w:val="top"/>
          </w:tcPr>
          <w:p>
            <w:pPr>
              <w:spacing w:after="0"/>
            </w:pPr>
            <w:r>
              <w:rPr>
                <w:color w:val="1F2A25"/>
                <w:sz w:val="13"/>
              </w:rPr>
              <w:t>src/main/java/com/llmart/llm/dto/ConversationDto.java</w:t>
            </w:r>
          </w:p>
        </w:tc>
      </w:tr>
      <w:tr>
        <w:tc>
          <w:tcPr>
            <w:tcW w:type="dxa" w:w="1296"/>
            <w:tcMar>
              <w:top w:w="70" w:type="dxa"/>
              <w:start w:w="90" w:type="dxa"/>
              <w:bottom w:w="70" w:type="dxa"/>
              <w:end w:w="90" w:type="dxa"/>
            </w:tcMar>
            <w:vAlign w:val="top"/>
            <w:shd w:fill="F5FAF7"/>
          </w:tcPr>
          <w:p>
            <w:pPr>
              <w:spacing w:after="0"/>
            </w:pPr>
            <w:r>
              <w:rPr>
                <w:color w:val="1F2A25"/>
                <w:sz w:val="13"/>
              </w:rPr>
              <w:t>DTO</w:t>
            </w:r>
          </w:p>
        </w:tc>
        <w:tc>
          <w:tcPr>
            <w:tcW w:type="dxa" w:w="2376"/>
            <w:tcMar>
              <w:top w:w="70" w:type="dxa"/>
              <w:start w:w="90" w:type="dxa"/>
              <w:bottom w:w="70" w:type="dxa"/>
              <w:end w:w="90" w:type="dxa"/>
            </w:tcMar>
            <w:vAlign w:val="top"/>
            <w:shd w:fill="F5FAF7"/>
          </w:tcPr>
          <w:p>
            <w:pPr>
              <w:spacing w:after="0"/>
            </w:pPr>
            <w:r>
              <w:rPr>
                <w:color w:val="1F2A25"/>
                <w:sz w:val="13"/>
              </w:rPr>
              <w:t>ExcelExportRequest</w:t>
            </w:r>
          </w:p>
        </w:tc>
        <w:tc>
          <w:tcPr>
            <w:tcW w:type="dxa" w:w="4464"/>
            <w:tcMar>
              <w:top w:w="70" w:type="dxa"/>
              <w:start w:w="90" w:type="dxa"/>
              <w:bottom w:w="70" w:type="dxa"/>
              <w:end w:w="90" w:type="dxa"/>
            </w:tcMar>
            <w:vAlign w:val="top"/>
            <w:shd w:fill="F5FAF7"/>
          </w:tcPr>
          <w:p>
            <w:pPr>
              <w:spacing w:after="0"/>
            </w:pPr>
            <w:r>
              <w:rPr>
                <w:color w:val="1F2A25"/>
                <w:sz w:val="13"/>
              </w:rPr>
              <w:t>Excel export request.</w:t>
            </w:r>
          </w:p>
        </w:tc>
        <w:tc>
          <w:tcPr>
            <w:tcW w:type="dxa" w:w="3384"/>
            <w:tcMar>
              <w:top w:w="70" w:type="dxa"/>
              <w:start w:w="90" w:type="dxa"/>
              <w:bottom w:w="70" w:type="dxa"/>
              <w:end w:w="90" w:type="dxa"/>
            </w:tcMar>
            <w:vAlign w:val="top"/>
            <w:shd w:fill="F5FAF7"/>
          </w:tcPr>
          <w:p>
            <w:pPr>
              <w:spacing w:after="0"/>
            </w:pPr>
            <w:r>
              <w:rPr>
                <w:color w:val="1F2A25"/>
                <w:sz w:val="13"/>
              </w:rPr>
              <w:t>src/main/java/com/llmart/llm/dto/ExcelExportRequest.java</w:t>
            </w:r>
          </w:p>
        </w:tc>
      </w:tr>
      <w:tr>
        <w:tc>
          <w:tcPr>
            <w:tcW w:type="dxa" w:w="1296"/>
            <w:tcMar>
              <w:top w:w="70" w:type="dxa"/>
              <w:start w:w="90" w:type="dxa"/>
              <w:bottom w:w="70" w:type="dxa"/>
              <w:end w:w="90" w:type="dxa"/>
            </w:tcMar>
            <w:vAlign w:val="top"/>
          </w:tcPr>
          <w:p>
            <w:pPr>
              <w:spacing w:after="0"/>
            </w:pPr>
            <w:r>
              <w:rPr>
                <w:color w:val="1F2A25"/>
                <w:sz w:val="13"/>
              </w:rPr>
              <w:t>DTO</w:t>
            </w:r>
          </w:p>
        </w:tc>
        <w:tc>
          <w:tcPr>
            <w:tcW w:type="dxa" w:w="2376"/>
            <w:tcMar>
              <w:top w:w="70" w:type="dxa"/>
              <w:start w:w="90" w:type="dxa"/>
              <w:bottom w:w="70" w:type="dxa"/>
              <w:end w:w="90" w:type="dxa"/>
            </w:tcMar>
            <w:vAlign w:val="top"/>
          </w:tcPr>
          <w:p>
            <w:pPr>
              <w:spacing w:after="0"/>
            </w:pPr>
            <w:r>
              <w:rPr>
                <w:color w:val="1F2A25"/>
                <w:sz w:val="13"/>
              </w:rPr>
              <w:t>FileDto</w:t>
            </w:r>
          </w:p>
        </w:tc>
        <w:tc>
          <w:tcPr>
            <w:tcW w:type="dxa" w:w="4464"/>
            <w:tcMar>
              <w:top w:w="70" w:type="dxa"/>
              <w:start w:w="90" w:type="dxa"/>
              <w:bottom w:w="70" w:type="dxa"/>
              <w:end w:w="90" w:type="dxa"/>
            </w:tcMar>
            <w:vAlign w:val="top"/>
          </w:tcPr>
          <w:p>
            <w:pPr>
              <w:spacing w:after="0"/>
            </w:pPr>
            <w:r>
              <w:rPr>
                <w:color w:val="1F2A25"/>
                <w:sz w:val="13"/>
              </w:rPr>
              <w:t>Attachment metadata/extraction status view.</w:t>
            </w:r>
          </w:p>
        </w:tc>
        <w:tc>
          <w:tcPr>
            <w:tcW w:type="dxa" w:w="3384"/>
            <w:tcMar>
              <w:top w:w="70" w:type="dxa"/>
              <w:start w:w="90" w:type="dxa"/>
              <w:bottom w:w="70" w:type="dxa"/>
              <w:end w:w="90" w:type="dxa"/>
            </w:tcMar>
            <w:vAlign w:val="top"/>
          </w:tcPr>
          <w:p>
            <w:pPr>
              <w:spacing w:after="0"/>
            </w:pPr>
            <w:r>
              <w:rPr>
                <w:color w:val="1F2A25"/>
                <w:sz w:val="13"/>
              </w:rPr>
              <w:t>src/main/java/com/llmart/llm/dto/FileDto.java</w:t>
            </w:r>
          </w:p>
        </w:tc>
      </w:tr>
      <w:tr>
        <w:tc>
          <w:tcPr>
            <w:tcW w:type="dxa" w:w="1296"/>
            <w:tcMar>
              <w:top w:w="70" w:type="dxa"/>
              <w:start w:w="90" w:type="dxa"/>
              <w:bottom w:w="70" w:type="dxa"/>
              <w:end w:w="90" w:type="dxa"/>
            </w:tcMar>
            <w:vAlign w:val="top"/>
            <w:shd w:fill="F5FAF7"/>
          </w:tcPr>
          <w:p>
            <w:pPr>
              <w:spacing w:after="0"/>
            </w:pPr>
            <w:r>
              <w:rPr>
                <w:color w:val="1F2A25"/>
                <w:sz w:val="13"/>
              </w:rPr>
              <w:t>DTO</w:t>
            </w:r>
          </w:p>
        </w:tc>
        <w:tc>
          <w:tcPr>
            <w:tcW w:type="dxa" w:w="2376"/>
            <w:tcMar>
              <w:top w:w="70" w:type="dxa"/>
              <w:start w:w="90" w:type="dxa"/>
              <w:bottom w:w="70" w:type="dxa"/>
              <w:end w:w="90" w:type="dxa"/>
            </w:tcMar>
            <w:vAlign w:val="top"/>
            <w:shd w:fill="F5FAF7"/>
          </w:tcPr>
          <w:p>
            <w:pPr>
              <w:spacing w:after="0"/>
            </w:pPr>
            <w:r>
              <w:rPr>
                <w:color w:val="1F2A25"/>
                <w:sz w:val="13"/>
              </w:rPr>
              <w:t>MessageDto</w:t>
            </w:r>
          </w:p>
        </w:tc>
        <w:tc>
          <w:tcPr>
            <w:tcW w:type="dxa" w:w="4464"/>
            <w:tcMar>
              <w:top w:w="70" w:type="dxa"/>
              <w:start w:w="90" w:type="dxa"/>
              <w:bottom w:w="70" w:type="dxa"/>
              <w:end w:w="90" w:type="dxa"/>
            </w:tcMar>
            <w:vAlign w:val="top"/>
            <w:shd w:fill="F5FAF7"/>
          </w:tcPr>
          <w:p>
            <w:pPr>
              <w:spacing w:after="0"/>
            </w:pPr>
            <w:r>
              <w:rPr>
                <w:color w:val="1F2A25"/>
                <w:sz w:val="13"/>
              </w:rPr>
              <w:t>Message API view.</w:t>
            </w:r>
          </w:p>
        </w:tc>
        <w:tc>
          <w:tcPr>
            <w:tcW w:type="dxa" w:w="3384"/>
            <w:tcMar>
              <w:top w:w="70" w:type="dxa"/>
              <w:start w:w="90" w:type="dxa"/>
              <w:bottom w:w="70" w:type="dxa"/>
              <w:end w:w="90" w:type="dxa"/>
            </w:tcMar>
            <w:vAlign w:val="top"/>
            <w:shd w:fill="F5FAF7"/>
          </w:tcPr>
          <w:p>
            <w:pPr>
              <w:spacing w:after="0"/>
            </w:pPr>
            <w:r>
              <w:rPr>
                <w:color w:val="1F2A25"/>
                <w:sz w:val="13"/>
              </w:rPr>
              <w:t>src/main/java/com/llmart/llm/dto/MessageDto.java</w:t>
            </w:r>
          </w:p>
        </w:tc>
      </w:tr>
      <w:tr>
        <w:tc>
          <w:tcPr>
            <w:tcW w:type="dxa" w:w="1296"/>
            <w:tcMar>
              <w:top w:w="70" w:type="dxa"/>
              <w:start w:w="90" w:type="dxa"/>
              <w:bottom w:w="70" w:type="dxa"/>
              <w:end w:w="90" w:type="dxa"/>
            </w:tcMar>
            <w:vAlign w:val="top"/>
          </w:tcPr>
          <w:p>
            <w:pPr>
              <w:spacing w:after="0"/>
            </w:pPr>
            <w:r>
              <w:rPr>
                <w:color w:val="1F2A25"/>
                <w:sz w:val="13"/>
              </w:rPr>
              <w:t>DTO</w:t>
            </w:r>
          </w:p>
        </w:tc>
        <w:tc>
          <w:tcPr>
            <w:tcW w:type="dxa" w:w="2376"/>
            <w:tcMar>
              <w:top w:w="70" w:type="dxa"/>
              <w:start w:w="90" w:type="dxa"/>
              <w:bottom w:w="70" w:type="dxa"/>
              <w:end w:w="90" w:type="dxa"/>
            </w:tcMar>
            <w:vAlign w:val="top"/>
          </w:tcPr>
          <w:p>
            <w:pPr>
              <w:spacing w:after="0"/>
            </w:pPr>
            <w:r>
              <w:rPr>
                <w:color w:val="1F2A25"/>
                <w:sz w:val="13"/>
              </w:rPr>
              <w:t>ProjectDto</w:t>
            </w:r>
          </w:p>
        </w:tc>
        <w:tc>
          <w:tcPr>
            <w:tcW w:type="dxa" w:w="4464"/>
            <w:tcMar>
              <w:top w:w="70" w:type="dxa"/>
              <w:start w:w="90" w:type="dxa"/>
              <w:bottom w:w="70" w:type="dxa"/>
              <w:end w:w="90" w:type="dxa"/>
            </w:tcMar>
            <w:vAlign w:val="top"/>
          </w:tcPr>
          <w:p>
            <w:pPr>
              <w:spacing w:after="0"/>
            </w:pPr>
            <w:r>
              <w:rPr>
                <w:color w:val="1F2A25"/>
                <w:sz w:val="13"/>
              </w:rPr>
              <w:t>Project/workspace API view.</w:t>
            </w:r>
          </w:p>
        </w:tc>
        <w:tc>
          <w:tcPr>
            <w:tcW w:type="dxa" w:w="3384"/>
            <w:tcMar>
              <w:top w:w="70" w:type="dxa"/>
              <w:start w:w="90" w:type="dxa"/>
              <w:bottom w:w="70" w:type="dxa"/>
              <w:end w:w="90" w:type="dxa"/>
            </w:tcMar>
            <w:vAlign w:val="top"/>
          </w:tcPr>
          <w:p>
            <w:pPr>
              <w:spacing w:after="0"/>
            </w:pPr>
            <w:r>
              <w:rPr>
                <w:color w:val="1F2A25"/>
                <w:sz w:val="13"/>
              </w:rPr>
              <w:t>src/main/java/com/llmart/llm/dto/ProjectDto.java</w:t>
            </w:r>
          </w:p>
        </w:tc>
      </w:tr>
      <w:tr>
        <w:tc>
          <w:tcPr>
            <w:tcW w:type="dxa" w:w="1296"/>
            <w:tcMar>
              <w:top w:w="70" w:type="dxa"/>
              <w:start w:w="90" w:type="dxa"/>
              <w:bottom w:w="70" w:type="dxa"/>
              <w:end w:w="90" w:type="dxa"/>
            </w:tcMar>
            <w:vAlign w:val="top"/>
            <w:shd w:fill="F5FAF7"/>
          </w:tcPr>
          <w:p>
            <w:pPr>
              <w:spacing w:after="0"/>
            </w:pPr>
            <w:r>
              <w:rPr>
                <w:color w:val="1F2A25"/>
                <w:sz w:val="13"/>
              </w:rPr>
              <w:t>DTO</w:t>
            </w:r>
          </w:p>
        </w:tc>
        <w:tc>
          <w:tcPr>
            <w:tcW w:type="dxa" w:w="2376"/>
            <w:tcMar>
              <w:top w:w="70" w:type="dxa"/>
              <w:start w:w="90" w:type="dxa"/>
              <w:bottom w:w="70" w:type="dxa"/>
              <w:end w:w="90" w:type="dxa"/>
            </w:tcMar>
            <w:vAlign w:val="top"/>
            <w:shd w:fill="F5FAF7"/>
          </w:tcPr>
          <w:p>
            <w:pPr>
              <w:spacing w:after="0"/>
            </w:pPr>
            <w:r>
              <w:rPr>
                <w:color w:val="1F2A25"/>
                <w:sz w:val="13"/>
              </w:rPr>
              <w:t>ProjectFileUpload</w:t>
            </w:r>
          </w:p>
        </w:tc>
        <w:tc>
          <w:tcPr>
            <w:tcW w:type="dxa" w:w="4464"/>
            <w:tcMar>
              <w:top w:w="70" w:type="dxa"/>
              <w:start w:w="90" w:type="dxa"/>
              <w:bottom w:w="70" w:type="dxa"/>
              <w:end w:w="90" w:type="dxa"/>
            </w:tcMar>
            <w:vAlign w:val="top"/>
            <w:shd w:fill="F5FAF7"/>
          </w:tcPr>
          <w:p>
            <w:pPr>
              <w:spacing w:after="0"/>
            </w:pPr>
            <w:r>
              <w:rPr>
                <w:color w:val="1F2A25"/>
                <w:sz w:val="13"/>
              </w:rPr>
              <w:t>Project file upload item.</w:t>
            </w:r>
          </w:p>
        </w:tc>
        <w:tc>
          <w:tcPr>
            <w:tcW w:type="dxa" w:w="3384"/>
            <w:tcMar>
              <w:top w:w="70" w:type="dxa"/>
              <w:start w:w="90" w:type="dxa"/>
              <w:bottom w:w="70" w:type="dxa"/>
              <w:end w:w="90" w:type="dxa"/>
            </w:tcMar>
            <w:vAlign w:val="top"/>
            <w:shd w:fill="F5FAF7"/>
          </w:tcPr>
          <w:p>
            <w:pPr>
              <w:spacing w:after="0"/>
            </w:pPr>
            <w:r>
              <w:rPr>
                <w:color w:val="1F2A25"/>
                <w:sz w:val="13"/>
              </w:rPr>
              <w:t>src/main/java/com/llmart/llm/dto/ProjectFileUpload.java</w:t>
            </w:r>
          </w:p>
        </w:tc>
      </w:tr>
      <w:tr>
        <w:tc>
          <w:tcPr>
            <w:tcW w:type="dxa" w:w="1296"/>
            <w:tcMar>
              <w:top w:w="70" w:type="dxa"/>
              <w:start w:w="90" w:type="dxa"/>
              <w:bottom w:w="70" w:type="dxa"/>
              <w:end w:w="90" w:type="dxa"/>
            </w:tcMar>
            <w:vAlign w:val="top"/>
          </w:tcPr>
          <w:p>
            <w:pPr>
              <w:spacing w:after="0"/>
            </w:pPr>
            <w:r>
              <w:rPr>
                <w:color w:val="1F2A25"/>
                <w:sz w:val="13"/>
              </w:rPr>
              <w:t>DTO</w:t>
            </w:r>
          </w:p>
        </w:tc>
        <w:tc>
          <w:tcPr>
            <w:tcW w:type="dxa" w:w="2376"/>
            <w:tcMar>
              <w:top w:w="70" w:type="dxa"/>
              <w:start w:w="90" w:type="dxa"/>
              <w:bottom w:w="70" w:type="dxa"/>
              <w:end w:w="90" w:type="dxa"/>
            </w:tcMar>
            <w:vAlign w:val="top"/>
          </w:tcPr>
          <w:p>
            <w:pPr>
              <w:spacing w:after="0"/>
            </w:pPr>
            <w:r>
              <w:rPr>
                <w:color w:val="1F2A25"/>
                <w:sz w:val="13"/>
              </w:rPr>
              <w:t>ProjectPatchRequest</w:t>
            </w:r>
          </w:p>
        </w:tc>
        <w:tc>
          <w:tcPr>
            <w:tcW w:type="dxa" w:w="4464"/>
            <w:tcMar>
              <w:top w:w="70" w:type="dxa"/>
              <w:start w:w="90" w:type="dxa"/>
              <w:bottom w:w="70" w:type="dxa"/>
              <w:end w:w="90" w:type="dxa"/>
            </w:tcMar>
            <w:vAlign w:val="top"/>
          </w:tcPr>
          <w:p>
            <w:pPr>
              <w:spacing w:after="0"/>
            </w:pPr>
            <w:r>
              <w:rPr>
                <w:color w:val="1F2A25"/>
                <w:sz w:val="13"/>
              </w:rPr>
              <w:t>Project patch/export request.</w:t>
            </w:r>
          </w:p>
        </w:tc>
        <w:tc>
          <w:tcPr>
            <w:tcW w:type="dxa" w:w="3384"/>
            <w:tcMar>
              <w:top w:w="70" w:type="dxa"/>
              <w:start w:w="90" w:type="dxa"/>
              <w:bottom w:w="70" w:type="dxa"/>
              <w:end w:w="90" w:type="dxa"/>
            </w:tcMar>
            <w:vAlign w:val="top"/>
          </w:tcPr>
          <w:p>
            <w:pPr>
              <w:spacing w:after="0"/>
            </w:pPr>
            <w:r>
              <w:rPr>
                <w:color w:val="1F2A25"/>
                <w:sz w:val="13"/>
              </w:rPr>
              <w:t>src/main/java/com/llmart/llm/dto/ProjectPatchRequest.java</w:t>
            </w:r>
          </w:p>
        </w:tc>
      </w:tr>
      <w:tr>
        <w:tc>
          <w:tcPr>
            <w:tcW w:type="dxa" w:w="1296"/>
            <w:tcMar>
              <w:top w:w="70" w:type="dxa"/>
              <w:start w:w="90" w:type="dxa"/>
              <w:bottom w:w="70" w:type="dxa"/>
              <w:end w:w="90" w:type="dxa"/>
            </w:tcMar>
            <w:vAlign w:val="top"/>
            <w:shd w:fill="F5FAF7"/>
          </w:tcPr>
          <w:p>
            <w:pPr>
              <w:spacing w:after="0"/>
            </w:pPr>
            <w:r>
              <w:rPr>
                <w:color w:val="1F2A25"/>
                <w:sz w:val="13"/>
              </w:rPr>
              <w:t>DTO</w:t>
            </w:r>
          </w:p>
        </w:tc>
        <w:tc>
          <w:tcPr>
            <w:tcW w:type="dxa" w:w="2376"/>
            <w:tcMar>
              <w:top w:w="70" w:type="dxa"/>
              <w:start w:w="90" w:type="dxa"/>
              <w:bottom w:w="70" w:type="dxa"/>
              <w:end w:w="90" w:type="dxa"/>
            </w:tcMar>
            <w:vAlign w:val="top"/>
            <w:shd w:fill="F5FAF7"/>
          </w:tcPr>
          <w:p>
            <w:pPr>
              <w:spacing w:after="0"/>
            </w:pPr>
            <w:r>
              <w:rPr>
                <w:color w:val="1F2A25"/>
                <w:sz w:val="13"/>
              </w:rPr>
              <w:t>ProjectUploadBatch</w:t>
            </w:r>
          </w:p>
        </w:tc>
        <w:tc>
          <w:tcPr>
            <w:tcW w:type="dxa" w:w="4464"/>
            <w:tcMar>
              <w:top w:w="70" w:type="dxa"/>
              <w:start w:w="90" w:type="dxa"/>
              <w:bottom w:w="70" w:type="dxa"/>
              <w:end w:w="90" w:type="dxa"/>
            </w:tcMar>
            <w:vAlign w:val="top"/>
            <w:shd w:fill="F5FAF7"/>
          </w:tcPr>
          <w:p>
            <w:pPr>
              <w:spacing w:after="0"/>
            </w:pPr>
            <w:r>
              <w:rPr>
                <w:color w:val="1F2A25"/>
                <w:sz w:val="13"/>
              </w:rPr>
              <w:t>Batch project upload request.</w:t>
            </w:r>
          </w:p>
        </w:tc>
        <w:tc>
          <w:tcPr>
            <w:tcW w:type="dxa" w:w="3384"/>
            <w:tcMar>
              <w:top w:w="70" w:type="dxa"/>
              <w:start w:w="90" w:type="dxa"/>
              <w:bottom w:w="70" w:type="dxa"/>
              <w:end w:w="90" w:type="dxa"/>
            </w:tcMar>
            <w:vAlign w:val="top"/>
            <w:shd w:fill="F5FAF7"/>
          </w:tcPr>
          <w:p>
            <w:pPr>
              <w:spacing w:after="0"/>
            </w:pPr>
            <w:r>
              <w:rPr>
                <w:color w:val="1F2A25"/>
                <w:sz w:val="13"/>
              </w:rPr>
              <w:t>src/main/java/com/llmart/llm/dto/ProjectUploadBatch.java</w:t>
            </w:r>
          </w:p>
        </w:tc>
      </w:tr>
      <w:tr>
        <w:tc>
          <w:tcPr>
            <w:tcW w:type="dxa" w:w="1296"/>
            <w:tcMar>
              <w:top w:w="70" w:type="dxa"/>
              <w:start w:w="90" w:type="dxa"/>
              <w:bottom w:w="70" w:type="dxa"/>
              <w:end w:w="90" w:type="dxa"/>
            </w:tcMar>
            <w:vAlign w:val="top"/>
          </w:tcPr>
          <w:p>
            <w:pPr>
              <w:spacing w:after="0"/>
            </w:pPr>
            <w:r>
              <w:rPr>
                <w:color w:val="1F2A25"/>
                <w:sz w:val="13"/>
              </w:rPr>
              <w:t>Entity</w:t>
            </w:r>
          </w:p>
        </w:tc>
        <w:tc>
          <w:tcPr>
            <w:tcW w:type="dxa" w:w="2376"/>
            <w:tcMar>
              <w:top w:w="70" w:type="dxa"/>
              <w:start w:w="90" w:type="dxa"/>
              <w:bottom w:w="70" w:type="dxa"/>
              <w:end w:w="90" w:type="dxa"/>
            </w:tcMar>
            <w:vAlign w:val="top"/>
          </w:tcPr>
          <w:p>
            <w:pPr>
              <w:spacing w:after="0"/>
            </w:pPr>
            <w:r>
              <w:rPr>
                <w:color w:val="1F2A25"/>
                <w:sz w:val="13"/>
              </w:rPr>
              <w:t>ConversationEntity</w:t>
            </w:r>
          </w:p>
        </w:tc>
        <w:tc>
          <w:tcPr>
            <w:tcW w:type="dxa" w:w="4464"/>
            <w:tcMar>
              <w:top w:w="70" w:type="dxa"/>
              <w:start w:w="90" w:type="dxa"/>
              <w:bottom w:w="70" w:type="dxa"/>
              <w:end w:w="90" w:type="dxa"/>
            </w:tcMar>
            <w:vAlign w:val="top"/>
          </w:tcPr>
          <w:p>
            <w:pPr>
              <w:spacing w:after="0"/>
            </w:pPr>
            <w:r>
              <w:rPr>
                <w:color w:val="1F2A25"/>
                <w:sz w:val="13"/>
              </w:rPr>
              <w:t>H2/JPA conversation record.</w:t>
            </w:r>
          </w:p>
        </w:tc>
        <w:tc>
          <w:tcPr>
            <w:tcW w:type="dxa" w:w="3384"/>
            <w:tcMar>
              <w:top w:w="70" w:type="dxa"/>
              <w:start w:w="90" w:type="dxa"/>
              <w:bottom w:w="70" w:type="dxa"/>
              <w:end w:w="90" w:type="dxa"/>
            </w:tcMar>
            <w:vAlign w:val="top"/>
          </w:tcPr>
          <w:p>
            <w:pPr>
              <w:spacing w:after="0"/>
            </w:pPr>
            <w:r>
              <w:rPr>
                <w:color w:val="1F2A25"/>
                <w:sz w:val="13"/>
              </w:rPr>
              <w:t>src/main/java/com/llmart/llm/entity/ConversationEntity.java</w:t>
            </w:r>
          </w:p>
        </w:tc>
      </w:tr>
      <w:tr>
        <w:tc>
          <w:tcPr>
            <w:tcW w:type="dxa" w:w="1296"/>
            <w:tcMar>
              <w:top w:w="70" w:type="dxa"/>
              <w:start w:w="90" w:type="dxa"/>
              <w:bottom w:w="70" w:type="dxa"/>
              <w:end w:w="90" w:type="dxa"/>
            </w:tcMar>
            <w:vAlign w:val="top"/>
            <w:shd w:fill="F5FAF7"/>
          </w:tcPr>
          <w:p>
            <w:pPr>
              <w:spacing w:after="0"/>
            </w:pPr>
            <w:r>
              <w:rPr>
                <w:color w:val="1F2A25"/>
                <w:sz w:val="13"/>
              </w:rPr>
              <w:t>Entity</w:t>
            </w:r>
          </w:p>
        </w:tc>
        <w:tc>
          <w:tcPr>
            <w:tcW w:type="dxa" w:w="2376"/>
            <w:tcMar>
              <w:top w:w="70" w:type="dxa"/>
              <w:start w:w="90" w:type="dxa"/>
              <w:bottom w:w="70" w:type="dxa"/>
              <w:end w:w="90" w:type="dxa"/>
            </w:tcMar>
            <w:vAlign w:val="top"/>
            <w:shd w:fill="F5FAF7"/>
          </w:tcPr>
          <w:p>
            <w:pPr>
              <w:spacing w:after="0"/>
            </w:pPr>
            <w:r>
              <w:rPr>
                <w:color w:val="1F2A25"/>
                <w:sz w:val="13"/>
              </w:rPr>
              <w:t>FileEntity</w:t>
            </w:r>
          </w:p>
        </w:tc>
        <w:tc>
          <w:tcPr>
            <w:tcW w:type="dxa" w:w="4464"/>
            <w:tcMar>
              <w:top w:w="70" w:type="dxa"/>
              <w:start w:w="90" w:type="dxa"/>
              <w:bottom w:w="70" w:type="dxa"/>
              <w:end w:w="90" w:type="dxa"/>
            </w:tcMar>
            <w:vAlign w:val="top"/>
            <w:shd w:fill="F5FAF7"/>
          </w:tcPr>
          <w:p>
            <w:pPr>
              <w:spacing w:after="0"/>
            </w:pPr>
            <w:r>
              <w:rPr>
                <w:color w:val="1F2A25"/>
                <w:sz w:val="13"/>
              </w:rPr>
              <w:t>H2/JPA attachment record.</w:t>
            </w:r>
          </w:p>
        </w:tc>
        <w:tc>
          <w:tcPr>
            <w:tcW w:type="dxa" w:w="3384"/>
            <w:tcMar>
              <w:top w:w="70" w:type="dxa"/>
              <w:start w:w="90" w:type="dxa"/>
              <w:bottom w:w="70" w:type="dxa"/>
              <w:end w:w="90" w:type="dxa"/>
            </w:tcMar>
            <w:vAlign w:val="top"/>
            <w:shd w:fill="F5FAF7"/>
          </w:tcPr>
          <w:p>
            <w:pPr>
              <w:spacing w:after="0"/>
            </w:pPr>
            <w:r>
              <w:rPr>
                <w:color w:val="1F2A25"/>
                <w:sz w:val="13"/>
              </w:rPr>
              <w:t>src/main/java/com/llmart/llm/entity/FileEntity.java</w:t>
            </w:r>
          </w:p>
        </w:tc>
      </w:tr>
      <w:tr>
        <w:tc>
          <w:tcPr>
            <w:tcW w:type="dxa" w:w="1296"/>
            <w:tcMar>
              <w:top w:w="70" w:type="dxa"/>
              <w:start w:w="90" w:type="dxa"/>
              <w:bottom w:w="70" w:type="dxa"/>
              <w:end w:w="90" w:type="dxa"/>
            </w:tcMar>
            <w:vAlign w:val="top"/>
          </w:tcPr>
          <w:p>
            <w:pPr>
              <w:spacing w:after="0"/>
            </w:pPr>
            <w:r>
              <w:rPr>
                <w:color w:val="1F2A25"/>
                <w:sz w:val="13"/>
              </w:rPr>
              <w:t>Entity</w:t>
            </w:r>
          </w:p>
        </w:tc>
        <w:tc>
          <w:tcPr>
            <w:tcW w:type="dxa" w:w="2376"/>
            <w:tcMar>
              <w:top w:w="70" w:type="dxa"/>
              <w:start w:w="90" w:type="dxa"/>
              <w:bottom w:w="70" w:type="dxa"/>
              <w:end w:w="90" w:type="dxa"/>
            </w:tcMar>
            <w:vAlign w:val="top"/>
          </w:tcPr>
          <w:p>
            <w:pPr>
              <w:spacing w:after="0"/>
            </w:pPr>
            <w:r>
              <w:rPr>
                <w:color w:val="1F2A25"/>
                <w:sz w:val="13"/>
              </w:rPr>
              <w:t>MessageEntity</w:t>
            </w:r>
          </w:p>
        </w:tc>
        <w:tc>
          <w:tcPr>
            <w:tcW w:type="dxa" w:w="4464"/>
            <w:tcMar>
              <w:top w:w="70" w:type="dxa"/>
              <w:start w:w="90" w:type="dxa"/>
              <w:bottom w:w="70" w:type="dxa"/>
              <w:end w:w="90" w:type="dxa"/>
            </w:tcMar>
            <w:vAlign w:val="top"/>
          </w:tcPr>
          <w:p>
            <w:pPr>
              <w:spacing w:after="0"/>
            </w:pPr>
            <w:r>
              <w:rPr>
                <w:color w:val="1F2A25"/>
                <w:sz w:val="13"/>
              </w:rPr>
              <w:t>H2/JPA message record.</w:t>
            </w:r>
          </w:p>
        </w:tc>
        <w:tc>
          <w:tcPr>
            <w:tcW w:type="dxa" w:w="3384"/>
            <w:tcMar>
              <w:top w:w="70" w:type="dxa"/>
              <w:start w:w="90" w:type="dxa"/>
              <w:bottom w:w="70" w:type="dxa"/>
              <w:end w:w="90" w:type="dxa"/>
            </w:tcMar>
            <w:vAlign w:val="top"/>
          </w:tcPr>
          <w:p>
            <w:pPr>
              <w:spacing w:after="0"/>
            </w:pPr>
            <w:r>
              <w:rPr>
                <w:color w:val="1F2A25"/>
                <w:sz w:val="13"/>
              </w:rPr>
              <w:t>src/main/java/com/llmart/llm/entity/MessageEntity.java</w:t>
            </w:r>
          </w:p>
        </w:tc>
      </w:tr>
      <w:tr>
        <w:tc>
          <w:tcPr>
            <w:tcW w:type="dxa" w:w="1296"/>
            <w:tcMar>
              <w:top w:w="70" w:type="dxa"/>
              <w:start w:w="90" w:type="dxa"/>
              <w:bottom w:w="70" w:type="dxa"/>
              <w:end w:w="90" w:type="dxa"/>
            </w:tcMar>
            <w:vAlign w:val="top"/>
            <w:shd w:fill="F5FAF7"/>
          </w:tcPr>
          <w:p>
            <w:pPr>
              <w:spacing w:after="0"/>
            </w:pPr>
            <w:r>
              <w:rPr>
                <w:color w:val="1F2A25"/>
                <w:sz w:val="13"/>
              </w:rPr>
              <w:t>Entity</w:t>
            </w:r>
          </w:p>
        </w:tc>
        <w:tc>
          <w:tcPr>
            <w:tcW w:type="dxa" w:w="2376"/>
            <w:tcMar>
              <w:top w:w="70" w:type="dxa"/>
              <w:start w:w="90" w:type="dxa"/>
              <w:bottom w:w="70" w:type="dxa"/>
              <w:end w:w="90" w:type="dxa"/>
            </w:tcMar>
            <w:vAlign w:val="top"/>
            <w:shd w:fill="F5FAF7"/>
          </w:tcPr>
          <w:p>
            <w:pPr>
              <w:spacing w:after="0"/>
            </w:pPr>
            <w:r>
              <w:rPr>
                <w:color w:val="1F2A25"/>
                <w:sz w:val="13"/>
              </w:rPr>
              <w:t>ProjectFileEntity</w:t>
            </w:r>
          </w:p>
        </w:tc>
        <w:tc>
          <w:tcPr>
            <w:tcW w:type="dxa" w:w="4464"/>
            <w:tcMar>
              <w:top w:w="70" w:type="dxa"/>
              <w:start w:w="90" w:type="dxa"/>
              <w:bottom w:w="70" w:type="dxa"/>
              <w:end w:w="90" w:type="dxa"/>
            </w:tcMar>
            <w:vAlign w:val="top"/>
            <w:shd w:fill="F5FAF7"/>
          </w:tcPr>
          <w:p>
            <w:pPr>
              <w:spacing w:after="0"/>
            </w:pPr>
            <w:r>
              <w:rPr>
                <w:color w:val="1F2A25"/>
                <w:sz w:val="13"/>
              </w:rPr>
              <w:t>H2/JPA project-file metadata record.</w:t>
            </w:r>
          </w:p>
        </w:tc>
        <w:tc>
          <w:tcPr>
            <w:tcW w:type="dxa" w:w="3384"/>
            <w:tcMar>
              <w:top w:w="70" w:type="dxa"/>
              <w:start w:w="90" w:type="dxa"/>
              <w:bottom w:w="70" w:type="dxa"/>
              <w:end w:w="90" w:type="dxa"/>
            </w:tcMar>
            <w:vAlign w:val="top"/>
            <w:shd w:fill="F5FAF7"/>
          </w:tcPr>
          <w:p>
            <w:pPr>
              <w:spacing w:after="0"/>
            </w:pPr>
            <w:r>
              <w:rPr>
                <w:color w:val="1F2A25"/>
                <w:sz w:val="13"/>
              </w:rPr>
              <w:t>src/main/java/com/llmart/llm/entity/ProjectFileEntity.java</w:t>
            </w:r>
          </w:p>
        </w:tc>
      </w:tr>
      <w:tr>
        <w:tc>
          <w:tcPr>
            <w:tcW w:type="dxa" w:w="1296"/>
            <w:tcMar>
              <w:top w:w="70" w:type="dxa"/>
              <w:start w:w="90" w:type="dxa"/>
              <w:bottom w:w="70" w:type="dxa"/>
              <w:end w:w="90" w:type="dxa"/>
            </w:tcMar>
            <w:vAlign w:val="top"/>
          </w:tcPr>
          <w:p>
            <w:pPr>
              <w:spacing w:after="0"/>
            </w:pPr>
            <w:r>
              <w:rPr>
                <w:color w:val="1F2A25"/>
                <w:sz w:val="13"/>
              </w:rPr>
              <w:t>Entity</w:t>
            </w:r>
          </w:p>
        </w:tc>
        <w:tc>
          <w:tcPr>
            <w:tcW w:type="dxa" w:w="2376"/>
            <w:tcMar>
              <w:top w:w="70" w:type="dxa"/>
              <w:start w:w="90" w:type="dxa"/>
              <w:bottom w:w="70" w:type="dxa"/>
              <w:end w:w="90" w:type="dxa"/>
            </w:tcMar>
            <w:vAlign w:val="top"/>
          </w:tcPr>
          <w:p>
            <w:pPr>
              <w:spacing w:after="0"/>
            </w:pPr>
            <w:r>
              <w:rPr>
                <w:color w:val="1F2A25"/>
                <w:sz w:val="13"/>
              </w:rPr>
              <w:t>ProjectWorkspaceEntity</w:t>
            </w:r>
          </w:p>
        </w:tc>
        <w:tc>
          <w:tcPr>
            <w:tcW w:type="dxa" w:w="4464"/>
            <w:tcMar>
              <w:top w:w="70" w:type="dxa"/>
              <w:start w:w="90" w:type="dxa"/>
              <w:bottom w:w="70" w:type="dxa"/>
              <w:end w:w="90" w:type="dxa"/>
            </w:tcMar>
            <w:vAlign w:val="top"/>
          </w:tcPr>
          <w:p>
            <w:pPr>
              <w:spacing w:after="0"/>
            </w:pPr>
            <w:r>
              <w:rPr>
                <w:color w:val="1F2A25"/>
                <w:sz w:val="13"/>
              </w:rPr>
              <w:t>H2/JPA project/workspace record.</w:t>
            </w:r>
          </w:p>
        </w:tc>
        <w:tc>
          <w:tcPr>
            <w:tcW w:type="dxa" w:w="3384"/>
            <w:tcMar>
              <w:top w:w="70" w:type="dxa"/>
              <w:start w:w="90" w:type="dxa"/>
              <w:bottom w:w="70" w:type="dxa"/>
              <w:end w:w="90" w:type="dxa"/>
            </w:tcMar>
            <w:vAlign w:val="top"/>
          </w:tcPr>
          <w:p>
            <w:pPr>
              <w:spacing w:after="0"/>
            </w:pPr>
            <w:r>
              <w:rPr>
                <w:color w:val="1F2A25"/>
                <w:sz w:val="13"/>
              </w:rPr>
              <w:t>src/main/java/com/llmart/llm/entity/ProjectWorkspaceEntity.java</w:t>
            </w:r>
          </w:p>
        </w:tc>
      </w:tr>
      <w:tr>
        <w:tc>
          <w:tcPr>
            <w:tcW w:type="dxa" w:w="1296"/>
            <w:tcMar>
              <w:top w:w="70" w:type="dxa"/>
              <w:start w:w="90" w:type="dxa"/>
              <w:bottom w:w="70" w:type="dxa"/>
              <w:end w:w="90" w:type="dxa"/>
            </w:tcMar>
            <w:vAlign w:val="top"/>
            <w:shd w:fill="F5FAF7"/>
          </w:tcPr>
          <w:p>
            <w:pPr>
              <w:spacing w:after="0"/>
            </w:pPr>
            <w:r>
              <w:rPr>
                <w:color w:val="1F2A25"/>
                <w:sz w:val="13"/>
              </w:rPr>
              <w:t>Repository</w:t>
            </w:r>
          </w:p>
        </w:tc>
        <w:tc>
          <w:tcPr>
            <w:tcW w:type="dxa" w:w="2376"/>
            <w:tcMar>
              <w:top w:w="70" w:type="dxa"/>
              <w:start w:w="90" w:type="dxa"/>
              <w:bottom w:w="70" w:type="dxa"/>
              <w:end w:w="90" w:type="dxa"/>
            </w:tcMar>
            <w:vAlign w:val="top"/>
            <w:shd w:fill="F5FAF7"/>
          </w:tcPr>
          <w:p>
            <w:pPr>
              <w:spacing w:after="0"/>
            </w:pPr>
            <w:r>
              <w:rPr>
                <w:color w:val="1F2A25"/>
                <w:sz w:val="13"/>
              </w:rPr>
              <w:t>ConversationRepository</w:t>
            </w:r>
          </w:p>
        </w:tc>
        <w:tc>
          <w:tcPr>
            <w:tcW w:type="dxa" w:w="4464"/>
            <w:tcMar>
              <w:top w:w="70" w:type="dxa"/>
              <w:start w:w="90" w:type="dxa"/>
              <w:bottom w:w="70" w:type="dxa"/>
              <w:end w:w="90" w:type="dxa"/>
            </w:tcMar>
            <w:vAlign w:val="top"/>
            <w:shd w:fill="F5FAF7"/>
          </w:tcPr>
          <w:p>
            <w:pPr>
              <w:spacing w:after="0"/>
            </w:pPr>
            <w:r>
              <w:rPr>
                <w:color w:val="1F2A25"/>
                <w:sz w:val="13"/>
              </w:rPr>
              <w:t>Spring Data repository for conversations.</w:t>
            </w:r>
          </w:p>
        </w:tc>
        <w:tc>
          <w:tcPr>
            <w:tcW w:type="dxa" w:w="3384"/>
            <w:tcMar>
              <w:top w:w="70" w:type="dxa"/>
              <w:start w:w="90" w:type="dxa"/>
              <w:bottom w:w="70" w:type="dxa"/>
              <w:end w:w="90" w:type="dxa"/>
            </w:tcMar>
            <w:vAlign w:val="top"/>
            <w:shd w:fill="F5FAF7"/>
          </w:tcPr>
          <w:p>
            <w:pPr>
              <w:spacing w:after="0"/>
            </w:pPr>
            <w:r>
              <w:rPr>
                <w:color w:val="1F2A25"/>
                <w:sz w:val="13"/>
              </w:rPr>
              <w:t>src/main/java/com/llmart/llm/repository/ConversationRepository.java</w:t>
            </w:r>
          </w:p>
        </w:tc>
      </w:tr>
      <w:tr>
        <w:tc>
          <w:tcPr>
            <w:tcW w:type="dxa" w:w="1296"/>
            <w:tcMar>
              <w:top w:w="70" w:type="dxa"/>
              <w:start w:w="90" w:type="dxa"/>
              <w:bottom w:w="70" w:type="dxa"/>
              <w:end w:w="90" w:type="dxa"/>
            </w:tcMar>
            <w:vAlign w:val="top"/>
          </w:tcPr>
          <w:p>
            <w:pPr>
              <w:spacing w:after="0"/>
            </w:pPr>
            <w:r>
              <w:rPr>
                <w:color w:val="1F2A25"/>
                <w:sz w:val="13"/>
              </w:rPr>
              <w:t>Repository</w:t>
            </w:r>
          </w:p>
        </w:tc>
        <w:tc>
          <w:tcPr>
            <w:tcW w:type="dxa" w:w="2376"/>
            <w:tcMar>
              <w:top w:w="70" w:type="dxa"/>
              <w:start w:w="90" w:type="dxa"/>
              <w:bottom w:w="70" w:type="dxa"/>
              <w:end w:w="90" w:type="dxa"/>
            </w:tcMar>
            <w:vAlign w:val="top"/>
          </w:tcPr>
          <w:p>
            <w:pPr>
              <w:spacing w:after="0"/>
            </w:pPr>
            <w:r>
              <w:rPr>
                <w:color w:val="1F2A25"/>
                <w:sz w:val="13"/>
              </w:rPr>
              <w:t>FileRepository</w:t>
            </w:r>
          </w:p>
        </w:tc>
        <w:tc>
          <w:tcPr>
            <w:tcW w:type="dxa" w:w="4464"/>
            <w:tcMar>
              <w:top w:w="70" w:type="dxa"/>
              <w:start w:w="90" w:type="dxa"/>
              <w:bottom w:w="70" w:type="dxa"/>
              <w:end w:w="90" w:type="dxa"/>
            </w:tcMar>
            <w:vAlign w:val="top"/>
          </w:tcPr>
          <w:p>
            <w:pPr>
              <w:spacing w:after="0"/>
            </w:pPr>
            <w:r>
              <w:rPr>
                <w:color w:val="1F2A25"/>
                <w:sz w:val="13"/>
              </w:rPr>
              <w:t>Spring Data repository for attachments.</w:t>
            </w:r>
          </w:p>
        </w:tc>
        <w:tc>
          <w:tcPr>
            <w:tcW w:type="dxa" w:w="3384"/>
            <w:tcMar>
              <w:top w:w="70" w:type="dxa"/>
              <w:start w:w="90" w:type="dxa"/>
              <w:bottom w:w="70" w:type="dxa"/>
              <w:end w:w="90" w:type="dxa"/>
            </w:tcMar>
            <w:vAlign w:val="top"/>
          </w:tcPr>
          <w:p>
            <w:pPr>
              <w:spacing w:after="0"/>
            </w:pPr>
            <w:r>
              <w:rPr>
                <w:color w:val="1F2A25"/>
                <w:sz w:val="13"/>
              </w:rPr>
              <w:t>src/main/java/com/llmart/llm/repository/FileRepository.java</w:t>
            </w:r>
          </w:p>
        </w:tc>
      </w:tr>
      <w:tr>
        <w:tc>
          <w:tcPr>
            <w:tcW w:type="dxa" w:w="1296"/>
            <w:tcMar>
              <w:top w:w="70" w:type="dxa"/>
              <w:start w:w="90" w:type="dxa"/>
              <w:bottom w:w="70" w:type="dxa"/>
              <w:end w:w="90" w:type="dxa"/>
            </w:tcMar>
            <w:vAlign w:val="top"/>
            <w:shd w:fill="F5FAF7"/>
          </w:tcPr>
          <w:p>
            <w:pPr>
              <w:spacing w:after="0"/>
            </w:pPr>
            <w:r>
              <w:rPr>
                <w:color w:val="1F2A25"/>
                <w:sz w:val="13"/>
              </w:rPr>
              <w:t>Repository</w:t>
            </w:r>
          </w:p>
        </w:tc>
        <w:tc>
          <w:tcPr>
            <w:tcW w:type="dxa" w:w="2376"/>
            <w:tcMar>
              <w:top w:w="70" w:type="dxa"/>
              <w:start w:w="90" w:type="dxa"/>
              <w:bottom w:w="70" w:type="dxa"/>
              <w:end w:w="90" w:type="dxa"/>
            </w:tcMar>
            <w:vAlign w:val="top"/>
            <w:shd w:fill="F5FAF7"/>
          </w:tcPr>
          <w:p>
            <w:pPr>
              <w:spacing w:after="0"/>
            </w:pPr>
            <w:r>
              <w:rPr>
                <w:color w:val="1F2A25"/>
                <w:sz w:val="13"/>
              </w:rPr>
              <w:t>MessageRepository</w:t>
            </w:r>
          </w:p>
        </w:tc>
        <w:tc>
          <w:tcPr>
            <w:tcW w:type="dxa" w:w="4464"/>
            <w:tcMar>
              <w:top w:w="70" w:type="dxa"/>
              <w:start w:w="90" w:type="dxa"/>
              <w:bottom w:w="70" w:type="dxa"/>
              <w:end w:w="90" w:type="dxa"/>
            </w:tcMar>
            <w:vAlign w:val="top"/>
            <w:shd w:fill="F5FAF7"/>
          </w:tcPr>
          <w:p>
            <w:pPr>
              <w:spacing w:after="0"/>
            </w:pPr>
            <w:r>
              <w:rPr>
                <w:color w:val="1F2A25"/>
                <w:sz w:val="13"/>
              </w:rPr>
              <w:t>Spring Data repository for messages.</w:t>
            </w:r>
          </w:p>
        </w:tc>
        <w:tc>
          <w:tcPr>
            <w:tcW w:type="dxa" w:w="3384"/>
            <w:tcMar>
              <w:top w:w="70" w:type="dxa"/>
              <w:start w:w="90" w:type="dxa"/>
              <w:bottom w:w="70" w:type="dxa"/>
              <w:end w:w="90" w:type="dxa"/>
            </w:tcMar>
            <w:vAlign w:val="top"/>
            <w:shd w:fill="F5FAF7"/>
          </w:tcPr>
          <w:p>
            <w:pPr>
              <w:spacing w:after="0"/>
            </w:pPr>
            <w:r>
              <w:rPr>
                <w:color w:val="1F2A25"/>
                <w:sz w:val="13"/>
              </w:rPr>
              <w:t>src/main/java/com/llmart/llm/repository/MessageRepository.java</w:t>
            </w:r>
          </w:p>
        </w:tc>
      </w:tr>
      <w:tr>
        <w:tc>
          <w:tcPr>
            <w:tcW w:type="dxa" w:w="1296"/>
            <w:tcMar>
              <w:top w:w="70" w:type="dxa"/>
              <w:start w:w="90" w:type="dxa"/>
              <w:bottom w:w="70" w:type="dxa"/>
              <w:end w:w="90" w:type="dxa"/>
            </w:tcMar>
            <w:vAlign w:val="top"/>
          </w:tcPr>
          <w:p>
            <w:pPr>
              <w:spacing w:after="0"/>
            </w:pPr>
            <w:r>
              <w:rPr>
                <w:color w:val="1F2A25"/>
                <w:sz w:val="13"/>
              </w:rPr>
              <w:t>Repository</w:t>
            </w:r>
          </w:p>
        </w:tc>
        <w:tc>
          <w:tcPr>
            <w:tcW w:type="dxa" w:w="2376"/>
            <w:tcMar>
              <w:top w:w="70" w:type="dxa"/>
              <w:start w:w="90" w:type="dxa"/>
              <w:bottom w:w="70" w:type="dxa"/>
              <w:end w:w="90" w:type="dxa"/>
            </w:tcMar>
            <w:vAlign w:val="top"/>
          </w:tcPr>
          <w:p>
            <w:pPr>
              <w:spacing w:after="0"/>
            </w:pPr>
            <w:r>
              <w:rPr>
                <w:color w:val="1F2A25"/>
                <w:sz w:val="13"/>
              </w:rPr>
              <w:t>ProjectFileRepository</w:t>
            </w:r>
          </w:p>
        </w:tc>
        <w:tc>
          <w:tcPr>
            <w:tcW w:type="dxa" w:w="4464"/>
            <w:tcMar>
              <w:top w:w="70" w:type="dxa"/>
              <w:start w:w="90" w:type="dxa"/>
              <w:bottom w:w="70" w:type="dxa"/>
              <w:end w:w="90" w:type="dxa"/>
            </w:tcMar>
            <w:vAlign w:val="top"/>
          </w:tcPr>
          <w:p>
            <w:pPr>
              <w:spacing w:after="0"/>
            </w:pPr>
            <w:r>
              <w:rPr>
                <w:color w:val="1F2A25"/>
                <w:sz w:val="13"/>
              </w:rPr>
              <w:t>Spring Data repository for project-file records.</w:t>
            </w:r>
          </w:p>
        </w:tc>
        <w:tc>
          <w:tcPr>
            <w:tcW w:type="dxa" w:w="3384"/>
            <w:tcMar>
              <w:top w:w="70" w:type="dxa"/>
              <w:start w:w="90" w:type="dxa"/>
              <w:bottom w:w="70" w:type="dxa"/>
              <w:end w:w="90" w:type="dxa"/>
            </w:tcMar>
            <w:vAlign w:val="top"/>
          </w:tcPr>
          <w:p>
            <w:pPr>
              <w:spacing w:after="0"/>
            </w:pPr>
            <w:r>
              <w:rPr>
                <w:color w:val="1F2A25"/>
                <w:sz w:val="13"/>
              </w:rPr>
              <w:t>src/main/java/com/llmart/llm/repository/ProjectFileRepository.java</w:t>
            </w:r>
          </w:p>
        </w:tc>
      </w:tr>
      <w:tr>
        <w:tc>
          <w:tcPr>
            <w:tcW w:type="dxa" w:w="1296"/>
            <w:tcMar>
              <w:top w:w="70" w:type="dxa"/>
              <w:start w:w="90" w:type="dxa"/>
              <w:bottom w:w="70" w:type="dxa"/>
              <w:end w:w="90" w:type="dxa"/>
            </w:tcMar>
            <w:vAlign w:val="top"/>
            <w:shd w:fill="F5FAF7"/>
          </w:tcPr>
          <w:p>
            <w:pPr>
              <w:spacing w:after="0"/>
            </w:pPr>
            <w:r>
              <w:rPr>
                <w:color w:val="1F2A25"/>
                <w:sz w:val="13"/>
              </w:rPr>
              <w:t>Repository</w:t>
            </w:r>
          </w:p>
        </w:tc>
        <w:tc>
          <w:tcPr>
            <w:tcW w:type="dxa" w:w="2376"/>
            <w:tcMar>
              <w:top w:w="70" w:type="dxa"/>
              <w:start w:w="90" w:type="dxa"/>
              <w:bottom w:w="70" w:type="dxa"/>
              <w:end w:w="90" w:type="dxa"/>
            </w:tcMar>
            <w:vAlign w:val="top"/>
            <w:shd w:fill="F5FAF7"/>
          </w:tcPr>
          <w:p>
            <w:pPr>
              <w:spacing w:after="0"/>
            </w:pPr>
            <w:r>
              <w:rPr>
                <w:color w:val="1F2A25"/>
                <w:sz w:val="13"/>
              </w:rPr>
              <w:t>ProjectWorkspaceRepository</w:t>
            </w:r>
          </w:p>
        </w:tc>
        <w:tc>
          <w:tcPr>
            <w:tcW w:type="dxa" w:w="4464"/>
            <w:tcMar>
              <w:top w:w="70" w:type="dxa"/>
              <w:start w:w="90" w:type="dxa"/>
              <w:bottom w:w="70" w:type="dxa"/>
              <w:end w:w="90" w:type="dxa"/>
            </w:tcMar>
            <w:vAlign w:val="top"/>
            <w:shd w:fill="F5FAF7"/>
          </w:tcPr>
          <w:p>
            <w:pPr>
              <w:spacing w:after="0"/>
            </w:pPr>
            <w:r>
              <w:rPr>
                <w:color w:val="1F2A25"/>
                <w:sz w:val="13"/>
              </w:rPr>
              <w:t>Spring Data repository for workspaces.</w:t>
            </w:r>
          </w:p>
        </w:tc>
        <w:tc>
          <w:tcPr>
            <w:tcW w:type="dxa" w:w="3384"/>
            <w:tcMar>
              <w:top w:w="70" w:type="dxa"/>
              <w:start w:w="90" w:type="dxa"/>
              <w:bottom w:w="70" w:type="dxa"/>
              <w:end w:w="90" w:type="dxa"/>
            </w:tcMar>
            <w:vAlign w:val="top"/>
            <w:shd w:fill="F5FAF7"/>
          </w:tcPr>
          <w:p>
            <w:pPr>
              <w:spacing w:after="0"/>
            </w:pPr>
            <w:r>
              <w:rPr>
                <w:color w:val="1F2A25"/>
                <w:sz w:val="13"/>
              </w:rPr>
              <w:t>src/main/java/com/llmart/llm/repository/ProjectWorkspaceRepository.java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AgentApprovalService</w:t>
            </w:r>
          </w:p>
        </w:tc>
        <w:tc>
          <w:tcPr>
            <w:tcW w:type="dxa" w:w="4464"/>
            <w:tcMar>
              <w:top w:w="70" w:type="dxa"/>
              <w:start w:w="90" w:type="dxa"/>
              <w:bottom w:w="70" w:type="dxa"/>
              <w:end w:w="90" w:type="dxa"/>
            </w:tcMar>
            <w:vAlign w:val="top"/>
          </w:tcPr>
          <w:p>
            <w:pPr>
              <w:spacing w:after="0"/>
            </w:pPr>
            <w:r>
              <w:rPr>
                <w:color w:val="1F2A25"/>
                <w:sz w:val="13"/>
              </w:rPr>
              <w:t>Creates, waits for, resolves and cancels plan/permission approvals.</w:t>
            </w:r>
          </w:p>
        </w:tc>
        <w:tc>
          <w:tcPr>
            <w:tcW w:type="dxa" w:w="3384"/>
            <w:tcMar>
              <w:top w:w="70" w:type="dxa"/>
              <w:start w:w="90" w:type="dxa"/>
              <w:bottom w:w="70" w:type="dxa"/>
              <w:end w:w="90" w:type="dxa"/>
            </w:tcMar>
            <w:vAlign w:val="top"/>
          </w:tcPr>
          <w:p>
            <w:pPr>
              <w:spacing w:after="0"/>
            </w:pPr>
            <w:r>
              <w:rPr>
                <w:color w:val="1F2A25"/>
                <w:sz w:val="13"/>
              </w:rPr>
              <w:t>src/main/java/com/llmart/llm/service/AgentApprovalService.java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AgentCancelledException</w:t>
            </w:r>
          </w:p>
        </w:tc>
        <w:tc>
          <w:tcPr>
            <w:tcW w:type="dxa" w:w="4464"/>
            <w:tcMar>
              <w:top w:w="70" w:type="dxa"/>
              <w:start w:w="90" w:type="dxa"/>
              <w:bottom w:w="70" w:type="dxa"/>
              <w:end w:w="90" w:type="dxa"/>
            </w:tcMar>
            <w:vAlign w:val="top"/>
            <w:shd w:fill="F5FAF7"/>
          </w:tcPr>
          <w:p>
            <w:pPr>
              <w:spacing w:after="0"/>
            </w:pPr>
            <w:r>
              <w:rPr>
                <w:color w:val="1F2A25"/>
                <w:sz w:val="13"/>
              </w:rPr>
              <w:t>Separates user cancellation from coding/provider failure.</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src/main/java/com/llmart/llm/service/AgentCancelledException.java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AgentProfileService</w:t>
            </w:r>
          </w:p>
        </w:tc>
        <w:tc>
          <w:tcPr>
            <w:tcW w:type="dxa" w:w="4464"/>
            <w:tcMar>
              <w:top w:w="70" w:type="dxa"/>
              <w:start w:w="90" w:type="dxa"/>
              <w:bottom w:w="70" w:type="dxa"/>
              <w:end w:w="90" w:type="dxa"/>
            </w:tcMar>
            <w:vAlign w:val="top"/>
          </w:tcPr>
          <w:p>
            <w:pPr>
              <w:spacing w:after="0"/>
            </w:pPr>
            <w:r>
              <w:rPr>
                <w:color w:val="1F2A25"/>
                <w:sz w:val="13"/>
              </w:rPr>
              <w:t>Finds OpenCode/Claude-style reusable subagent profiles.</w:t>
            </w:r>
          </w:p>
        </w:tc>
        <w:tc>
          <w:tcPr>
            <w:tcW w:type="dxa" w:w="3384"/>
            <w:tcMar>
              <w:top w:w="70" w:type="dxa"/>
              <w:start w:w="90" w:type="dxa"/>
              <w:bottom w:w="70" w:type="dxa"/>
              <w:end w:w="90" w:type="dxa"/>
            </w:tcMar>
            <w:vAlign w:val="top"/>
          </w:tcPr>
          <w:p>
            <w:pPr>
              <w:spacing w:after="0"/>
            </w:pPr>
            <w:r>
              <w:rPr>
                <w:color w:val="1F2A25"/>
                <w:sz w:val="13"/>
              </w:rPr>
              <w:t>src/main/java/com/llmart/llm/service/AgentProfileService.java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AgentRunService</w:t>
            </w:r>
          </w:p>
        </w:tc>
        <w:tc>
          <w:tcPr>
            <w:tcW w:type="dxa" w:w="4464"/>
            <w:tcMar>
              <w:top w:w="70" w:type="dxa"/>
              <w:start w:w="90" w:type="dxa"/>
              <w:bottom w:w="70" w:type="dxa"/>
              <w:end w:w="90" w:type="dxa"/>
            </w:tcMar>
            <w:vAlign w:val="top"/>
            <w:shd w:fill="F5FAF7"/>
          </w:tcPr>
          <w:p>
            <w:pPr>
              <w:spacing w:after="0"/>
            </w:pPr>
            <w:r>
              <w:rPr>
                <w:color w:val="1F2A25"/>
                <w:sz w:val="13"/>
              </w:rPr>
              <w:t>Persists run status, plan steps, model pool, progress, mutation/verification revisions, work-item ledger, failure queue and activity journal.</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src/main/java/com/llmart/llm/service/AgentRunService.java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AgentService</w:t>
            </w:r>
          </w:p>
        </w:tc>
        <w:tc>
          <w:tcPr>
            <w:tcW w:type="dxa" w:w="4464"/>
            <w:tcMar>
              <w:top w:w="70" w:type="dxa"/>
              <w:start w:w="90" w:type="dxa"/>
              <w:bottom w:w="70" w:type="dxa"/>
              <w:end w:w="90" w:type="dxa"/>
            </w:tcMar>
            <w:vAlign w:val="top"/>
          </w:tcPr>
          <w:p>
            <w:pPr>
              <w:spacing w:after="0"/>
            </w:pPr>
            <w:r>
              <w:rPr>
                <w:color w:val="1F2A25"/>
                <w:sz w:val="13"/>
              </w:rPr>
              <w:t>Owns planning, plan approval, active-step execution, evidence assembly, tool-loop control, verification and terminal completion.</w:t>
            </w:r>
          </w:p>
        </w:tc>
        <w:tc>
          <w:tcPr>
            <w:tcW w:type="dxa" w:w="3384"/>
            <w:tcMar>
              <w:top w:w="70" w:type="dxa"/>
              <w:start w:w="90" w:type="dxa"/>
              <w:bottom w:w="70" w:type="dxa"/>
              <w:end w:w="90" w:type="dxa"/>
            </w:tcMar>
            <w:vAlign w:val="top"/>
          </w:tcPr>
          <w:p>
            <w:pPr>
              <w:spacing w:after="0"/>
            </w:pPr>
            <w:r>
              <w:rPr>
                <w:color w:val="1F2A25"/>
                <w:sz w:val="13"/>
              </w:rPr>
              <w:t>src/main/java/com/llmart/llm/service/AgentService.java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AgentToolRegistry</w:t>
            </w:r>
          </w:p>
        </w:tc>
        <w:tc>
          <w:tcPr>
            <w:tcW w:type="dxa" w:w="4464"/>
            <w:tcMar>
              <w:top w:w="70" w:type="dxa"/>
              <w:start w:w="90" w:type="dxa"/>
              <w:bottom w:w="70" w:type="dxa"/>
              <w:end w:w="90" w:type="dxa"/>
            </w:tcMar>
            <w:vAlign w:val="top"/>
            <w:shd w:fill="F5FAF7"/>
          </w:tcPr>
          <w:p>
            <w:pPr>
              <w:spacing w:after="0"/>
            </w:pPr>
            <w:r>
              <w:rPr>
                <w:color w:val="1F2A25"/>
                <w:sz w:val="13"/>
              </w:rPr>
              <w:t>Defines 68 built-in tool schemas, legacy aliases, parallel-read-only classification, filtering and dynamic MCP merging.</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src/main/java/com/llmart/llm/service/AgentToolRegistry.java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AgentWorkspaceService</w:t>
            </w:r>
          </w:p>
        </w:tc>
        <w:tc>
          <w:tcPr>
            <w:tcW w:type="dxa" w:w="4464"/>
            <w:tcMar>
              <w:top w:w="70" w:type="dxa"/>
              <w:start w:w="90" w:type="dxa"/>
              <w:bottom w:w="70" w:type="dxa"/>
              <w:end w:w="90" w:type="dxa"/>
            </w:tcMar>
            <w:vAlign w:val="top"/>
          </w:tcPr>
          <w:p>
            <w:pPr>
              <w:spacing w:after="0"/>
            </w:pPr>
            <w:r>
              <w:rPr>
                <w:color w:val="1F2A25"/>
                <w:sz w:val="13"/>
              </w:rPr>
              <w:t>Prepares the selected project and implements file discovery, read/search/edit/write, resource operations, build/test/check/bash, process, HTTP, checkpoint/rollback and final workspace change reporting.</w:t>
            </w:r>
          </w:p>
        </w:tc>
        <w:tc>
          <w:tcPr>
            <w:tcW w:type="dxa" w:w="3384"/>
            <w:tcMar>
              <w:top w:w="70" w:type="dxa"/>
              <w:start w:w="90" w:type="dxa"/>
              <w:bottom w:w="70" w:type="dxa"/>
              <w:end w:w="90" w:type="dxa"/>
            </w:tcMar>
            <w:vAlign w:val="top"/>
          </w:tcPr>
          <w:p>
            <w:pPr>
              <w:spacing w:after="0"/>
            </w:pPr>
            <w:r>
              <w:rPr>
                <w:color w:val="1F2A25"/>
                <w:sz w:val="13"/>
              </w:rPr>
              <w:t>src/main/java/com/llmart/llm/service/AgentWorkspaceService.java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BoundedCommandOutput</w:t>
            </w:r>
          </w:p>
        </w:tc>
        <w:tc>
          <w:tcPr>
            <w:tcW w:type="dxa" w:w="4464"/>
            <w:tcMar>
              <w:top w:w="70" w:type="dxa"/>
              <w:start w:w="90" w:type="dxa"/>
              <w:bottom w:w="70" w:type="dxa"/>
              <w:end w:w="90" w:type="dxa"/>
            </w:tcMar>
            <w:vAlign w:val="top"/>
            <w:shd w:fill="F5FAF7"/>
          </w:tcPr>
          <w:p>
            <w:pPr>
              <w:spacing w:after="0"/>
            </w:pPr>
            <w:r>
              <w:rPr>
                <w:color w:val="1F2A25"/>
                <w:sz w:val="13"/>
              </w:rPr>
              <w:t>Preserves small outputs and bounded head/tail slices for large command transcripts.</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src/main/java/com/llmart/llm/service/BoundedCommandOutput.java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ChatMcpService</w:t>
            </w:r>
          </w:p>
        </w:tc>
        <w:tc>
          <w:tcPr>
            <w:tcW w:type="dxa" w:w="4464"/>
            <w:tcMar>
              <w:top w:w="70" w:type="dxa"/>
              <w:start w:w="90" w:type="dxa"/>
              <w:bottom w:w="70" w:type="dxa"/>
              <w:end w:w="90" w:type="dxa"/>
            </w:tcMar>
            <w:vAlign w:val="top"/>
          </w:tcPr>
          <w:p>
            <w:pPr>
              <w:spacing w:after="0"/>
            </w:pPr>
            <w:r>
              <w:rPr>
                <w:color w:val="1F2A25"/>
                <w:sz w:val="13"/>
              </w:rPr>
              <w:t>Detects external DevOps evidence prompts and runs read/search-only MCP tools using the Chat model.</w:t>
            </w:r>
          </w:p>
        </w:tc>
        <w:tc>
          <w:tcPr>
            <w:tcW w:type="dxa" w:w="3384"/>
            <w:tcMar>
              <w:top w:w="70" w:type="dxa"/>
              <w:start w:w="90" w:type="dxa"/>
              <w:bottom w:w="70" w:type="dxa"/>
              <w:end w:w="90" w:type="dxa"/>
            </w:tcMar>
            <w:vAlign w:val="top"/>
          </w:tcPr>
          <w:p>
            <w:pPr>
              <w:spacing w:after="0"/>
            </w:pPr>
            <w:r>
              <w:rPr>
                <w:color w:val="1F2A25"/>
                <w:sz w:val="13"/>
              </w:rPr>
              <w:t>src/main/java/com/llmart/llm/service/ChatMcpService.java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ChatService</w:t>
            </w:r>
          </w:p>
        </w:tc>
        <w:tc>
          <w:tcPr>
            <w:tcW w:type="dxa" w:w="4464"/>
            <w:tcMar>
              <w:top w:w="70" w:type="dxa"/>
              <w:start w:w="90" w:type="dxa"/>
              <w:bottom w:w="70" w:type="dxa"/>
              <w:end w:w="90" w:type="dxa"/>
            </w:tcMar>
            <w:vAlign w:val="top"/>
            <w:shd w:fill="F5FAF7"/>
          </w:tcPr>
          <w:p>
            <w:pPr>
              <w:spacing w:after="0"/>
            </w:pPr>
            <w:r>
              <w:rPr>
                <w:color w:val="1F2A25"/>
                <w:sz w:val="13"/>
              </w:rPr>
              <w:t>Supporting application component; see source path for implementation contract.</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src/main/java/com/llmart/llm/service/ChatService.java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ContextService</w:t>
            </w:r>
          </w:p>
        </w:tc>
        <w:tc>
          <w:tcPr>
            <w:tcW w:type="dxa" w:w="4464"/>
            <w:tcMar>
              <w:top w:w="70" w:type="dxa"/>
              <w:start w:w="90" w:type="dxa"/>
              <w:bottom w:w="70" w:type="dxa"/>
              <w:end w:w="90" w:type="dxa"/>
            </w:tcMar>
            <w:vAlign w:val="top"/>
          </w:tcPr>
          <w:p>
            <w:pPr>
              <w:spacing w:after="0"/>
            </w:pPr>
            <w:r>
              <w:rPr>
                <w:color w:val="1F2A25"/>
                <w:sz w:val="13"/>
              </w:rPr>
              <w:t>Builds message context, direct-document context, older attachment context and Chat image payloads; validates image model support and limits.</w:t>
            </w:r>
          </w:p>
        </w:tc>
        <w:tc>
          <w:tcPr>
            <w:tcW w:type="dxa" w:w="3384"/>
            <w:tcMar>
              <w:top w:w="70" w:type="dxa"/>
              <w:start w:w="90" w:type="dxa"/>
              <w:bottom w:w="70" w:type="dxa"/>
              <w:end w:w="90" w:type="dxa"/>
            </w:tcMar>
            <w:vAlign w:val="top"/>
          </w:tcPr>
          <w:p>
            <w:pPr>
              <w:spacing w:after="0"/>
            </w:pPr>
            <w:r>
              <w:rPr>
                <w:color w:val="1F2A25"/>
                <w:sz w:val="13"/>
              </w:rPr>
              <w:t>src/main/java/com/llmart/llm/service/ContextService.java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ContextWindowManager</w:t>
            </w:r>
          </w:p>
        </w:tc>
        <w:tc>
          <w:tcPr>
            <w:tcW w:type="dxa" w:w="4464"/>
            <w:tcMar>
              <w:top w:w="70" w:type="dxa"/>
              <w:start w:w="90" w:type="dxa"/>
              <w:bottom w:w="70" w:type="dxa"/>
              <w:end w:w="90" w:type="dxa"/>
            </w:tcMar>
            <w:vAlign w:val="top"/>
            <w:shd w:fill="F5FAF7"/>
          </w:tcPr>
          <w:p>
            <w:pPr>
              <w:spacing w:after="0"/>
            </w:pPr>
            <w:r>
              <w:rPr>
                <w:color w:val="1F2A25"/>
                <w:sz w:val="13"/>
              </w:rPr>
              <w:t>Estimates token use including tool schemas, prunes old observations, removes superseded steering, preserves recent history and compacts when needed.</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src/main/java/com/llmart/llm/service/ContextWindowManager.java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ConversationService</w:t>
            </w:r>
          </w:p>
        </w:tc>
        <w:tc>
          <w:tcPr>
            <w:tcW w:type="dxa" w:w="4464"/>
            <w:tcMar>
              <w:top w:w="70" w:type="dxa"/>
              <w:start w:w="90" w:type="dxa"/>
              <w:bottom w:w="70" w:type="dxa"/>
              <w:end w:w="90" w:type="dxa"/>
            </w:tcMar>
            <w:vAlign w:val="top"/>
          </w:tcPr>
          <w:p>
            <w:pPr>
              <w:spacing w:after="0"/>
            </w:pPr>
            <w:r>
              <w:rPr>
                <w:color w:val="1F2A25"/>
                <w:sz w:val="13"/>
              </w:rPr>
              <w:t>Creates, lists, renames, rewinds and deletes conversations/messages.</w:t>
            </w:r>
          </w:p>
        </w:tc>
        <w:tc>
          <w:tcPr>
            <w:tcW w:type="dxa" w:w="3384"/>
            <w:tcMar>
              <w:top w:w="70" w:type="dxa"/>
              <w:start w:w="90" w:type="dxa"/>
              <w:bottom w:w="70" w:type="dxa"/>
              <w:end w:w="90" w:type="dxa"/>
            </w:tcMar>
            <w:vAlign w:val="top"/>
          </w:tcPr>
          <w:p>
            <w:pPr>
              <w:spacing w:after="0"/>
            </w:pPr>
            <w:r>
              <w:rPr>
                <w:color w:val="1F2A25"/>
                <w:sz w:val="13"/>
              </w:rPr>
              <w:t>src/main/java/com/llmart/llm/service/ConversationService.java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ExcelExportService</w:t>
            </w:r>
          </w:p>
        </w:tc>
        <w:tc>
          <w:tcPr>
            <w:tcW w:type="dxa" w:w="4464"/>
            <w:tcMar>
              <w:top w:w="70" w:type="dxa"/>
              <w:start w:w="90" w:type="dxa"/>
              <w:bottom w:w="70" w:type="dxa"/>
              <w:end w:w="90" w:type="dxa"/>
            </w:tcMar>
            <w:vAlign w:val="top"/>
            <w:shd w:fill="F5FAF7"/>
          </w:tcPr>
          <w:p>
            <w:pPr>
              <w:spacing w:after="0"/>
            </w:pPr>
            <w:r>
              <w:rPr>
                <w:color w:val="1F2A25"/>
                <w:sz w:val="13"/>
              </w:rPr>
              <w:t>Parses assistant table output into native spreadsheet cells.</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src/main/java/com/llmart/llm/service/ExcelExportService.java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FileContextSelector</w:t>
            </w:r>
          </w:p>
        </w:tc>
        <w:tc>
          <w:tcPr>
            <w:tcW w:type="dxa" w:w="4464"/>
            <w:tcMar>
              <w:top w:w="70" w:type="dxa"/>
              <w:start w:w="90" w:type="dxa"/>
              <w:bottom w:w="70" w:type="dxa"/>
              <w:end w:w="90" w:type="dxa"/>
            </w:tcMar>
            <w:vAlign w:val="top"/>
          </w:tcPr>
          <w:p>
            <w:pPr>
              <w:spacing w:after="0"/>
            </w:pPr>
            <w:r>
              <w:rPr>
                <w:color w:val="1F2A25"/>
                <w:sz w:val="13"/>
              </w:rPr>
              <w:t>Selects useful older uploaded files for context rather than blindly resending all prior attachments.</w:t>
            </w:r>
          </w:p>
        </w:tc>
        <w:tc>
          <w:tcPr>
            <w:tcW w:type="dxa" w:w="3384"/>
            <w:tcMar>
              <w:top w:w="70" w:type="dxa"/>
              <w:start w:w="90" w:type="dxa"/>
              <w:bottom w:w="70" w:type="dxa"/>
              <w:end w:w="90" w:type="dxa"/>
            </w:tcMar>
            <w:vAlign w:val="top"/>
          </w:tcPr>
          <w:p>
            <w:pPr>
              <w:spacing w:after="0"/>
            </w:pPr>
            <w:r>
              <w:rPr>
                <w:color w:val="1F2A25"/>
                <w:sz w:val="13"/>
              </w:rPr>
              <w:t>src/main/java/com/llmart/llm/service/FileContextSelector.java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FileService</w:t>
            </w:r>
          </w:p>
        </w:tc>
        <w:tc>
          <w:tcPr>
            <w:tcW w:type="dxa" w:w="4464"/>
            <w:tcMar>
              <w:top w:w="70" w:type="dxa"/>
              <w:start w:w="90" w:type="dxa"/>
              <w:bottom w:w="70" w:type="dxa"/>
              <w:end w:w="90" w:type="dxa"/>
            </w:tcMar>
            <w:vAlign w:val="top"/>
            <w:shd w:fill="F5FAF7"/>
          </w:tcPr>
          <w:p>
            <w:pPr>
              <w:spacing w:after="0"/>
            </w:pPr>
            <w:r>
              <w:rPr>
                <w:color w:val="1F2A25"/>
                <w:sz w:val="13"/>
              </w:rPr>
              <w:t>Stores uploads and extracts DOCX/XLSX/PPTX/HTML/PDF-with-text/plain/source content using Tika/POI; retries extraction and reports unreadable files.</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src/main/java/com/llmart/llm/service/FileService.java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Hashing</w:t>
            </w:r>
          </w:p>
        </w:tc>
        <w:tc>
          <w:tcPr>
            <w:tcW w:type="dxa" w:w="4464"/>
            <w:tcMar>
              <w:top w:w="70" w:type="dxa"/>
              <w:start w:w="90" w:type="dxa"/>
              <w:bottom w:w="70" w:type="dxa"/>
              <w:end w:w="90" w:type="dxa"/>
            </w:tcMar>
            <w:vAlign w:val="top"/>
          </w:tcPr>
          <w:p>
            <w:pPr>
              <w:spacing w:after="0"/>
            </w:pPr>
            <w:r>
              <w:rPr>
                <w:color w:val="1F2A25"/>
                <w:sz w:val="13"/>
              </w:rPr>
              <w:t>Computes content/file hashes used by safe finalization/change tracking.</w:t>
            </w:r>
          </w:p>
        </w:tc>
        <w:tc>
          <w:tcPr>
            <w:tcW w:type="dxa" w:w="3384"/>
            <w:tcMar>
              <w:top w:w="70" w:type="dxa"/>
              <w:start w:w="90" w:type="dxa"/>
              <w:bottom w:w="70" w:type="dxa"/>
              <w:end w:w="90" w:type="dxa"/>
            </w:tcMar>
            <w:vAlign w:val="top"/>
          </w:tcPr>
          <w:p>
            <w:pPr>
              <w:spacing w:after="0"/>
            </w:pPr>
            <w:r>
              <w:rPr>
                <w:color w:val="1F2A25"/>
                <w:sz w:val="13"/>
              </w:rPr>
              <w:t>src/main/java/com/llmart/llm/service/Hashing.java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ImageUnderstandingService</w:t>
            </w:r>
          </w:p>
        </w:tc>
        <w:tc>
          <w:tcPr>
            <w:tcW w:type="dxa" w:w="4464"/>
            <w:tcMar>
              <w:top w:w="70" w:type="dxa"/>
              <w:start w:w="90" w:type="dxa"/>
              <w:bottom w:w="70" w:type="dxa"/>
              <w:end w:w="90" w:type="dxa"/>
            </w:tcMar>
            <w:vAlign w:val="top"/>
            <w:shd w:fill="F5FAF7"/>
          </w:tcPr>
          <w:p>
            <w:pPr>
              <w:spacing w:after="0"/>
            </w:pPr>
            <w:r>
              <w:rPr>
                <w:color w:val="1F2A25"/>
                <w:sz w:val="13"/>
              </w:rPr>
              <w:t>Supporting application component; see source path for implementation contract.</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src/main/java/com/llmart/llm/service/ImageUnderstandingService.java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LspManager</w:t>
            </w:r>
          </w:p>
        </w:tc>
        <w:tc>
          <w:tcPr>
            <w:tcW w:type="dxa" w:w="4464"/>
            <w:tcMar>
              <w:top w:w="70" w:type="dxa"/>
              <w:start w:w="90" w:type="dxa"/>
              <w:bottom w:w="70" w:type="dxa"/>
              <w:end w:w="90" w:type="dxa"/>
            </w:tcMar>
            <w:vAlign w:val="top"/>
          </w:tcPr>
          <w:p>
            <w:pPr>
              <w:spacing w:after="0"/>
            </w:pPr>
            <w:r>
              <w:rPr>
                <w:color w:val="1F2A25"/>
                <w:sz w:val="13"/>
              </w:rPr>
              <w:t>Discovers configured language servers and exposes status/diagnostics/reference-style calls while syncing open docs to live files.</w:t>
            </w:r>
          </w:p>
        </w:tc>
        <w:tc>
          <w:tcPr>
            <w:tcW w:type="dxa" w:w="3384"/>
            <w:tcMar>
              <w:top w:w="70" w:type="dxa"/>
              <w:start w:w="90" w:type="dxa"/>
              <w:bottom w:w="70" w:type="dxa"/>
              <w:end w:w="90" w:type="dxa"/>
            </w:tcMar>
            <w:vAlign w:val="top"/>
          </w:tcPr>
          <w:p>
            <w:pPr>
              <w:spacing w:after="0"/>
            </w:pPr>
            <w:r>
              <w:rPr>
                <w:color w:val="1F2A25"/>
                <w:sz w:val="13"/>
              </w:rPr>
              <w:t>src/main/java/com/llmart/llm/service/LspManager.java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McpManager</w:t>
            </w:r>
          </w:p>
        </w:tc>
        <w:tc>
          <w:tcPr>
            <w:tcW w:type="dxa" w:w="4464"/>
            <w:tcMar>
              <w:top w:w="70" w:type="dxa"/>
              <w:start w:w="90" w:type="dxa"/>
              <w:bottom w:w="70" w:type="dxa"/>
              <w:end w:w="90" w:type="dxa"/>
            </w:tcMar>
            <w:vAlign w:val="top"/>
            <w:shd w:fill="F5FAF7"/>
          </w:tcPr>
          <w:p>
            <w:pPr>
              <w:spacing w:after="0"/>
            </w:pPr>
            <w:r>
              <w:rPr>
                <w:color w:val="1F2A25"/>
                <w:sz w:val="13"/>
              </w:rPr>
              <w:t>Loads user/workspace MCP configuration, initializes stdio/HTTP servers, discovers tools, executes calls, redacts secrets and exposes status.</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src/main/java/com/llmart/llm/service/McpManager.java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ModelCapabilityRegistry</w:t>
            </w:r>
          </w:p>
        </w:tc>
        <w:tc>
          <w:tcPr>
            <w:tcW w:type="dxa" w:w="4464"/>
            <w:tcMar>
              <w:top w:w="70" w:type="dxa"/>
              <w:start w:w="90" w:type="dxa"/>
              <w:bottom w:w="70" w:type="dxa"/>
              <w:end w:w="90" w:type="dxa"/>
            </w:tcMar>
            <w:vAlign w:val="top"/>
          </w:tcPr>
          <w:p>
            <w:pPr>
              <w:spacing w:after="0"/>
            </w:pPr>
            <w:r>
              <w:rPr>
                <w:color w:val="1F2A25"/>
                <w:sz w:val="13"/>
              </w:rPr>
              <w:t>Resolves model type/capability/context hints, including conservative defaults for unknown compatible models.</w:t>
            </w:r>
          </w:p>
        </w:tc>
        <w:tc>
          <w:tcPr>
            <w:tcW w:type="dxa" w:w="3384"/>
            <w:tcMar>
              <w:top w:w="70" w:type="dxa"/>
              <w:start w:w="90" w:type="dxa"/>
              <w:bottom w:w="70" w:type="dxa"/>
              <w:end w:w="90" w:type="dxa"/>
            </w:tcMar>
            <w:vAlign w:val="top"/>
          </w:tcPr>
          <w:p>
            <w:pPr>
              <w:spacing w:after="0"/>
            </w:pPr>
            <w:r>
              <w:rPr>
                <w:color w:val="1F2A25"/>
                <w:sz w:val="13"/>
              </w:rPr>
              <w:t>src/main/java/com/llmart/llm/service/ModelCapabilityRegistry.java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ModelProbeService</w:t>
            </w:r>
          </w:p>
        </w:tc>
        <w:tc>
          <w:tcPr>
            <w:tcW w:type="dxa" w:w="4464"/>
            <w:tcMar>
              <w:top w:w="70" w:type="dxa"/>
              <w:start w:w="90" w:type="dxa"/>
              <w:bottom w:w="70" w:type="dxa"/>
              <w:end w:w="90" w:type="dxa"/>
            </w:tcMar>
            <w:vAlign w:val="top"/>
            <w:shd w:fill="F5FAF7"/>
          </w:tcPr>
          <w:p>
            <w:pPr>
              <w:spacing w:after="0"/>
            </w:pPr>
            <w:r>
              <w:rPr>
                <w:color w:val="1F2A25"/>
                <w:sz w:val="13"/>
              </w:rPr>
              <w:t>Performs stateless compatibility/capability checks for user-defined model entries.</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src/main/java/com/llmart/llm/service/ModelProbeService.java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OpenAiCompatibleClient</w:t>
            </w:r>
          </w:p>
        </w:tc>
        <w:tc>
          <w:tcPr>
            <w:tcW w:type="dxa" w:w="4464"/>
            <w:tcMar>
              <w:top w:w="70" w:type="dxa"/>
              <w:start w:w="90" w:type="dxa"/>
              <w:bottom w:w="70" w:type="dxa"/>
              <w:end w:w="90" w:type="dxa"/>
            </w:tcMar>
            <w:vAlign w:val="top"/>
          </w:tcPr>
          <w:p>
            <w:pPr>
              <w:spacing w:after="0"/>
            </w:pPr>
            <w:r>
              <w:rPr>
                <w:color w:val="1F2A25"/>
                <w:sz w:val="13"/>
              </w:rPr>
              <w:t>Implements OpenAI-compatible streaming, chat/agent completions, embeddings and native-tool/JSON/plain compatibility paths.</w:t>
            </w:r>
          </w:p>
        </w:tc>
        <w:tc>
          <w:tcPr>
            <w:tcW w:type="dxa" w:w="3384"/>
            <w:tcMar>
              <w:top w:w="70" w:type="dxa"/>
              <w:start w:w="90" w:type="dxa"/>
              <w:bottom w:w="70" w:type="dxa"/>
              <w:end w:w="90" w:type="dxa"/>
            </w:tcMar>
            <w:vAlign w:val="top"/>
          </w:tcPr>
          <w:p>
            <w:pPr>
              <w:spacing w:after="0"/>
            </w:pPr>
            <w:r>
              <w:rPr>
                <w:color w:val="1F2A25"/>
                <w:sz w:val="13"/>
              </w:rPr>
              <w:t>src/main/java/com/llmart/llm/service/OpenAiCompatibleClient.java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PatchConflictException</w:t>
            </w:r>
          </w:p>
        </w:tc>
        <w:tc>
          <w:tcPr>
            <w:tcW w:type="dxa" w:w="4464"/>
            <w:tcMar>
              <w:top w:w="70" w:type="dxa"/>
              <w:start w:w="90" w:type="dxa"/>
              <w:bottom w:w="70" w:type="dxa"/>
              <w:end w:w="90" w:type="dxa"/>
            </w:tcMar>
            <w:vAlign w:val="top"/>
            <w:shd w:fill="F5FAF7"/>
          </w:tcPr>
          <w:p>
            <w:pPr>
              <w:spacing w:after="0"/>
            </w:pPr>
            <w:r>
              <w:rPr>
                <w:color w:val="1F2A25"/>
                <w:sz w:val="13"/>
              </w:rPr>
              <w:t>Represents unsafe/conflicting patch application conditions.</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src/main/java/com/llmart/llm/service/PatchConflictException.java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PdfExportService</w:t>
            </w:r>
          </w:p>
        </w:tc>
        <w:tc>
          <w:tcPr>
            <w:tcW w:type="dxa" w:w="4464"/>
            <w:tcMar>
              <w:top w:w="70" w:type="dxa"/>
              <w:start w:w="90" w:type="dxa"/>
              <w:bottom w:w="70" w:type="dxa"/>
              <w:end w:w="90" w:type="dxa"/>
            </w:tcMar>
            <w:vAlign w:val="top"/>
          </w:tcPr>
          <w:p>
            <w:pPr>
              <w:spacing w:after="0"/>
            </w:pPr>
            <w:r>
              <w:rPr>
                <w:color w:val="1F2A25"/>
                <w:sz w:val="13"/>
              </w:rPr>
              <w:t>Generates assistant-message or full-conversation PDF locally.</w:t>
            </w:r>
          </w:p>
        </w:tc>
        <w:tc>
          <w:tcPr>
            <w:tcW w:type="dxa" w:w="3384"/>
            <w:tcMar>
              <w:top w:w="70" w:type="dxa"/>
              <w:start w:w="90" w:type="dxa"/>
              <w:bottom w:w="70" w:type="dxa"/>
              <w:end w:w="90" w:type="dxa"/>
            </w:tcMar>
            <w:vAlign w:val="top"/>
          </w:tcPr>
          <w:p>
            <w:pPr>
              <w:spacing w:after="0"/>
            </w:pPr>
            <w:r>
              <w:rPr>
                <w:color w:val="1F2A25"/>
                <w:sz w:val="13"/>
              </w:rPr>
              <w:t>src/main/java/com/llmart/llm/service/PdfExportService.java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ProjectContextService</w:t>
            </w:r>
          </w:p>
        </w:tc>
        <w:tc>
          <w:tcPr>
            <w:tcW w:type="dxa" w:w="4464"/>
            <w:tcMar>
              <w:top w:w="70" w:type="dxa"/>
              <w:start w:w="90" w:type="dxa"/>
              <w:bottom w:w="70" w:type="dxa"/>
              <w:end w:w="90" w:type="dxa"/>
            </w:tcMar>
            <w:vAlign w:val="top"/>
            <w:shd w:fill="F5FAF7"/>
          </w:tcPr>
          <w:p>
            <w:pPr>
              <w:spacing w:after="0"/>
            </w:pPr>
            <w:r>
              <w:rPr>
                <w:color w:val="1F2A25"/>
                <w:sz w:val="13"/>
              </w:rPr>
              <w:t>Builds bounded project context for Chat.</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src/main/java/com/llmart/llm/service/ProjectContextService.java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ProjectPatchService</w:t>
            </w:r>
          </w:p>
        </w:tc>
        <w:tc>
          <w:tcPr>
            <w:tcW w:type="dxa" w:w="4464"/>
            <w:tcMar>
              <w:top w:w="70" w:type="dxa"/>
              <w:start w:w="90" w:type="dxa"/>
              <w:bottom w:w="70" w:type="dxa"/>
              <w:end w:w="90" w:type="dxa"/>
            </w:tcMar>
            <w:vAlign w:val="top"/>
          </w:tcPr>
          <w:p>
            <w:pPr>
              <w:spacing w:after="0"/>
            </w:pPr>
            <w:r>
              <w:rPr>
                <w:color w:val="1F2A25"/>
                <w:sz w:val="13"/>
              </w:rPr>
              <w:t>Packages proposed project changes as a downloadable patch archive.</w:t>
            </w:r>
          </w:p>
        </w:tc>
        <w:tc>
          <w:tcPr>
            <w:tcW w:type="dxa" w:w="3384"/>
            <w:tcMar>
              <w:top w:w="70" w:type="dxa"/>
              <w:start w:w="90" w:type="dxa"/>
              <w:bottom w:w="70" w:type="dxa"/>
              <w:end w:w="90" w:type="dxa"/>
            </w:tcMar>
            <w:vAlign w:val="top"/>
          </w:tcPr>
          <w:p>
            <w:pPr>
              <w:spacing w:after="0"/>
            </w:pPr>
            <w:r>
              <w:rPr>
                <w:color w:val="1F2A25"/>
                <w:sz w:val="13"/>
              </w:rPr>
              <w:t>src/main/java/com/llmart/llm/service/ProjectPatchService.java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ProjectService</w:t>
            </w:r>
          </w:p>
        </w:tc>
        <w:tc>
          <w:tcPr>
            <w:tcW w:type="dxa" w:w="4464"/>
            <w:tcMar>
              <w:top w:w="70" w:type="dxa"/>
              <w:start w:w="90" w:type="dxa"/>
              <w:bottom w:w="70" w:type="dxa"/>
              <w:end w:w="90" w:type="dxa"/>
            </w:tcMar>
            <w:vAlign w:val="top"/>
            <w:shd w:fill="F5FAF7"/>
          </w:tcPr>
          <w:p>
            <w:pPr>
              <w:spacing w:after="0"/>
            </w:pPr>
            <w:r>
              <w:rPr>
                <w:color w:val="1F2A25"/>
                <w:sz w:val="13"/>
              </w:rPr>
              <w:t>Creates local/virtual project records, scans/indexes files and manages safe project file application/clearing.</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src/main/java/com/llmart/llm/service/ProjectService.java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PromptResourceResolver</w:t>
            </w:r>
          </w:p>
        </w:tc>
        <w:tc>
          <w:tcPr>
            <w:tcW w:type="dxa" w:w="4464"/>
            <w:tcMar>
              <w:top w:w="70" w:type="dxa"/>
              <w:start w:w="90" w:type="dxa"/>
              <w:bottom w:w="70" w:type="dxa"/>
              <w:end w:w="90" w:type="dxa"/>
            </w:tcMar>
            <w:vAlign w:val="top"/>
          </w:tcPr>
          <w:p>
            <w:pPr>
              <w:spacing w:after="0"/>
            </w:pPr>
            <w:r>
              <w:rPr>
                <w:color w:val="1F2A25"/>
                <w:sz w:val="13"/>
              </w:rPr>
              <w:t>Turns explicit prompt paths into safe aliases with roles: primary/secondary workspace, reference, input and diagnostic.</w:t>
            </w:r>
          </w:p>
        </w:tc>
        <w:tc>
          <w:tcPr>
            <w:tcW w:type="dxa" w:w="3384"/>
            <w:tcMar>
              <w:top w:w="70" w:type="dxa"/>
              <w:start w:w="90" w:type="dxa"/>
              <w:bottom w:w="70" w:type="dxa"/>
              <w:end w:w="90" w:type="dxa"/>
            </w:tcMar>
            <w:vAlign w:val="top"/>
          </w:tcPr>
          <w:p>
            <w:pPr>
              <w:spacing w:after="0"/>
            </w:pPr>
            <w:r>
              <w:rPr>
                <w:color w:val="1F2A25"/>
                <w:sz w:val="13"/>
              </w:rPr>
              <w:t>src/main/java/com/llmart/llm/service/PromptResourceResolver.java</w:t>
            </w:r>
          </w:p>
        </w:tc>
      </w:tr>
      <w:tr>
        <w:tc>
          <w:tcPr>
            <w:tcW w:type="dxa" w:w="1296"/>
            <w:tcMar>
              <w:top w:w="70" w:type="dxa"/>
              <w:start w:w="90" w:type="dxa"/>
              <w:bottom w:w="70" w:type="dxa"/>
              <w:end w:w="90" w:type="dxa"/>
            </w:tcMar>
            <w:vAlign w:val="top"/>
            <w:shd w:fill="F5FAF7"/>
          </w:tcPr>
          <w:p>
            <w:pPr>
              <w:spacing w:after="0"/>
            </w:pPr>
            <w:r>
              <w:rPr>
                <w:color w:val="1F2A25"/>
                <w:sz w:val="13"/>
              </w:rPr>
              <w:t>Service</w:t>
            </w:r>
          </w:p>
        </w:tc>
        <w:tc>
          <w:tcPr>
            <w:tcW w:type="dxa" w:w="2376"/>
            <w:tcMar>
              <w:top w:w="70" w:type="dxa"/>
              <w:start w:w="90" w:type="dxa"/>
              <w:bottom w:w="70" w:type="dxa"/>
              <w:end w:w="90" w:type="dxa"/>
            </w:tcMar>
            <w:vAlign w:val="top"/>
            <w:shd w:fill="F5FAF7"/>
          </w:tcPr>
          <w:p>
            <w:pPr>
              <w:spacing w:after="0"/>
            </w:pPr>
            <w:r>
              <w:rPr>
                <w:color w:val="1F2A25"/>
                <w:sz w:val="13"/>
              </w:rPr>
              <w:t>WorkspaceProfileService</w:t>
            </w:r>
          </w:p>
        </w:tc>
        <w:tc>
          <w:tcPr>
            <w:tcW w:type="dxa" w:w="4464"/>
            <w:tcMar>
              <w:top w:w="70" w:type="dxa"/>
              <w:start w:w="90" w:type="dxa"/>
              <w:bottom w:w="70" w:type="dxa"/>
              <w:end w:w="90" w:type="dxa"/>
            </w:tcMar>
            <w:vAlign w:val="top"/>
            <w:shd w:fill="F5FAF7"/>
          </w:tcPr>
          <w:p>
            <w:pPr>
              <w:spacing w:after="0"/>
            </w:pPr>
            <w:r>
              <w:rPr>
                <w:color w:val="1F2A25"/>
                <w:sz w:val="13"/>
              </w:rPr>
              <w:t>Caches reusable repository facts so later runs do not rediscover the same structure and commands.</w:t>
            </w:r>
          </w:p>
        </w:tc>
        <w:tc>
          <w:tcPr>
            <w:tcW w:type="dxa" w:w="3384"/>
            <w:tcMar>
              <w:top w:w="70" w:type="dxa"/>
              <w:start w:w="90" w:type="dxa"/>
              <w:bottom w:w="70" w:type="dxa"/>
              <w:end w:w="90" w:type="dxa"/>
            </w:tcMar>
            <w:vAlign w:val="top"/>
            <w:shd w:fill="F5FAF7"/>
          </w:tcPr>
          <w:p>
            <w:pPr>
              <w:spacing w:after="0"/>
            </w:pPr>
            <w:r>
              <w:rPr>
                <w:color w:val="1F2A25"/>
                <w:sz w:val="13"/>
              </w:rPr>
              <w:t>src/main/java/com/llmart/llm/service/WorkspaceProfileService.java</w:t>
            </w:r>
          </w:p>
        </w:tc>
      </w:tr>
      <w:tr>
        <w:tc>
          <w:tcPr>
            <w:tcW w:type="dxa" w:w="1296"/>
            <w:tcMar>
              <w:top w:w="70" w:type="dxa"/>
              <w:start w:w="90" w:type="dxa"/>
              <w:bottom w:w="70" w:type="dxa"/>
              <w:end w:w="90" w:type="dxa"/>
            </w:tcMar>
            <w:vAlign w:val="top"/>
          </w:tcPr>
          <w:p>
            <w:pPr>
              <w:spacing w:after="0"/>
            </w:pPr>
            <w:r>
              <w:rPr>
                <w:color w:val="1F2A25"/>
                <w:sz w:val="13"/>
              </w:rPr>
              <w:t>Service</w:t>
            </w:r>
          </w:p>
        </w:tc>
        <w:tc>
          <w:tcPr>
            <w:tcW w:type="dxa" w:w="2376"/>
            <w:tcMar>
              <w:top w:w="70" w:type="dxa"/>
              <w:start w:w="90" w:type="dxa"/>
              <w:bottom w:w="70" w:type="dxa"/>
              <w:end w:w="90" w:type="dxa"/>
            </w:tcMar>
            <w:vAlign w:val="top"/>
          </w:tcPr>
          <w:p>
            <w:pPr>
              <w:spacing w:after="0"/>
            </w:pPr>
            <w:r>
              <w:rPr>
                <w:color w:val="1F2A25"/>
                <w:sz w:val="13"/>
              </w:rPr>
              <w:t>WorkspaceRetrievalIndexService</w:t>
            </w:r>
          </w:p>
        </w:tc>
        <w:tc>
          <w:tcPr>
            <w:tcW w:type="dxa" w:w="4464"/>
            <w:tcMar>
              <w:top w:w="70" w:type="dxa"/>
              <w:start w:w="90" w:type="dxa"/>
              <w:bottom w:w="70" w:type="dxa"/>
              <w:end w:w="90" w:type="dxa"/>
            </w:tcMar>
            <w:vAlign w:val="top"/>
          </w:tcPr>
          <w:p>
            <w:pPr>
              <w:spacing w:after="0"/>
            </w:pPr>
            <w:r>
              <w:rPr>
                <w:color w:val="1F2A25"/>
                <w:sz w:val="13"/>
              </w:rPr>
              <w:t>Maintains lexical source/text index, targeted retrieval and incremental refresh of changed paths.</w:t>
            </w:r>
          </w:p>
        </w:tc>
        <w:tc>
          <w:tcPr>
            <w:tcW w:type="dxa" w:w="3384"/>
            <w:tcMar>
              <w:top w:w="70" w:type="dxa"/>
              <w:start w:w="90" w:type="dxa"/>
              <w:bottom w:w="70" w:type="dxa"/>
              <w:end w:w="90" w:type="dxa"/>
            </w:tcMar>
            <w:vAlign w:val="top"/>
          </w:tcPr>
          <w:p>
            <w:pPr>
              <w:spacing w:after="0"/>
            </w:pPr>
            <w:r>
              <w:rPr>
                <w:color w:val="1F2A25"/>
                <w:sz w:val="13"/>
              </w:rPr>
              <w:t>src/main/java/com/llmart/llm/service/WorkspaceRetrievalIndexService.java</w:t>
            </w:r>
          </w:p>
        </w:tc>
      </w:tr>
    </w:tbl>
    <w:p>
      <w:pPr>
        <w:spacing w:after="20"/>
      </w:pPr>
    </w:p>
    <w:p>
      <w:pPr>
        <w:pStyle w:val="Heading1"/>
        <w:keepNext/>
      </w:pPr>
      <w:r>
        <w:t>Appendix B. Test inventory and validation notes</w:t>
      </w:r>
    </w:p>
    <w:p>
      <w:r>
        <w:t>The package contains 20 Java test source files. The following inventory is included to make the documentation source-complete; execution status should be interpreted together with VALIDATION_REPORT.txt.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4032"/>
            <w:shd w:fill="007A4D"/>
            <w:tcMar>
              <w:top w:w="70" w:type="dxa"/>
              <w:start w:w="90" w:type="dxa"/>
              <w:bottom w:w="70" w:type="dxa"/>
              <w:end w:w="90" w:type="dxa"/>
            </w:tcMar>
          </w:tcPr>
          <w:p>
            <w:pPr>
              <w:jc w:val="left"/>
            </w:pPr>
            <w:r>
              <w:rPr>
                <w:b/>
                <w:color w:val="FFFFFF"/>
                <w:sz w:val="14"/>
              </w:rPr>
              <w:t>Test class</w:t>
            </w:r>
          </w:p>
        </w:tc>
        <w:tc>
          <w:tcPr>
            <w:tcW w:type="dxa" w:w="6048"/>
            <w:shd w:fill="007A4D"/>
            <w:tcMar>
              <w:top w:w="70" w:type="dxa"/>
              <w:start w:w="90" w:type="dxa"/>
              <w:bottom w:w="70" w:type="dxa"/>
              <w:end w:w="90" w:type="dxa"/>
            </w:tcMar>
          </w:tcPr>
          <w:p>
            <w:pPr>
              <w:jc w:val="left"/>
            </w:pPr>
            <w:r>
              <w:rPr>
                <w:b/>
                <w:color w:val="FFFFFF"/>
                <w:sz w:val="14"/>
              </w:rPr>
              <w:t>Path</w:t>
            </w:r>
          </w:p>
        </w:tc>
      </w:tr>
      <w:tr>
        <w:tc>
          <w:tcPr>
            <w:tcW w:type="dxa" w:w="4032"/>
            <w:tcMar>
              <w:top w:w="70" w:type="dxa"/>
              <w:start w:w="90" w:type="dxa"/>
              <w:bottom w:w="70" w:type="dxa"/>
              <w:end w:w="90" w:type="dxa"/>
            </w:tcMar>
            <w:vAlign w:val="top"/>
          </w:tcPr>
          <w:p>
            <w:pPr>
              <w:spacing w:after="0"/>
            </w:pPr>
            <w:r>
              <w:rPr>
                <w:color w:val="1F2A25"/>
                <w:sz w:val="14"/>
              </w:rPr>
              <w:t>ConversationControllerHistoryTest</w:t>
            </w:r>
          </w:p>
        </w:tc>
        <w:tc>
          <w:tcPr>
            <w:tcW w:type="dxa" w:w="6048"/>
            <w:tcMar>
              <w:top w:w="70" w:type="dxa"/>
              <w:start w:w="90" w:type="dxa"/>
              <w:bottom w:w="70" w:type="dxa"/>
              <w:end w:w="90" w:type="dxa"/>
            </w:tcMar>
            <w:vAlign w:val="top"/>
          </w:tcPr>
          <w:p>
            <w:pPr>
              <w:spacing w:after="0"/>
            </w:pPr>
            <w:r>
              <w:rPr>
                <w:color w:val="1F2A25"/>
                <w:sz w:val="14"/>
              </w:rPr>
              <w:t>src/test/java/com/llmart/llm/controller/ConversationControllerHistoryTest.java</w:t>
            </w:r>
          </w:p>
        </w:tc>
      </w:tr>
      <w:tr>
        <w:tc>
          <w:tcPr>
            <w:tcW w:type="dxa" w:w="4032"/>
            <w:tcMar>
              <w:top w:w="70" w:type="dxa"/>
              <w:start w:w="90" w:type="dxa"/>
              <w:bottom w:w="70" w:type="dxa"/>
              <w:end w:w="90" w:type="dxa"/>
            </w:tcMar>
            <w:vAlign w:val="top"/>
            <w:shd w:fill="F5FAF7"/>
          </w:tcPr>
          <w:p>
            <w:pPr>
              <w:spacing w:after="0"/>
            </w:pPr>
            <w:r>
              <w:rPr>
                <w:color w:val="1F2A25"/>
                <w:sz w:val="14"/>
              </w:rPr>
              <w:t>ProjectPatchRequestTest</w:t>
            </w:r>
          </w:p>
        </w:tc>
        <w:tc>
          <w:tcPr>
            <w:tcW w:type="dxa" w:w="6048"/>
            <w:tcMar>
              <w:top w:w="70" w:type="dxa"/>
              <w:start w:w="90" w:type="dxa"/>
              <w:bottom w:w="70" w:type="dxa"/>
              <w:end w:w="90" w:type="dxa"/>
            </w:tcMar>
            <w:vAlign w:val="top"/>
            <w:shd w:fill="F5FAF7"/>
          </w:tcPr>
          <w:p>
            <w:pPr>
              <w:spacing w:after="0"/>
            </w:pPr>
            <w:r>
              <w:rPr>
                <w:color w:val="1F2A25"/>
                <w:sz w:val="14"/>
              </w:rPr>
              <w:t>src/test/java/com/llmart/llm/dto/ProjectPatchRequestTest.java</w:t>
            </w:r>
          </w:p>
        </w:tc>
      </w:tr>
      <w:tr>
        <w:tc>
          <w:tcPr>
            <w:tcW w:type="dxa" w:w="4032"/>
            <w:tcMar>
              <w:top w:w="70" w:type="dxa"/>
              <w:start w:w="90" w:type="dxa"/>
              <w:bottom w:w="70" w:type="dxa"/>
              <w:end w:w="90" w:type="dxa"/>
            </w:tcMar>
            <w:vAlign w:val="top"/>
          </w:tcPr>
          <w:p>
            <w:pPr>
              <w:spacing w:after="0"/>
            </w:pPr>
            <w:r>
              <w:rPr>
                <w:color w:val="1F2A25"/>
                <w:sz w:val="14"/>
              </w:rPr>
              <w:t>AgentRunServiceHistoryTest</w:t>
            </w:r>
          </w:p>
        </w:tc>
        <w:tc>
          <w:tcPr>
            <w:tcW w:type="dxa" w:w="6048"/>
            <w:tcMar>
              <w:top w:w="70" w:type="dxa"/>
              <w:start w:w="90" w:type="dxa"/>
              <w:bottom w:w="70" w:type="dxa"/>
              <w:end w:w="90" w:type="dxa"/>
            </w:tcMar>
            <w:vAlign w:val="top"/>
          </w:tcPr>
          <w:p>
            <w:pPr>
              <w:spacing w:after="0"/>
            </w:pPr>
            <w:r>
              <w:rPr>
                <w:color w:val="1F2A25"/>
                <w:sz w:val="14"/>
              </w:rPr>
              <w:t>src/test/java/com/llmart/llm/service/AgentRunServiceHistoryTest.java</w:t>
            </w:r>
          </w:p>
        </w:tc>
      </w:tr>
      <w:tr>
        <w:tc>
          <w:tcPr>
            <w:tcW w:type="dxa" w:w="4032"/>
            <w:tcMar>
              <w:top w:w="70" w:type="dxa"/>
              <w:start w:w="90" w:type="dxa"/>
              <w:bottom w:w="70" w:type="dxa"/>
              <w:end w:w="90" w:type="dxa"/>
            </w:tcMar>
            <w:vAlign w:val="top"/>
            <w:shd w:fill="F5FAF7"/>
          </w:tcPr>
          <w:p>
            <w:pPr>
              <w:spacing w:after="0"/>
            </w:pPr>
            <w:r>
              <w:rPr>
                <w:color w:val="1F2A25"/>
                <w:sz w:val="14"/>
              </w:rPr>
              <w:t>AgentRunServiceTest</w:t>
            </w:r>
          </w:p>
        </w:tc>
        <w:tc>
          <w:tcPr>
            <w:tcW w:type="dxa" w:w="6048"/>
            <w:tcMar>
              <w:top w:w="70" w:type="dxa"/>
              <w:start w:w="90" w:type="dxa"/>
              <w:bottom w:w="70" w:type="dxa"/>
              <w:end w:w="90" w:type="dxa"/>
            </w:tcMar>
            <w:vAlign w:val="top"/>
            <w:shd w:fill="F5FAF7"/>
          </w:tcPr>
          <w:p>
            <w:pPr>
              <w:spacing w:after="0"/>
            </w:pPr>
            <w:r>
              <w:rPr>
                <w:color w:val="1F2A25"/>
                <w:sz w:val="14"/>
              </w:rPr>
              <w:t>src/test/java/com/llmart/llm/service/AgentRunServiceTest.java</w:t>
            </w:r>
          </w:p>
        </w:tc>
      </w:tr>
      <w:tr>
        <w:tc>
          <w:tcPr>
            <w:tcW w:type="dxa" w:w="4032"/>
            <w:tcMar>
              <w:top w:w="70" w:type="dxa"/>
              <w:start w:w="90" w:type="dxa"/>
              <w:bottom w:w="70" w:type="dxa"/>
              <w:end w:w="90" w:type="dxa"/>
            </w:tcMar>
            <w:vAlign w:val="top"/>
          </w:tcPr>
          <w:p>
            <w:pPr>
              <w:spacing w:after="0"/>
            </w:pPr>
            <w:r>
              <w:rPr>
                <w:color w:val="1F2A25"/>
                <w:sz w:val="14"/>
              </w:rPr>
              <w:t>AgentServiceCompatibilityTest</w:t>
            </w:r>
          </w:p>
        </w:tc>
        <w:tc>
          <w:tcPr>
            <w:tcW w:type="dxa" w:w="6048"/>
            <w:tcMar>
              <w:top w:w="70" w:type="dxa"/>
              <w:start w:w="90" w:type="dxa"/>
              <w:bottom w:w="70" w:type="dxa"/>
              <w:end w:w="90" w:type="dxa"/>
            </w:tcMar>
            <w:vAlign w:val="top"/>
          </w:tcPr>
          <w:p>
            <w:pPr>
              <w:spacing w:after="0"/>
            </w:pPr>
            <w:r>
              <w:rPr>
                <w:color w:val="1F2A25"/>
                <w:sz w:val="14"/>
              </w:rPr>
              <w:t>src/test/java/com/llmart/llm/service/AgentServiceCompatibilityTest.java</w:t>
            </w:r>
          </w:p>
        </w:tc>
      </w:tr>
      <w:tr>
        <w:tc>
          <w:tcPr>
            <w:tcW w:type="dxa" w:w="4032"/>
            <w:tcMar>
              <w:top w:w="70" w:type="dxa"/>
              <w:start w:w="90" w:type="dxa"/>
              <w:bottom w:w="70" w:type="dxa"/>
              <w:end w:w="90" w:type="dxa"/>
            </w:tcMar>
            <w:vAlign w:val="top"/>
            <w:shd w:fill="F5FAF7"/>
          </w:tcPr>
          <w:p>
            <w:pPr>
              <w:spacing w:after="0"/>
            </w:pPr>
            <w:r>
              <w:rPr>
                <w:color w:val="1F2A25"/>
                <w:sz w:val="14"/>
              </w:rPr>
              <w:t>AgentToolRegistryTest</w:t>
            </w:r>
          </w:p>
        </w:tc>
        <w:tc>
          <w:tcPr>
            <w:tcW w:type="dxa" w:w="6048"/>
            <w:tcMar>
              <w:top w:w="70" w:type="dxa"/>
              <w:start w:w="90" w:type="dxa"/>
              <w:bottom w:w="70" w:type="dxa"/>
              <w:end w:w="90" w:type="dxa"/>
            </w:tcMar>
            <w:vAlign w:val="top"/>
            <w:shd w:fill="F5FAF7"/>
          </w:tcPr>
          <w:p>
            <w:pPr>
              <w:spacing w:after="0"/>
            </w:pPr>
            <w:r>
              <w:rPr>
                <w:color w:val="1F2A25"/>
                <w:sz w:val="14"/>
              </w:rPr>
              <w:t>src/test/java/com/llmart/llm/service/AgentToolRegistryTest.java</w:t>
            </w:r>
          </w:p>
        </w:tc>
      </w:tr>
      <w:tr>
        <w:tc>
          <w:tcPr>
            <w:tcW w:type="dxa" w:w="4032"/>
            <w:tcMar>
              <w:top w:w="70" w:type="dxa"/>
              <w:start w:w="90" w:type="dxa"/>
              <w:bottom w:w="70" w:type="dxa"/>
              <w:end w:w="90" w:type="dxa"/>
            </w:tcMar>
            <w:vAlign w:val="top"/>
          </w:tcPr>
          <w:p>
            <w:pPr>
              <w:spacing w:after="0"/>
            </w:pPr>
            <w:r>
              <w:rPr>
                <w:color w:val="1F2A25"/>
                <w:sz w:val="14"/>
              </w:rPr>
              <w:t>AgentWorkspaceServiceCommandExecutionTest</w:t>
            </w:r>
          </w:p>
        </w:tc>
        <w:tc>
          <w:tcPr>
            <w:tcW w:type="dxa" w:w="6048"/>
            <w:tcMar>
              <w:top w:w="70" w:type="dxa"/>
              <w:start w:w="90" w:type="dxa"/>
              <w:bottom w:w="70" w:type="dxa"/>
              <w:end w:w="90" w:type="dxa"/>
            </w:tcMar>
            <w:vAlign w:val="top"/>
          </w:tcPr>
          <w:p>
            <w:pPr>
              <w:spacing w:after="0"/>
            </w:pPr>
            <w:r>
              <w:rPr>
                <w:color w:val="1F2A25"/>
                <w:sz w:val="14"/>
              </w:rPr>
              <w:t>src/test/java/com/llmart/llm/service/AgentWorkspaceServiceCommandExecutionTest.java</w:t>
            </w:r>
          </w:p>
        </w:tc>
      </w:tr>
      <w:tr>
        <w:tc>
          <w:tcPr>
            <w:tcW w:type="dxa" w:w="4032"/>
            <w:tcMar>
              <w:top w:w="70" w:type="dxa"/>
              <w:start w:w="90" w:type="dxa"/>
              <w:bottom w:w="70" w:type="dxa"/>
              <w:end w:w="90" w:type="dxa"/>
            </w:tcMar>
            <w:vAlign w:val="top"/>
            <w:shd w:fill="F5FAF7"/>
          </w:tcPr>
          <w:p>
            <w:pPr>
              <w:spacing w:after="0"/>
            </w:pPr>
            <w:r>
              <w:rPr>
                <w:color w:val="1F2A25"/>
                <w:sz w:val="14"/>
              </w:rPr>
              <w:t>AgentWorkspaceServiceMultiResourceTest</w:t>
            </w:r>
          </w:p>
        </w:tc>
        <w:tc>
          <w:tcPr>
            <w:tcW w:type="dxa" w:w="6048"/>
            <w:tcMar>
              <w:top w:w="70" w:type="dxa"/>
              <w:start w:w="90" w:type="dxa"/>
              <w:bottom w:w="70" w:type="dxa"/>
              <w:end w:w="90" w:type="dxa"/>
            </w:tcMar>
            <w:vAlign w:val="top"/>
            <w:shd w:fill="F5FAF7"/>
          </w:tcPr>
          <w:p>
            <w:pPr>
              <w:spacing w:after="0"/>
            </w:pPr>
            <w:r>
              <w:rPr>
                <w:color w:val="1F2A25"/>
                <w:sz w:val="14"/>
              </w:rPr>
              <w:t>src/test/java/com/llmart/llm/service/AgentWorkspaceServiceMultiResourceTest.java</w:t>
            </w:r>
          </w:p>
        </w:tc>
      </w:tr>
      <w:tr>
        <w:tc>
          <w:tcPr>
            <w:tcW w:type="dxa" w:w="4032"/>
            <w:tcMar>
              <w:top w:w="70" w:type="dxa"/>
              <w:start w:w="90" w:type="dxa"/>
              <w:bottom w:w="70" w:type="dxa"/>
              <w:end w:w="90" w:type="dxa"/>
            </w:tcMar>
            <w:vAlign w:val="top"/>
          </w:tcPr>
          <w:p>
            <w:pPr>
              <w:spacing w:after="0"/>
            </w:pPr>
            <w:r>
              <w:rPr>
                <w:color w:val="1F2A25"/>
                <w:sz w:val="14"/>
              </w:rPr>
              <w:t>BoundedCommandOutputTest</w:t>
            </w:r>
          </w:p>
        </w:tc>
        <w:tc>
          <w:tcPr>
            <w:tcW w:type="dxa" w:w="6048"/>
            <w:tcMar>
              <w:top w:w="70" w:type="dxa"/>
              <w:start w:w="90" w:type="dxa"/>
              <w:bottom w:w="70" w:type="dxa"/>
              <w:end w:w="90" w:type="dxa"/>
            </w:tcMar>
            <w:vAlign w:val="top"/>
          </w:tcPr>
          <w:p>
            <w:pPr>
              <w:spacing w:after="0"/>
            </w:pPr>
            <w:r>
              <w:rPr>
                <w:color w:val="1F2A25"/>
                <w:sz w:val="14"/>
              </w:rPr>
              <w:t>src/test/java/com/llmart/llm/service/BoundedCommandOutputTest.java</w:t>
            </w:r>
          </w:p>
        </w:tc>
      </w:tr>
      <w:tr>
        <w:tc>
          <w:tcPr>
            <w:tcW w:type="dxa" w:w="4032"/>
            <w:tcMar>
              <w:top w:w="70" w:type="dxa"/>
              <w:start w:w="90" w:type="dxa"/>
              <w:bottom w:w="70" w:type="dxa"/>
              <w:end w:w="90" w:type="dxa"/>
            </w:tcMar>
            <w:vAlign w:val="top"/>
            <w:shd w:fill="F5FAF7"/>
          </w:tcPr>
          <w:p>
            <w:pPr>
              <w:spacing w:after="0"/>
            </w:pPr>
            <w:r>
              <w:rPr>
                <w:color w:val="1F2A25"/>
                <w:sz w:val="14"/>
              </w:rPr>
              <w:t>ChatMcpServiceTest</w:t>
            </w:r>
          </w:p>
        </w:tc>
        <w:tc>
          <w:tcPr>
            <w:tcW w:type="dxa" w:w="6048"/>
            <w:tcMar>
              <w:top w:w="70" w:type="dxa"/>
              <w:start w:w="90" w:type="dxa"/>
              <w:bottom w:w="70" w:type="dxa"/>
              <w:end w:w="90" w:type="dxa"/>
            </w:tcMar>
            <w:vAlign w:val="top"/>
            <w:shd w:fill="F5FAF7"/>
          </w:tcPr>
          <w:p>
            <w:pPr>
              <w:spacing w:after="0"/>
            </w:pPr>
            <w:r>
              <w:rPr>
                <w:color w:val="1F2A25"/>
                <w:sz w:val="14"/>
              </w:rPr>
              <w:t>src/test/java/com/llmart/llm/service/ChatMcpServiceTest.java</w:t>
            </w:r>
          </w:p>
        </w:tc>
      </w:tr>
      <w:tr>
        <w:tc>
          <w:tcPr>
            <w:tcW w:type="dxa" w:w="4032"/>
            <w:tcMar>
              <w:top w:w="70" w:type="dxa"/>
              <w:start w:w="90" w:type="dxa"/>
              <w:bottom w:w="70" w:type="dxa"/>
              <w:end w:w="90" w:type="dxa"/>
            </w:tcMar>
            <w:vAlign w:val="top"/>
          </w:tcPr>
          <w:p>
            <w:pPr>
              <w:spacing w:after="0"/>
            </w:pPr>
            <w:r>
              <w:rPr>
                <w:color w:val="1F2A25"/>
                <w:sz w:val="14"/>
              </w:rPr>
              <w:t>ChatServiceWorkspaceRoutingTest</w:t>
            </w:r>
          </w:p>
        </w:tc>
        <w:tc>
          <w:tcPr>
            <w:tcW w:type="dxa" w:w="6048"/>
            <w:tcMar>
              <w:top w:w="70" w:type="dxa"/>
              <w:start w:w="90" w:type="dxa"/>
              <w:bottom w:w="70" w:type="dxa"/>
              <w:end w:w="90" w:type="dxa"/>
            </w:tcMar>
            <w:vAlign w:val="top"/>
          </w:tcPr>
          <w:p>
            <w:pPr>
              <w:spacing w:after="0"/>
            </w:pPr>
            <w:r>
              <w:rPr>
                <w:color w:val="1F2A25"/>
                <w:sz w:val="14"/>
              </w:rPr>
              <w:t>src/test/java/com/llmart/llm/service/ChatServiceWorkspaceRoutingTest.java</w:t>
            </w:r>
          </w:p>
        </w:tc>
      </w:tr>
      <w:tr>
        <w:tc>
          <w:tcPr>
            <w:tcW w:type="dxa" w:w="4032"/>
            <w:tcMar>
              <w:top w:w="70" w:type="dxa"/>
              <w:start w:w="90" w:type="dxa"/>
              <w:bottom w:w="70" w:type="dxa"/>
              <w:end w:w="90" w:type="dxa"/>
            </w:tcMar>
            <w:vAlign w:val="top"/>
            <w:shd w:fill="F5FAF7"/>
          </w:tcPr>
          <w:p>
            <w:pPr>
              <w:spacing w:after="0"/>
            </w:pPr>
            <w:r>
              <w:rPr>
                <w:color w:val="1F2A25"/>
                <w:sz w:val="14"/>
              </w:rPr>
              <w:t>ContextWindowManagerTest</w:t>
            </w:r>
          </w:p>
        </w:tc>
        <w:tc>
          <w:tcPr>
            <w:tcW w:type="dxa" w:w="6048"/>
            <w:tcMar>
              <w:top w:w="70" w:type="dxa"/>
              <w:start w:w="90" w:type="dxa"/>
              <w:bottom w:w="70" w:type="dxa"/>
              <w:end w:w="90" w:type="dxa"/>
            </w:tcMar>
            <w:vAlign w:val="top"/>
            <w:shd w:fill="F5FAF7"/>
          </w:tcPr>
          <w:p>
            <w:pPr>
              <w:spacing w:after="0"/>
            </w:pPr>
            <w:r>
              <w:rPr>
                <w:color w:val="1F2A25"/>
                <w:sz w:val="14"/>
              </w:rPr>
              <w:t>src/test/java/com/llmart/llm/service/ContextWindowManagerTest.java</w:t>
            </w:r>
          </w:p>
        </w:tc>
      </w:tr>
      <w:tr>
        <w:tc>
          <w:tcPr>
            <w:tcW w:type="dxa" w:w="4032"/>
            <w:tcMar>
              <w:top w:w="70" w:type="dxa"/>
              <w:start w:w="90" w:type="dxa"/>
              <w:bottom w:w="70" w:type="dxa"/>
              <w:end w:w="90" w:type="dxa"/>
            </w:tcMar>
            <w:vAlign w:val="top"/>
          </w:tcPr>
          <w:p>
            <w:pPr>
              <w:spacing w:after="0"/>
            </w:pPr>
            <w:r>
              <w:rPr>
                <w:color w:val="1F2A25"/>
                <w:sz w:val="14"/>
              </w:rPr>
              <w:t>FileServiceDocumentExtractionTest</w:t>
            </w:r>
          </w:p>
        </w:tc>
        <w:tc>
          <w:tcPr>
            <w:tcW w:type="dxa" w:w="6048"/>
            <w:tcMar>
              <w:top w:w="70" w:type="dxa"/>
              <w:start w:w="90" w:type="dxa"/>
              <w:bottom w:w="70" w:type="dxa"/>
              <w:end w:w="90" w:type="dxa"/>
            </w:tcMar>
            <w:vAlign w:val="top"/>
          </w:tcPr>
          <w:p>
            <w:pPr>
              <w:spacing w:after="0"/>
            </w:pPr>
            <w:r>
              <w:rPr>
                <w:color w:val="1F2A25"/>
                <w:sz w:val="14"/>
              </w:rPr>
              <w:t>src/test/java/com/llmart/llm/service/FileServiceDocumentExtractionTest.java</w:t>
            </w:r>
          </w:p>
        </w:tc>
      </w:tr>
      <w:tr>
        <w:tc>
          <w:tcPr>
            <w:tcW w:type="dxa" w:w="4032"/>
            <w:tcMar>
              <w:top w:w="70" w:type="dxa"/>
              <w:start w:w="90" w:type="dxa"/>
              <w:bottom w:w="70" w:type="dxa"/>
              <w:end w:w="90" w:type="dxa"/>
            </w:tcMar>
            <w:vAlign w:val="top"/>
            <w:shd w:fill="F5FAF7"/>
          </w:tcPr>
          <w:p>
            <w:pPr>
              <w:spacing w:after="0"/>
            </w:pPr>
            <w:r>
              <w:rPr>
                <w:color w:val="1F2A25"/>
                <w:sz w:val="14"/>
              </w:rPr>
              <w:t>HashingTest</w:t>
            </w:r>
          </w:p>
        </w:tc>
        <w:tc>
          <w:tcPr>
            <w:tcW w:type="dxa" w:w="6048"/>
            <w:tcMar>
              <w:top w:w="70" w:type="dxa"/>
              <w:start w:w="90" w:type="dxa"/>
              <w:bottom w:w="70" w:type="dxa"/>
              <w:end w:w="90" w:type="dxa"/>
            </w:tcMar>
            <w:vAlign w:val="top"/>
            <w:shd w:fill="F5FAF7"/>
          </w:tcPr>
          <w:p>
            <w:pPr>
              <w:spacing w:after="0"/>
            </w:pPr>
            <w:r>
              <w:rPr>
                <w:color w:val="1F2A25"/>
                <w:sz w:val="14"/>
              </w:rPr>
              <w:t>src/test/java/com/llmart/llm/service/HashingTest.java</w:t>
            </w:r>
          </w:p>
        </w:tc>
      </w:tr>
      <w:tr>
        <w:tc>
          <w:tcPr>
            <w:tcW w:type="dxa" w:w="4032"/>
            <w:tcMar>
              <w:top w:w="70" w:type="dxa"/>
              <w:start w:w="90" w:type="dxa"/>
              <w:bottom w:w="70" w:type="dxa"/>
              <w:end w:w="90" w:type="dxa"/>
            </w:tcMar>
            <w:vAlign w:val="top"/>
          </w:tcPr>
          <w:p>
            <w:pPr>
              <w:spacing w:after="0"/>
            </w:pPr>
            <w:r>
              <w:rPr>
                <w:color w:val="1F2A25"/>
                <w:sz w:val="14"/>
              </w:rPr>
              <w:t>McpManagerManualConfigTest</w:t>
            </w:r>
          </w:p>
        </w:tc>
        <w:tc>
          <w:tcPr>
            <w:tcW w:type="dxa" w:w="6048"/>
            <w:tcMar>
              <w:top w:w="70" w:type="dxa"/>
              <w:start w:w="90" w:type="dxa"/>
              <w:bottom w:w="70" w:type="dxa"/>
              <w:end w:w="90" w:type="dxa"/>
            </w:tcMar>
            <w:vAlign w:val="top"/>
          </w:tcPr>
          <w:p>
            <w:pPr>
              <w:spacing w:after="0"/>
            </w:pPr>
            <w:r>
              <w:rPr>
                <w:color w:val="1F2A25"/>
                <w:sz w:val="14"/>
              </w:rPr>
              <w:t>src/test/java/com/llmart/llm/service/McpManagerManualConfigTest.java</w:t>
            </w:r>
          </w:p>
        </w:tc>
      </w:tr>
      <w:tr>
        <w:tc>
          <w:tcPr>
            <w:tcW w:type="dxa" w:w="4032"/>
            <w:tcMar>
              <w:top w:w="70" w:type="dxa"/>
              <w:start w:w="90" w:type="dxa"/>
              <w:bottom w:w="70" w:type="dxa"/>
              <w:end w:w="90" w:type="dxa"/>
            </w:tcMar>
            <w:vAlign w:val="top"/>
            <w:shd w:fill="F5FAF7"/>
          </w:tcPr>
          <w:p>
            <w:pPr>
              <w:spacing w:after="0"/>
            </w:pPr>
            <w:r>
              <w:rPr>
                <w:color w:val="1F2A25"/>
                <w:sz w:val="14"/>
              </w:rPr>
              <w:t>ModelCapabilityRegistryTest</w:t>
            </w:r>
          </w:p>
        </w:tc>
        <w:tc>
          <w:tcPr>
            <w:tcW w:type="dxa" w:w="6048"/>
            <w:tcMar>
              <w:top w:w="70" w:type="dxa"/>
              <w:start w:w="90" w:type="dxa"/>
              <w:bottom w:w="70" w:type="dxa"/>
              <w:end w:w="90" w:type="dxa"/>
            </w:tcMar>
            <w:vAlign w:val="top"/>
            <w:shd w:fill="F5FAF7"/>
          </w:tcPr>
          <w:p>
            <w:pPr>
              <w:spacing w:after="0"/>
            </w:pPr>
            <w:r>
              <w:rPr>
                <w:color w:val="1F2A25"/>
                <w:sz w:val="14"/>
              </w:rPr>
              <w:t>src/test/java/com/llmart/llm/service/ModelCapabilityRegistryTest.java</w:t>
            </w:r>
          </w:p>
        </w:tc>
      </w:tr>
      <w:tr>
        <w:tc>
          <w:tcPr>
            <w:tcW w:type="dxa" w:w="4032"/>
            <w:tcMar>
              <w:top w:w="70" w:type="dxa"/>
              <w:start w:w="90" w:type="dxa"/>
              <w:bottom w:w="70" w:type="dxa"/>
              <w:end w:w="90" w:type="dxa"/>
            </w:tcMar>
            <w:vAlign w:val="top"/>
          </w:tcPr>
          <w:p>
            <w:pPr>
              <w:spacing w:after="0"/>
            </w:pPr>
            <w:r>
              <w:rPr>
                <w:color w:val="1F2A25"/>
                <w:sz w:val="14"/>
              </w:rPr>
              <w:t>OpenAiCompatibleClientCapabilityTest</w:t>
            </w:r>
          </w:p>
        </w:tc>
        <w:tc>
          <w:tcPr>
            <w:tcW w:type="dxa" w:w="6048"/>
            <w:tcMar>
              <w:top w:w="70" w:type="dxa"/>
              <w:start w:w="90" w:type="dxa"/>
              <w:bottom w:w="70" w:type="dxa"/>
              <w:end w:w="90" w:type="dxa"/>
            </w:tcMar>
            <w:vAlign w:val="top"/>
          </w:tcPr>
          <w:p>
            <w:pPr>
              <w:spacing w:after="0"/>
            </w:pPr>
            <w:r>
              <w:rPr>
                <w:color w:val="1F2A25"/>
                <w:sz w:val="14"/>
              </w:rPr>
              <w:t>src/test/java/com/llmart/llm/service/OpenAiCompatibleClientCapabilityTest.java</w:t>
            </w:r>
          </w:p>
        </w:tc>
      </w:tr>
      <w:tr>
        <w:tc>
          <w:tcPr>
            <w:tcW w:type="dxa" w:w="4032"/>
            <w:tcMar>
              <w:top w:w="70" w:type="dxa"/>
              <w:start w:w="90" w:type="dxa"/>
              <w:bottom w:w="70" w:type="dxa"/>
              <w:end w:w="90" w:type="dxa"/>
            </w:tcMar>
            <w:vAlign w:val="top"/>
            <w:shd w:fill="F5FAF7"/>
          </w:tcPr>
          <w:p>
            <w:pPr>
              <w:spacing w:after="0"/>
            </w:pPr>
            <w:r>
              <w:rPr>
                <w:color w:val="1F2A25"/>
                <w:sz w:val="14"/>
              </w:rPr>
              <w:t>PdfExportServiceTest</w:t>
            </w:r>
          </w:p>
        </w:tc>
        <w:tc>
          <w:tcPr>
            <w:tcW w:type="dxa" w:w="6048"/>
            <w:tcMar>
              <w:top w:w="70" w:type="dxa"/>
              <w:start w:w="90" w:type="dxa"/>
              <w:bottom w:w="70" w:type="dxa"/>
              <w:end w:w="90" w:type="dxa"/>
            </w:tcMar>
            <w:vAlign w:val="top"/>
            <w:shd w:fill="F5FAF7"/>
          </w:tcPr>
          <w:p>
            <w:pPr>
              <w:spacing w:after="0"/>
            </w:pPr>
            <w:r>
              <w:rPr>
                <w:color w:val="1F2A25"/>
                <w:sz w:val="14"/>
              </w:rPr>
              <w:t>src/test/java/com/llmart/llm/service/PdfExportServiceTest.java</w:t>
            </w:r>
          </w:p>
        </w:tc>
      </w:tr>
      <w:tr>
        <w:tc>
          <w:tcPr>
            <w:tcW w:type="dxa" w:w="4032"/>
            <w:tcMar>
              <w:top w:w="70" w:type="dxa"/>
              <w:start w:w="90" w:type="dxa"/>
              <w:bottom w:w="70" w:type="dxa"/>
              <w:end w:w="90" w:type="dxa"/>
            </w:tcMar>
            <w:vAlign w:val="top"/>
          </w:tcPr>
          <w:p>
            <w:pPr>
              <w:spacing w:after="0"/>
            </w:pPr>
            <w:r>
              <w:rPr>
                <w:color w:val="1F2A25"/>
                <w:sz w:val="14"/>
              </w:rPr>
              <w:t>ProjectPatchServiceTest</w:t>
            </w:r>
          </w:p>
        </w:tc>
        <w:tc>
          <w:tcPr>
            <w:tcW w:type="dxa" w:w="6048"/>
            <w:tcMar>
              <w:top w:w="70" w:type="dxa"/>
              <w:start w:w="90" w:type="dxa"/>
              <w:bottom w:w="70" w:type="dxa"/>
              <w:end w:w="90" w:type="dxa"/>
            </w:tcMar>
            <w:vAlign w:val="top"/>
          </w:tcPr>
          <w:p>
            <w:pPr>
              <w:spacing w:after="0"/>
            </w:pPr>
            <w:r>
              <w:rPr>
                <w:color w:val="1F2A25"/>
                <w:sz w:val="14"/>
              </w:rPr>
              <w:t>src/test/java/com/llmart/llm/service/ProjectPatchServiceTest.java</w:t>
            </w:r>
          </w:p>
        </w:tc>
      </w:tr>
      <w:tr>
        <w:tc>
          <w:tcPr>
            <w:tcW w:type="dxa" w:w="4032"/>
            <w:tcMar>
              <w:top w:w="70" w:type="dxa"/>
              <w:start w:w="90" w:type="dxa"/>
              <w:bottom w:w="70" w:type="dxa"/>
              <w:end w:w="90" w:type="dxa"/>
            </w:tcMar>
            <w:vAlign w:val="top"/>
            <w:shd w:fill="F5FAF7"/>
          </w:tcPr>
          <w:p>
            <w:pPr>
              <w:spacing w:after="0"/>
            </w:pPr>
            <w:r>
              <w:rPr>
                <w:color w:val="1F2A25"/>
                <w:sz w:val="14"/>
              </w:rPr>
              <w:t>PromptResourceResolverTest</w:t>
            </w:r>
          </w:p>
        </w:tc>
        <w:tc>
          <w:tcPr>
            <w:tcW w:type="dxa" w:w="6048"/>
            <w:tcMar>
              <w:top w:w="70" w:type="dxa"/>
              <w:start w:w="90" w:type="dxa"/>
              <w:bottom w:w="70" w:type="dxa"/>
              <w:end w:w="90" w:type="dxa"/>
            </w:tcMar>
            <w:vAlign w:val="top"/>
            <w:shd w:fill="F5FAF7"/>
          </w:tcPr>
          <w:p>
            <w:pPr>
              <w:spacing w:after="0"/>
            </w:pPr>
            <w:r>
              <w:rPr>
                <w:color w:val="1F2A25"/>
                <w:sz w:val="14"/>
              </w:rPr>
              <w:t>src/test/java/com/llmart/llm/service/PromptResourceResolverTest.java</w:t>
            </w:r>
          </w:p>
        </w:tc>
      </w:tr>
    </w:tbl>
    <w:p>
      <w:pPr>
        <w:spacing w:after="20"/>
      </w:pPr>
    </w:p>
    <w:p>
      <w:pPr>
        <w:pStyle w:val="Heading2"/>
        <w:keepNext/>
      </w:pPr>
      <w:r>
        <w:t>Validation statement</w:t>
      </w:r>
    </w:p>
    <w:tbl>
      <w:tblPr>
        <w:tblW w:type="auto" w:w="0"/>
        <w:jc w:val="center"/>
        <w:tblLook w:firstColumn="1" w:firstRow="1" w:lastColumn="0" w:lastRow="0" w:noHBand="0" w:noVBand="1" w:val="04A0"/>
      </w:tblPr>
      <w:tblGrid>
        <w:gridCol w:w="10282"/>
      </w:tblGrid>
      <w:tr>
        <w:tc>
          <w:tcPr>
            <w:tcW w:type="dxa" w:w="10282"/>
            <w:shd w:fill="FFF4DE"/>
            <w:tcMar>
              <w:top w:w="100" w:type="dxa"/>
              <w:start w:w="120" w:type="dxa"/>
              <w:bottom w:w="100" w:type="dxa"/>
              <w:end w:w="120" w:type="dxa"/>
            </w:tcMar>
          </w:tcPr>
          <w:p>
            <w:r>
              <w:rPr>
                <w:b/>
                <w:color w:val="B77700"/>
                <w:sz w:val="18"/>
              </w:rPr>
              <w:t xml:space="preserve">Recorded status  </w:t>
            </w:r>
            <w:r>
              <w:rPr>
                <w:color w:val="1F2A25"/>
                <w:sz w:val="17"/>
              </w:rPr>
              <w:t>Static/front-end and focused source validations passed as listed in VALIDATION_REPORT.txt. A complete Maven dependency build/JUnit run was not executed in the package validation environment because Maven Central DNS resolution failed. This document does not upgrade that partial validation into a full-build claim.</w:t>
            </w:r>
          </w:p>
        </w:tc>
      </w:tr>
    </w:tbl>
    <w:p>
      <w:pPr>
        <w:spacing w:after="0"/>
      </w:pPr>
    </w:p>
    <w:p>
      <w:pPr>
        <w:pStyle w:val="Heading1"/>
        <w:keepNext/>
      </w:pPr>
      <w:r>
        <w:t>Appendix C. Glossary</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448"/>
            <w:shd w:fill="007A4D"/>
            <w:tcMar>
              <w:top w:w="70" w:type="dxa"/>
              <w:start w:w="90" w:type="dxa"/>
              <w:bottom w:w="70" w:type="dxa"/>
              <w:end w:w="90" w:type="dxa"/>
            </w:tcMar>
          </w:tcPr>
          <w:p>
            <w:pPr>
              <w:jc w:val="left"/>
            </w:pPr>
            <w:r>
              <w:rPr>
                <w:b/>
                <w:color w:val="FFFFFF"/>
                <w:sz w:val="16"/>
              </w:rPr>
              <w:t>Term</w:t>
            </w:r>
          </w:p>
        </w:tc>
        <w:tc>
          <w:tcPr>
            <w:tcW w:type="dxa" w:w="7632"/>
            <w:shd w:fill="007A4D"/>
            <w:tcMar>
              <w:top w:w="70" w:type="dxa"/>
              <w:start w:w="90" w:type="dxa"/>
              <w:bottom w:w="70" w:type="dxa"/>
              <w:end w:w="90" w:type="dxa"/>
            </w:tcMar>
          </w:tcPr>
          <w:p>
            <w:pPr>
              <w:jc w:val="left"/>
            </w:pPr>
            <w:r>
              <w:rPr>
                <w:b/>
                <w:color w:val="FFFFFF"/>
                <w:sz w:val="16"/>
              </w:rPr>
              <w:t>Meaning in ELIYA09</w:t>
            </w:r>
          </w:p>
        </w:tc>
      </w:tr>
      <w:tr>
        <w:tc>
          <w:tcPr>
            <w:tcW w:type="dxa" w:w="2448"/>
            <w:tcMar>
              <w:top w:w="70" w:type="dxa"/>
              <w:start w:w="90" w:type="dxa"/>
              <w:bottom w:w="70" w:type="dxa"/>
              <w:end w:w="90" w:type="dxa"/>
            </w:tcMar>
            <w:vAlign w:val="top"/>
          </w:tcPr>
          <w:p>
            <w:pPr>
              <w:spacing w:after="0"/>
            </w:pPr>
            <w:r>
              <w:rPr>
                <w:color w:val="1F2A25"/>
                <w:sz w:val="16"/>
              </w:rPr>
              <w:t>Agent</w:t>
            </w:r>
          </w:p>
        </w:tc>
        <w:tc>
          <w:tcPr>
            <w:tcW w:type="dxa" w:w="7632"/>
            <w:tcMar>
              <w:top w:w="70" w:type="dxa"/>
              <w:start w:w="90" w:type="dxa"/>
              <w:bottom w:w="70" w:type="dxa"/>
              <w:end w:w="90" w:type="dxa"/>
            </w:tcMar>
            <w:vAlign w:val="top"/>
          </w:tcPr>
          <w:p>
            <w:pPr>
              <w:spacing w:after="0"/>
            </w:pPr>
            <w:r>
              <w:rPr>
                <w:color w:val="1F2A25"/>
                <w:sz w:val="16"/>
              </w:rPr>
              <w:t>Plan-first tool-driven mode capable of project/external actions.</w:t>
            </w:r>
          </w:p>
        </w:tc>
      </w:tr>
      <w:tr>
        <w:tc>
          <w:tcPr>
            <w:tcW w:type="dxa" w:w="2448"/>
            <w:tcMar>
              <w:top w:w="70" w:type="dxa"/>
              <w:start w:w="90" w:type="dxa"/>
              <w:bottom w:w="70" w:type="dxa"/>
              <w:end w:w="90" w:type="dxa"/>
            </w:tcMar>
            <w:vAlign w:val="top"/>
            <w:shd w:fill="F5FAF7"/>
          </w:tcPr>
          <w:p>
            <w:pPr>
              <w:spacing w:after="0"/>
            </w:pPr>
            <w:r>
              <w:rPr>
                <w:color w:val="1F2A25"/>
                <w:sz w:val="16"/>
              </w:rPr>
              <w:t>Chat</w:t>
            </w:r>
          </w:p>
        </w:tc>
        <w:tc>
          <w:tcPr>
            <w:tcW w:type="dxa" w:w="7632"/>
            <w:tcMar>
              <w:top w:w="70" w:type="dxa"/>
              <w:start w:w="90" w:type="dxa"/>
              <w:bottom w:w="70" w:type="dxa"/>
              <w:end w:w="90" w:type="dxa"/>
            </w:tcMar>
            <w:vAlign w:val="top"/>
            <w:shd w:fill="F5FAF7"/>
          </w:tcPr>
          <w:p>
            <w:pPr>
              <w:spacing w:after="0"/>
            </w:pPr>
            <w:r>
              <w:rPr>
                <w:color w:val="1F2A25"/>
                <w:sz w:val="16"/>
              </w:rPr>
              <w:t>Conversational mode with streaming, documents/images, exports and read-only MCP.</w:t>
            </w:r>
          </w:p>
        </w:tc>
      </w:tr>
      <w:tr>
        <w:tc>
          <w:tcPr>
            <w:tcW w:type="dxa" w:w="2448"/>
            <w:tcMar>
              <w:top w:w="70" w:type="dxa"/>
              <w:start w:w="90" w:type="dxa"/>
              <w:bottom w:w="70" w:type="dxa"/>
              <w:end w:w="90" w:type="dxa"/>
            </w:tcMar>
            <w:vAlign w:val="top"/>
          </w:tcPr>
          <w:p>
            <w:pPr>
              <w:spacing w:after="0"/>
            </w:pPr>
            <w:r>
              <w:rPr>
                <w:color w:val="1F2A25"/>
                <w:sz w:val="16"/>
              </w:rPr>
              <w:t>MCP</w:t>
            </w:r>
          </w:p>
        </w:tc>
        <w:tc>
          <w:tcPr>
            <w:tcW w:type="dxa" w:w="7632"/>
            <w:tcMar>
              <w:top w:w="70" w:type="dxa"/>
              <w:start w:w="90" w:type="dxa"/>
              <w:bottom w:w="70" w:type="dxa"/>
              <w:end w:w="90" w:type="dxa"/>
            </w:tcMar>
            <w:vAlign w:val="top"/>
          </w:tcPr>
          <w:p>
            <w:pPr>
              <w:spacing w:after="0"/>
            </w:pPr>
            <w:r>
              <w:rPr>
                <w:color w:val="1F2A25"/>
                <w:sz w:val="16"/>
              </w:rPr>
              <w:t>Model Context Protocol; dynamically discovered external tools such as Jira/Confluence operations.</w:t>
            </w:r>
          </w:p>
        </w:tc>
      </w:tr>
      <w:tr>
        <w:tc>
          <w:tcPr>
            <w:tcW w:type="dxa" w:w="2448"/>
            <w:tcMar>
              <w:top w:w="70" w:type="dxa"/>
              <w:start w:w="90" w:type="dxa"/>
              <w:bottom w:w="70" w:type="dxa"/>
              <w:end w:w="90" w:type="dxa"/>
            </w:tcMar>
            <w:vAlign w:val="top"/>
            <w:shd w:fill="F5FAF7"/>
          </w:tcPr>
          <w:p>
            <w:pPr>
              <w:spacing w:after="0"/>
            </w:pPr>
            <w:r>
              <w:rPr>
                <w:color w:val="1F2A25"/>
                <w:sz w:val="16"/>
              </w:rPr>
              <w:t>LSP</w:t>
            </w:r>
          </w:p>
        </w:tc>
        <w:tc>
          <w:tcPr>
            <w:tcW w:type="dxa" w:w="7632"/>
            <w:tcMar>
              <w:top w:w="70" w:type="dxa"/>
              <w:start w:w="90" w:type="dxa"/>
              <w:bottom w:w="70" w:type="dxa"/>
              <w:end w:w="90" w:type="dxa"/>
            </w:tcMar>
            <w:vAlign w:val="top"/>
            <w:shd w:fill="F5FAF7"/>
          </w:tcPr>
          <w:p>
            <w:pPr>
              <w:spacing w:after="0"/>
            </w:pPr>
            <w:r>
              <w:rPr>
                <w:color w:val="1F2A25"/>
                <w:sz w:val="16"/>
              </w:rPr>
              <w:t>Language Server Protocol integration for language-aware diagnostics/reference evidence.</w:t>
            </w:r>
          </w:p>
        </w:tc>
      </w:tr>
      <w:tr>
        <w:tc>
          <w:tcPr>
            <w:tcW w:type="dxa" w:w="2448"/>
            <w:tcMar>
              <w:top w:w="70" w:type="dxa"/>
              <w:start w:w="90" w:type="dxa"/>
              <w:bottom w:w="70" w:type="dxa"/>
              <w:end w:w="90" w:type="dxa"/>
            </w:tcMar>
            <w:vAlign w:val="top"/>
          </w:tcPr>
          <w:p>
            <w:pPr>
              <w:spacing w:after="0"/>
            </w:pPr>
            <w:r>
              <w:rPr>
                <w:color w:val="1F2A25"/>
                <w:sz w:val="16"/>
              </w:rPr>
              <w:t>Workspace</w:t>
            </w:r>
          </w:p>
        </w:tc>
        <w:tc>
          <w:tcPr>
            <w:tcW w:type="dxa" w:w="7632"/>
            <w:tcMar>
              <w:top w:w="70" w:type="dxa"/>
              <w:start w:w="90" w:type="dxa"/>
              <w:bottom w:w="70" w:type="dxa"/>
              <w:end w:w="90" w:type="dxa"/>
            </w:tcMar>
            <w:vAlign w:val="top"/>
          </w:tcPr>
          <w:p>
            <w:pPr>
              <w:spacing w:after="0"/>
            </w:pPr>
            <w:r>
              <w:rPr>
                <w:color w:val="1F2A25"/>
                <w:sz w:val="16"/>
              </w:rPr>
              <w:t>Writable local project selected for Agent code work.</w:t>
            </w:r>
          </w:p>
        </w:tc>
      </w:tr>
      <w:tr>
        <w:tc>
          <w:tcPr>
            <w:tcW w:type="dxa" w:w="2448"/>
            <w:tcMar>
              <w:top w:w="70" w:type="dxa"/>
              <w:start w:w="90" w:type="dxa"/>
              <w:bottom w:w="70" w:type="dxa"/>
              <w:end w:w="90" w:type="dxa"/>
            </w:tcMar>
            <w:vAlign w:val="top"/>
            <w:shd w:fill="F5FAF7"/>
          </w:tcPr>
          <w:p>
            <w:pPr>
              <w:spacing w:after="0"/>
            </w:pPr>
            <w:r>
              <w:rPr>
                <w:color w:val="1F2A25"/>
                <w:sz w:val="16"/>
              </w:rPr>
              <w:t>Resource alias</w:t>
            </w:r>
          </w:p>
        </w:tc>
        <w:tc>
          <w:tcPr>
            <w:tcW w:type="dxa" w:w="7632"/>
            <w:tcMar>
              <w:top w:w="70" w:type="dxa"/>
              <w:start w:w="90" w:type="dxa"/>
              <w:bottom w:w="70" w:type="dxa"/>
              <w:end w:w="90" w:type="dxa"/>
            </w:tcMar>
            <w:vAlign w:val="top"/>
            <w:shd w:fill="F5FAF7"/>
          </w:tcPr>
          <w:p>
            <w:pPr>
              <w:spacing w:after="0"/>
            </w:pPr>
            <w:r>
              <w:rPr>
                <w:color w:val="1F2A25"/>
                <w:sz w:val="16"/>
              </w:rPr>
              <w:t>Safe PromptResourceResolver name for an explicitly supplied file/project path.</w:t>
            </w:r>
          </w:p>
        </w:tc>
      </w:tr>
      <w:tr>
        <w:tc>
          <w:tcPr>
            <w:tcW w:type="dxa" w:w="2448"/>
            <w:tcMar>
              <w:top w:w="70" w:type="dxa"/>
              <w:start w:w="90" w:type="dxa"/>
              <w:bottom w:w="70" w:type="dxa"/>
              <w:end w:w="90" w:type="dxa"/>
            </w:tcMar>
            <w:vAlign w:val="top"/>
          </w:tcPr>
          <w:p>
            <w:pPr>
              <w:spacing w:after="0"/>
            </w:pPr>
            <w:r>
              <w:rPr>
                <w:color w:val="1F2A25"/>
                <w:sz w:val="16"/>
              </w:rPr>
              <w:t>Plan step</w:t>
            </w:r>
          </w:p>
        </w:tc>
        <w:tc>
          <w:tcPr>
            <w:tcW w:type="dxa" w:w="7632"/>
            <w:tcMar>
              <w:top w:w="70" w:type="dxa"/>
              <w:start w:w="90" w:type="dxa"/>
              <w:bottom w:w="70" w:type="dxa"/>
              <w:end w:w="90" w:type="dxa"/>
            </w:tcMar>
            <w:vAlign w:val="top"/>
          </w:tcPr>
          <w:p>
            <w:pPr>
              <w:spacing w:after="0"/>
            </w:pPr>
            <w:r>
              <w:rPr>
                <w:color w:val="1F2A25"/>
                <w:sz w:val="16"/>
              </w:rPr>
              <w:t>Sequential approved Agent execution gate.</w:t>
            </w:r>
          </w:p>
        </w:tc>
      </w:tr>
      <w:tr>
        <w:tc>
          <w:tcPr>
            <w:tcW w:type="dxa" w:w="2448"/>
            <w:tcMar>
              <w:top w:w="70" w:type="dxa"/>
              <w:start w:w="90" w:type="dxa"/>
              <w:bottom w:w="70" w:type="dxa"/>
              <w:end w:w="90" w:type="dxa"/>
            </w:tcMar>
            <w:vAlign w:val="top"/>
            <w:shd w:fill="F5FAF7"/>
          </w:tcPr>
          <w:p>
            <w:pPr>
              <w:spacing w:after="0"/>
            </w:pPr>
            <w:r>
              <w:rPr>
                <w:color w:val="1F2A25"/>
                <w:sz w:val="16"/>
              </w:rPr>
              <w:t>Mutation revision</w:t>
            </w:r>
          </w:p>
        </w:tc>
        <w:tc>
          <w:tcPr>
            <w:tcW w:type="dxa" w:w="7632"/>
            <w:tcMar>
              <w:top w:w="70" w:type="dxa"/>
              <w:start w:w="90" w:type="dxa"/>
              <w:bottom w:w="70" w:type="dxa"/>
              <w:end w:w="90" w:type="dxa"/>
            </w:tcMar>
            <w:vAlign w:val="top"/>
            <w:shd w:fill="F5FAF7"/>
          </w:tcPr>
          <w:p>
            <w:pPr>
              <w:spacing w:after="0"/>
            </w:pPr>
            <w:r>
              <w:rPr>
                <w:color w:val="1F2A25"/>
                <w:sz w:val="16"/>
              </w:rPr>
              <w:t>Runtime counter representing workspace changes that require verification.</w:t>
            </w:r>
          </w:p>
        </w:tc>
      </w:tr>
      <w:tr>
        <w:tc>
          <w:tcPr>
            <w:tcW w:type="dxa" w:w="2448"/>
            <w:tcMar>
              <w:top w:w="70" w:type="dxa"/>
              <w:start w:w="90" w:type="dxa"/>
              <w:bottom w:w="70" w:type="dxa"/>
              <w:end w:w="90" w:type="dxa"/>
            </w:tcMar>
            <w:vAlign w:val="top"/>
          </w:tcPr>
          <w:p>
            <w:pPr>
              <w:spacing w:after="0"/>
            </w:pPr>
            <w:r>
              <w:rPr>
                <w:color w:val="1F2A25"/>
                <w:sz w:val="16"/>
              </w:rPr>
              <w:t>Verifier</w:t>
            </w:r>
          </w:p>
        </w:tc>
        <w:tc>
          <w:tcPr>
            <w:tcW w:type="dxa" w:w="7632"/>
            <w:tcMar>
              <w:top w:w="70" w:type="dxa"/>
              <w:start w:w="90" w:type="dxa"/>
              <w:bottom w:w="70" w:type="dxa"/>
              <w:end w:w="90" w:type="dxa"/>
            </w:tcMar>
            <w:vAlign w:val="top"/>
          </w:tcPr>
          <w:p>
            <w:pPr>
              <w:spacing w:after="0"/>
            </w:pPr>
            <w:r>
              <w:rPr>
                <w:color w:val="1F2A25"/>
                <w:sz w:val="16"/>
              </w:rPr>
              <w:t>Real build/test/check/run/HTTP evidence used to prove behavior.</w:t>
            </w:r>
          </w:p>
        </w:tc>
      </w:tr>
      <w:tr>
        <w:tc>
          <w:tcPr>
            <w:tcW w:type="dxa" w:w="2448"/>
            <w:tcMar>
              <w:top w:w="70" w:type="dxa"/>
              <w:start w:w="90" w:type="dxa"/>
              <w:bottom w:w="70" w:type="dxa"/>
              <w:end w:w="90" w:type="dxa"/>
            </w:tcMar>
            <w:vAlign w:val="top"/>
            <w:shd w:fill="F5FAF7"/>
          </w:tcPr>
          <w:p>
            <w:pPr>
              <w:spacing w:after="0"/>
            </w:pPr>
            <w:r>
              <w:rPr>
                <w:color w:val="1F2A25"/>
                <w:sz w:val="16"/>
              </w:rPr>
              <w:t>Work-item ledger</w:t>
            </w:r>
          </w:p>
        </w:tc>
        <w:tc>
          <w:tcPr>
            <w:tcW w:type="dxa" w:w="7632"/>
            <w:tcMar>
              <w:top w:w="70" w:type="dxa"/>
              <w:start w:w="90" w:type="dxa"/>
              <w:bottom w:w="70" w:type="dxa"/>
              <w:end w:w="90" w:type="dxa"/>
            </w:tcMar>
            <w:vAlign w:val="top"/>
            <w:shd w:fill="F5FAF7"/>
          </w:tcPr>
          <w:p>
            <w:pPr>
              <w:spacing w:after="0"/>
            </w:pPr>
            <w:r>
              <w:rPr>
                <w:color w:val="1F2A25"/>
                <w:sz w:val="16"/>
              </w:rPr>
              <w:t>Durable granular units used in large tasks for progress and targeted recovery.</w:t>
            </w:r>
          </w:p>
        </w:tc>
      </w:tr>
      <w:tr>
        <w:tc>
          <w:tcPr>
            <w:tcW w:type="dxa" w:w="2448"/>
            <w:tcMar>
              <w:top w:w="70" w:type="dxa"/>
              <w:start w:w="90" w:type="dxa"/>
              <w:bottom w:w="70" w:type="dxa"/>
              <w:end w:w="90" w:type="dxa"/>
            </w:tcMar>
            <w:vAlign w:val="top"/>
          </w:tcPr>
          <w:p>
            <w:pPr>
              <w:spacing w:after="0"/>
            </w:pPr>
            <w:r>
              <w:rPr>
                <w:color w:val="1F2A25"/>
                <w:sz w:val="16"/>
              </w:rPr>
              <w:t>Fallback model</w:t>
            </w:r>
          </w:p>
        </w:tc>
        <w:tc>
          <w:tcPr>
            <w:tcW w:type="dxa" w:w="7632"/>
            <w:tcMar>
              <w:top w:w="70" w:type="dxa"/>
              <w:start w:w="90" w:type="dxa"/>
              <w:bottom w:w="70" w:type="dxa"/>
              <w:end w:w="90" w:type="dxa"/>
            </w:tcMar>
            <w:vAlign w:val="top"/>
          </w:tcPr>
          <w:p>
            <w:pPr>
              <w:spacing w:after="0"/>
            </w:pPr>
            <w:r>
              <w:rPr>
                <w:color w:val="1F2A25"/>
                <w:sz w:val="16"/>
              </w:rPr>
              <w:t>Optional additional Agent model configured in current source/UI; disabled by default.</w:t>
            </w:r>
          </w:p>
        </w:tc>
      </w:tr>
      <w:tr>
        <w:tc>
          <w:tcPr>
            <w:tcW w:type="dxa" w:w="2448"/>
            <w:tcMar>
              <w:top w:w="70" w:type="dxa"/>
              <w:start w:w="90" w:type="dxa"/>
              <w:bottom w:w="70" w:type="dxa"/>
              <w:end w:w="90" w:type="dxa"/>
            </w:tcMar>
            <w:vAlign w:val="top"/>
            <w:shd w:fill="F5FAF7"/>
          </w:tcPr>
          <w:p>
            <w:pPr>
              <w:spacing w:after="0"/>
            </w:pPr>
            <w:r>
              <w:rPr>
                <w:color w:val="1F2A25"/>
                <w:sz w:val="16"/>
              </w:rPr>
              <w:t>SSE</w:t>
            </w:r>
          </w:p>
        </w:tc>
        <w:tc>
          <w:tcPr>
            <w:tcW w:type="dxa" w:w="7632"/>
            <w:tcMar>
              <w:top w:w="70" w:type="dxa"/>
              <w:start w:w="90" w:type="dxa"/>
              <w:bottom w:w="70" w:type="dxa"/>
              <w:end w:w="90" w:type="dxa"/>
            </w:tcMar>
            <w:vAlign w:val="top"/>
            <w:shd w:fill="F5FAF7"/>
          </w:tcPr>
          <w:p>
            <w:pPr>
              <w:spacing w:after="0"/>
            </w:pPr>
            <w:r>
              <w:rPr>
                <w:color w:val="1F2A25"/>
                <w:sz w:val="16"/>
              </w:rPr>
              <w:t>Server-Sent Events used for streaming Chat/Agent activity to the browser.</w:t>
            </w:r>
          </w:p>
        </w:tc>
      </w:tr>
    </w:tbl>
    <w:p>
      <w:pPr>
        <w:spacing w:after="2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6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7A4D"/>
        <w:sz w:val="15"/>
      </w:rPr>
      <w:t>ELIYA09  |  Complete As-Built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olor w:val="1F2A2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ato" w:hAnsi="Lato"/>
      <w:b/>
      <w:bCs/>
      <w:color w:val="007A4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ato" w:hAnsi="Lato"/>
      <w:b/>
      <w:bCs/>
      <w:color w:val="007A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ato" w:hAnsi="Lato"/>
      <w:b/>
      <w:bCs/>
      <w:color w:val="1F2A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b/>
      <w:color w:val="007A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b w:val="0"/>
      <w:i/>
      <w:iCs/>
      <w:color w:val="5E6B6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