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6352D"/>
          <w:sz w:val="68"/>
        </w:rPr>
        <w:t>ITPS VIBIUM</w:t>
        <w:br/>
        <w:t>Framework</w:t>
      </w:r>
    </w:p>
    <w:p>
      <w:pPr>
        <w:jc w:val="center"/>
      </w:pPr>
      <w:r>
        <w:rPr>
          <w:b/>
          <w:color w:val="00875A"/>
          <w:sz w:val="36"/>
        </w:rPr>
        <w:t>User Guide &amp; Technical Documentation</w:t>
      </w:r>
    </w:p>
    <w:p>
      <w:pPr>
        <w:spacing w:before="360"/>
        <w:jc w:val="center"/>
      </w:pPr>
      <w:r>
        <w:rPr>
          <w:color w:val="24332E"/>
          <w:sz w:val="23"/>
        </w:rPr>
        <w:t>Browser automation powered by Vibium MCP, Agentic Step (LangGraph4j), deterministic action executors, self-healing, session controls, recording and auditable reporting.</w:t>
      </w:r>
    </w:p>
    <w:p>
      <w:r/>
    </w:p>
    <w:tbl>
      <w:tblPr>
        <w:tblW w:type="auto" w:w="0"/>
        <w:jc w:val="center"/>
        <w:tblLayout w:type="fixed"/>
        <w:tblLook w:firstColumn="1" w:firstRow="1" w:lastColumn="0" w:lastRow="0" w:noHBand="0" w:noVBand="1" w:val="04A0"/>
      </w:tblPr>
      <w:tblGrid>
        <w:gridCol w:w="10008"/>
      </w:tblGrid>
      <w:tr>
        <w:tc>
          <w:tcPr>
            <w:tcW w:type="dxa" w:w="10080"/>
            <w:shd w:fill="E8F4EF"/>
            <w:tcMar>
              <w:top w:w="110" w:type="dxa"/>
              <w:start w:w="130" w:type="dxa"/>
              <w:bottom w:w="110" w:type="dxa"/>
              <w:end w:w="130" w:type="dxa"/>
            </w:tcMar>
          </w:tcPr>
          <w:p>
            <w:r>
              <w:rPr>
                <w:b/>
                <w:color w:val="00875A"/>
              </w:rPr>
              <w:t xml:space="preserve">Document scope  </w:t>
            </w:r>
            <w:r>
              <w:t>This guide is based on the current uploaded source package. Where older markdown notes differ from the current implementation, the implementation behavior is documented here.</w:t>
            </w:r>
          </w:p>
        </w:tc>
      </w:tr>
    </w:tbl>
    <w:p>
      <w:r/>
    </w:p>
    <w:tbl>
      <w:tblPr>
        <w:tblStyle w:val="TableGrid"/>
        <w:tblW w:type="auto" w:w="0"/>
        <w:jc w:val="center"/>
        <w:tblLayout w:type="fixed"/>
        <w:tblLook w:firstColumn="1" w:firstRow="1" w:lastColumn="0" w:lastRow="0" w:noHBand="0" w:noVBand="1" w:val="04A0"/>
      </w:tblPr>
      <w:tblGrid>
        <w:gridCol w:w="5040"/>
        <w:gridCol w:w="5040"/>
      </w:tblGrid>
      <w:tr>
        <w:tc>
          <w:tcPr>
            <w:tcW w:type="dxa" w:w="2448"/>
            <w:shd w:fill="E8F4EF"/>
            <w:tcMar>
              <w:top w:w="80" w:type="dxa"/>
              <w:start w:w="90" w:type="dxa"/>
              <w:bottom w:w="80" w:type="dxa"/>
              <w:end w:w="90" w:type="dxa"/>
            </w:tcMar>
          </w:tcPr>
          <w:p>
            <w:r>
              <w:rPr>
                <w:b/>
                <w:color w:val="16352D"/>
              </w:rPr>
              <w:t>Application</w:t>
            </w:r>
          </w:p>
        </w:tc>
        <w:tc>
          <w:tcPr>
            <w:tcW w:type="dxa" w:w="6912"/>
            <w:tcMar>
              <w:top w:w="80" w:type="dxa"/>
              <w:start w:w="90" w:type="dxa"/>
              <w:bottom w:w="80" w:type="dxa"/>
              <w:end w:w="90" w:type="dxa"/>
            </w:tcMar>
          </w:tcPr>
          <w:p>
            <w:r>
              <w:t>ITPS VIBIUM Framework</w:t>
            </w:r>
          </w:p>
        </w:tc>
      </w:tr>
      <w:tr>
        <w:tc>
          <w:tcPr>
            <w:tcW w:type="dxa" w:w="2448"/>
            <w:shd w:fill="E8F4EF"/>
            <w:tcMar>
              <w:top w:w="80" w:type="dxa"/>
              <w:start w:w="90" w:type="dxa"/>
              <w:bottom w:w="80" w:type="dxa"/>
              <w:end w:w="90" w:type="dxa"/>
            </w:tcMar>
          </w:tcPr>
          <w:p>
            <w:r>
              <w:rPr>
                <w:b/>
                <w:color w:val="16352D"/>
              </w:rPr>
              <w:t>Runtime</w:t>
            </w:r>
          </w:p>
        </w:tc>
        <w:tc>
          <w:tcPr>
            <w:tcW w:type="dxa" w:w="6912"/>
            <w:tcMar>
              <w:top w:w="80" w:type="dxa"/>
              <w:start w:w="90" w:type="dxa"/>
              <w:bottom w:w="80" w:type="dxa"/>
              <w:end w:w="90" w:type="dxa"/>
            </w:tcMar>
          </w:tcPr>
          <w:p>
            <w:r>
              <w:t>Java 17 / Spring Boot 3.2.6</w:t>
            </w:r>
          </w:p>
        </w:tc>
      </w:tr>
      <w:tr>
        <w:tc>
          <w:tcPr>
            <w:tcW w:type="dxa" w:w="2448"/>
            <w:shd w:fill="E8F4EF"/>
            <w:tcMar>
              <w:top w:w="80" w:type="dxa"/>
              <w:start w:w="90" w:type="dxa"/>
              <w:bottom w:w="80" w:type="dxa"/>
              <w:end w:w="90" w:type="dxa"/>
            </w:tcMar>
          </w:tcPr>
          <w:p>
            <w:r>
              <w:rPr>
                <w:b/>
                <w:color w:val="16352D"/>
              </w:rPr>
              <w:t>Automation runtime</w:t>
            </w:r>
          </w:p>
        </w:tc>
        <w:tc>
          <w:tcPr>
            <w:tcW w:type="dxa" w:w="6912"/>
            <w:tcMar>
              <w:top w:w="80" w:type="dxa"/>
              <w:start w:w="90" w:type="dxa"/>
              <w:bottom w:w="80" w:type="dxa"/>
              <w:end w:w="90" w:type="dxa"/>
            </w:tcMar>
          </w:tcPr>
          <w:p>
            <w:r>
              <w:t>Vibium MCP</w:t>
            </w:r>
          </w:p>
        </w:tc>
      </w:tr>
      <w:tr>
        <w:tc>
          <w:tcPr>
            <w:tcW w:type="dxa" w:w="2448"/>
            <w:shd w:fill="E8F4EF"/>
            <w:tcMar>
              <w:top w:w="80" w:type="dxa"/>
              <w:start w:w="90" w:type="dxa"/>
              <w:bottom w:w="80" w:type="dxa"/>
              <w:end w:w="90" w:type="dxa"/>
            </w:tcMar>
          </w:tcPr>
          <w:p>
            <w:r>
              <w:rPr>
                <w:b/>
                <w:color w:val="16352D"/>
              </w:rPr>
              <w:t>Agent orchestration</w:t>
            </w:r>
          </w:p>
        </w:tc>
        <w:tc>
          <w:tcPr>
            <w:tcW w:type="dxa" w:w="6912"/>
            <w:tcMar>
              <w:top w:w="80" w:type="dxa"/>
              <w:start w:w="90" w:type="dxa"/>
              <w:bottom w:w="80" w:type="dxa"/>
              <w:end w:w="90" w:type="dxa"/>
            </w:tcMar>
          </w:tcPr>
          <w:p>
            <w:r>
              <w:t>LangGraph4j 1.8.24</w:t>
            </w:r>
          </w:p>
        </w:tc>
      </w:tr>
    </w:tbl>
    <w:p>
      <w:r>
        <w:br w:type="page"/>
      </w:r>
    </w:p>
    <w:p>
      <w:pPr>
        <w:pStyle w:val="Heading1"/>
        <w:keepNext/>
      </w:pPr>
      <w:r>
        <w:t>Contents</w:t>
      </w:r>
    </w:p>
    <w:p>
      <w:pPr>
        <w:spacing w:after="40"/>
      </w:pPr>
      <w:r>
        <w:rPr>
          <w:sz w:val="21"/>
        </w:rPr>
        <w:t>1. Executive overview</w:t>
      </w:r>
    </w:p>
    <w:p>
      <w:pPr>
        <w:spacing w:after="40"/>
      </w:pPr>
      <w:r>
        <w:rPr>
          <w:sz w:val="21"/>
        </w:rPr>
        <w:t>2. What the framework supports</w:t>
      </w:r>
    </w:p>
    <w:p>
      <w:pPr>
        <w:spacing w:after="40"/>
      </w:pPr>
      <w:r>
        <w:rPr>
          <w:sz w:val="21"/>
        </w:rPr>
        <w:t>3. Architecture and execution model</w:t>
      </w:r>
    </w:p>
    <w:p>
      <w:pPr>
        <w:spacing w:after="40"/>
      </w:pPr>
      <w:r>
        <w:rPr>
          <w:sz w:val="21"/>
        </w:rPr>
        <w:t>4. Prerequisites and installation</w:t>
      </w:r>
    </w:p>
    <w:p>
      <w:pPr>
        <w:spacing w:after="40"/>
      </w:pPr>
      <w:r>
        <w:rPr>
          <w:sz w:val="21"/>
        </w:rPr>
        <w:t>5. Starting the framework</w:t>
      </w:r>
    </w:p>
    <w:p>
      <w:pPr>
        <w:spacing w:after="40"/>
      </w:pPr>
      <w:r>
        <w:rPr>
          <w:sz w:val="21"/>
        </w:rPr>
        <w:t>6. User interface guide</w:t>
      </w:r>
    </w:p>
    <w:p>
      <w:pPr>
        <w:spacing w:after="40"/>
      </w:pPr>
      <w:r>
        <w:rPr>
          <w:sz w:val="21"/>
        </w:rPr>
        <w:t>7. Preparing test scenarios</w:t>
      </w:r>
    </w:p>
    <w:p>
      <w:pPr>
        <w:spacing w:after="40"/>
      </w:pPr>
      <w:r>
        <w:rPr>
          <w:sz w:val="21"/>
        </w:rPr>
        <w:t>8. Execution modes</w:t>
      </w:r>
    </w:p>
    <w:p>
      <w:pPr>
        <w:spacing w:after="40"/>
      </w:pPr>
      <w:r>
        <w:rPr>
          <w:sz w:val="21"/>
        </w:rPr>
        <w:t>9. Agentic Step and self-healing</w:t>
      </w:r>
    </w:p>
    <w:p>
      <w:pPr>
        <w:spacing w:after="40"/>
      </w:pPr>
      <w:r>
        <w:rPr>
          <w:sz w:val="21"/>
        </w:rPr>
        <w:t>10. Browser behavior and zoom</w:t>
      </w:r>
    </w:p>
    <w:p>
      <w:pPr>
        <w:spacing w:after="40"/>
      </w:pPr>
      <w:r>
        <w:rPr>
          <w:sz w:val="21"/>
        </w:rPr>
        <w:t>11. Cookie/session management</w:t>
      </w:r>
    </w:p>
    <w:p>
      <w:pPr>
        <w:spacing w:after="40"/>
      </w:pPr>
      <w:r>
        <w:rPr>
          <w:sz w:val="21"/>
        </w:rPr>
        <w:t>12. UI action recorder</w:t>
      </w:r>
    </w:p>
    <w:p>
      <w:pPr>
        <w:spacing w:after="40"/>
      </w:pPr>
      <w:r>
        <w:rPr>
          <w:sz w:val="21"/>
        </w:rPr>
        <w:t>13. Running, monitoring and rerunning tests</w:t>
      </w:r>
    </w:p>
    <w:p>
      <w:pPr>
        <w:spacing w:after="40"/>
      </w:pPr>
      <w:r>
        <w:rPr>
          <w:sz w:val="21"/>
        </w:rPr>
        <w:t>14. Reports and artifacts</w:t>
      </w:r>
    </w:p>
    <w:p>
      <w:pPr>
        <w:spacing w:after="40"/>
      </w:pPr>
      <w:r>
        <w:rPr>
          <w:sz w:val="21"/>
        </w:rPr>
        <w:t>15. Configuration and API reference</w:t>
      </w:r>
    </w:p>
    <w:p>
      <w:pPr>
        <w:spacing w:after="40"/>
      </w:pPr>
      <w:r>
        <w:rPr>
          <w:sz w:val="21"/>
        </w:rPr>
        <w:t>16. Troubleshooting</w:t>
      </w:r>
    </w:p>
    <w:p>
      <w:pPr>
        <w:spacing w:after="40"/>
      </w:pPr>
      <w:r>
        <w:rPr>
          <w:sz w:val="21"/>
        </w:rPr>
        <w:t>17. Security and operational guidance</w:t>
      </w:r>
    </w:p>
    <w:p>
      <w:pPr>
        <w:spacing w:after="40"/>
      </w:pPr>
      <w:r>
        <w:rPr>
          <w:sz w:val="21"/>
        </w:rPr>
        <w:t>18. Known limitations</w:t>
      </w:r>
    </w:p>
    <w:p>
      <w:pPr>
        <w:spacing w:after="40"/>
      </w:pPr>
      <w:r>
        <w:rPr>
          <w:sz w:val="21"/>
        </w:rPr>
        <w:t>19. Quick-start checklist</w:t>
      </w:r>
    </w:p>
    <w:p>
      <w:pPr>
        <w:spacing w:after="40"/>
      </w:pPr>
      <w:r>
        <w:rPr>
          <w:sz w:val="21"/>
        </w:rPr>
        <w:t>Appendix A. Example scenarios</w:t>
      </w:r>
    </w:p>
    <w:p>
      <w:pPr>
        <w:spacing w:after="40"/>
      </w:pPr>
      <w:r>
        <w:rPr>
          <w:sz w:val="21"/>
        </w:rPr>
        <w:t>Appendix B. Status definitions</w:t>
      </w:r>
    </w:p>
    <w:p>
      <w:r>
        <w:br w:type="page"/>
      </w:r>
    </w:p>
    <w:p>
      <w:pPr>
        <w:pStyle w:val="Heading1"/>
        <w:keepNext/>
      </w:pPr>
      <w:r>
        <w:t>1. Executive overview</w:t>
      </w:r>
    </w:p>
    <w:p>
      <w:r>
        <w:rPr>
          <w:i w:val="0"/>
        </w:rPr>
        <w:t>ITPS VIBIUM Framework is a Spring Boot web application that allows teams to record browser actions, upload Excel or JSON test scenarios, execute those scenarios through Vibium MCP, validate each action using observable browser evidence, automatically heal eligible failures, and produce detailed execution reports.</w:t>
      </w:r>
    </w:p>
    <w:p>
      <w:r>
        <w:rPr>
          <w:i w:val="0"/>
        </w:rPr>
        <w:t>The framework is designed for low-code and AI-assisted UI automation while preserving deterministic execution where a test already contains reliable XPath, CSS, exact-text, focused-input, dropdown or explicit MCP instructions. LangGraph4j coordinates each test step through a bounded plan–execute–validate–heal state machine; it does not replace the underlying Vibium browser actions.</w:t>
      </w:r>
    </w:p>
    <w:p>
      <w:pPr>
        <w:pStyle w:val="Heading2"/>
        <w:keepNext/>
      </w:pPr>
      <w:r>
        <w:t>Primary objectives</w:t>
      </w:r>
    </w:p>
    <w:p>
      <w:pPr>
        <w:pStyle w:val="ListBullet"/>
      </w:pPr>
      <w:r>
        <w:t>Reduce the amount of handwritten browser-automation code required for functional UI tests.</w:t>
      </w:r>
    </w:p>
    <w:p>
      <w:pPr>
        <w:pStyle w:val="ListBullet"/>
      </w:pPr>
      <w:r>
        <w:t>Allow business-readable test steps to coexist with deterministic locator-driven steps.</w:t>
      </w:r>
    </w:p>
    <w:p>
      <w:pPr>
        <w:pStyle w:val="ListBullet"/>
      </w:pPr>
      <w:r>
        <w:t>Provide controlled LLM-assisted planning and self-healing instead of unrestricted browser actions.</w:t>
      </w:r>
    </w:p>
    <w:p>
      <w:pPr>
        <w:pStyle w:val="ListBullet"/>
      </w:pPr>
      <w:r>
        <w:t>Support session-sharing, isolated browsers, and efficient parallel browser pools.</w:t>
      </w:r>
    </w:p>
    <w:p>
      <w:pPr>
        <w:pStyle w:val="ListBullet"/>
      </w:pPr>
      <w:r>
        <w:t>Generate reports suitable for detailed analysis, email summaries, Excel/JSON consumption, and screenshot review.</w:t>
      </w:r>
    </w:p>
    <w:p>
      <w:pPr>
        <w:pStyle w:val="ListBullet"/>
      </w:pPr>
      <w:r>
        <w:t>Keep MCP diagnostics and recovery history available for troubleshooting and auditability.</w:t>
      </w:r>
    </w:p>
    <w:p>
      <w:pPr>
        <w:pStyle w:val="Heading2"/>
        <w:keepNext/>
      </w:pPr>
      <w:r>
        <w:t>Typical end-to-end flow</w:t>
      </w:r>
    </w:p>
    <w:p>
      <w:pPr>
        <w:pStyle w:val="ListNumber"/>
      </w:pPr>
      <w:r>
        <w:t>Prepare or record test scenarios in Excel/JSON.</w:t>
      </w:r>
    </w:p>
    <w:p>
      <w:pPr>
        <w:pStyle w:val="ListNumber"/>
      </w:pPr>
      <w:r>
        <w:t>Start the Vibium runtime path required by the selected execution mode.</w:t>
      </w:r>
    </w:p>
    <w:p>
      <w:pPr>
        <w:pStyle w:val="ListNumber"/>
      </w:pPr>
      <w:r>
        <w:t>Open the framework UI and configure LLM, browser and execution options.</w:t>
      </w:r>
    </w:p>
    <w:p>
      <w:pPr>
        <w:pStyle w:val="ListNumber"/>
      </w:pPr>
      <w:r>
        <w:t>Upload scenarios and select Excel worksheets if applicable.</w:t>
      </w:r>
    </w:p>
    <w:p>
      <w:pPr>
        <w:pStyle w:val="ListNumber"/>
      </w:pPr>
      <w:r>
        <w:t>Run tests; the UI shows live test status and counters.</w:t>
      </w:r>
    </w:p>
    <w:p>
      <w:pPr>
        <w:pStyle w:val="ListNumber"/>
      </w:pPr>
      <w:r>
        <w:t>Allow Agentic Step to validate actions and perform bounded healing when enabled.</w:t>
      </w:r>
    </w:p>
    <w:p>
      <w:pPr>
        <w:pStyle w:val="ListNumber"/>
      </w:pPr>
      <w:r>
        <w:t>Review the HTML/Excel/JSON/screenshot reports and rerun selected failed scenarios when required.</w:t>
      </w:r>
    </w:p>
    <w:p>
      <w:pPr>
        <w:pStyle w:val="Heading1"/>
        <w:keepNext/>
      </w:pPr>
      <w:r>
        <w:t>2. What the framework supports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00875A"/>
            <w:vAlign w:val="center"/>
            <w:tcMar>
              <w:top w:w="80" w:type="dxa"/>
              <w:start w:w="90" w:type="dxa"/>
              <w:bottom w:w="80" w:type="dxa"/>
              <w:end w:w="90" w:type="dxa"/>
            </w:tcMar>
          </w:tcPr>
          <w:p>
            <w:pPr>
              <w:jc w:val="left"/>
            </w:pPr>
            <w:r>
              <w:rPr>
                <w:b/>
                <w:color w:val="FFFFFF"/>
                <w:sz w:val="16"/>
              </w:rPr>
              <w:t>Area</w:t>
            </w:r>
          </w:p>
        </w:tc>
        <w:tc>
          <w:tcPr>
            <w:tcW w:type="dxa" w:w="6120"/>
            <w:shd w:fill="00875A"/>
            <w:vAlign w:val="center"/>
            <w:tcMar>
              <w:top w:w="80" w:type="dxa"/>
              <w:start w:w="90" w:type="dxa"/>
              <w:bottom w:w="80" w:type="dxa"/>
              <w:end w:w="90" w:type="dxa"/>
            </w:tcMar>
          </w:tcPr>
          <w:p>
            <w:pPr>
              <w:jc w:val="left"/>
            </w:pPr>
            <w:r>
              <w:rPr>
                <w:b/>
                <w:color w:val="FFFFFF"/>
                <w:sz w:val="16"/>
              </w:rPr>
              <w:t>Capability</w:t>
            </w:r>
          </w:p>
        </w:tc>
        <w:tc>
          <w:tcPr>
            <w:tcW w:type="dxa" w:w="1656"/>
            <w:shd w:fill="00875A"/>
            <w:vAlign w:val="center"/>
            <w:tcMar>
              <w:top w:w="80" w:type="dxa"/>
              <w:start w:w="90" w:type="dxa"/>
              <w:bottom w:w="80" w:type="dxa"/>
              <w:end w:w="90" w:type="dxa"/>
            </w:tcMar>
          </w:tcPr>
          <w:p>
            <w:pPr>
              <w:jc w:val="left"/>
            </w:pPr>
            <w:r>
              <w:rPr>
                <w:b/>
                <w:color w:val="FFFFFF"/>
                <w:sz w:val="16"/>
              </w:rPr>
              <w:t>Status</w:t>
            </w:r>
          </w:p>
        </w:tc>
      </w:tr>
      <w:tr>
        <w:trPr>
          <w:cantSplit/>
        </w:trPr>
        <w:tc>
          <w:tcPr>
            <w:tcW w:type="dxa" w:w="2088"/>
            <w:tcMar>
              <w:top w:w="80" w:type="dxa"/>
              <w:start w:w="90" w:type="dxa"/>
              <w:bottom w:w="80" w:type="dxa"/>
              <w:end w:w="90" w:type="dxa"/>
            </w:tcMar>
            <w:vAlign w:val="top"/>
          </w:tcPr>
          <w:p>
            <w:pPr>
              <w:spacing w:after="0"/>
            </w:pPr>
            <w:r>
              <w:rPr>
                <w:color w:val="24332E"/>
                <w:sz w:val="16"/>
              </w:rPr>
              <w:t>Scenario input</w:t>
            </w:r>
          </w:p>
        </w:tc>
        <w:tc>
          <w:tcPr>
            <w:tcW w:type="dxa" w:w="6120"/>
            <w:tcMar>
              <w:top w:w="80" w:type="dxa"/>
              <w:start w:w="90" w:type="dxa"/>
              <w:bottom w:w="80" w:type="dxa"/>
              <w:end w:w="90" w:type="dxa"/>
            </w:tcMar>
            <w:vAlign w:val="top"/>
          </w:tcPr>
          <w:p>
            <w:pPr>
              <w:spacing w:after="0"/>
            </w:pPr>
            <w:r>
              <w:rPr>
                <w:color w:val="24332E"/>
                <w:sz w:val="16"/>
              </w:rPr>
              <w:t>Excel (.xlsx/.xls) and JSON; multi-sheet selection; optional Run filtering</w:t>
            </w:r>
          </w:p>
        </w:tc>
        <w:tc>
          <w:tcPr>
            <w:tcW w:type="dxa" w:w="1656"/>
            <w:tcMar>
              <w:top w:w="80" w:type="dxa"/>
              <w:start w:w="90" w:type="dxa"/>
              <w:bottom w:w="80" w:type="dxa"/>
              <w:end w:w="90" w:type="dxa"/>
            </w:tcMar>
            <w:vAlign w:val="top"/>
          </w:tcPr>
          <w:p>
            <w:pPr>
              <w:spacing w:after="0"/>
            </w:pPr>
            <w:r>
              <w:rPr>
                <w:color w:val="24332E"/>
                <w:sz w:val="16"/>
              </w:rPr>
              <w:t>Implemented</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Data-driven execution</w:t>
            </w:r>
          </w:p>
        </w:tc>
        <w:tc>
          <w:tcPr>
            <w:tcW w:type="dxa" w:w="6120"/>
            <w:tcMar>
              <w:top w:w="80" w:type="dxa"/>
              <w:start w:w="90" w:type="dxa"/>
              <w:bottom w:w="80" w:type="dxa"/>
              <w:end w:w="90" w:type="dxa"/>
            </w:tcMar>
            <w:vAlign w:val="top"/>
            <w:shd w:fill="FAFBFA"/>
          </w:tcPr>
          <w:p>
            <w:pPr>
              <w:spacing w:after="0"/>
            </w:pPr>
            <w:r>
              <w:rPr>
                <w:color w:val="24332E"/>
                <w:sz w:val="16"/>
              </w:rPr>
              <w:t>data.* columns, TestDataJson/TestData/Data JSON, {{key}} and ${key} substitution</w:t>
            </w:r>
          </w:p>
        </w:tc>
        <w:tc>
          <w:tcPr>
            <w:tcW w:type="dxa" w:w="1656"/>
            <w:tcMar>
              <w:top w:w="80" w:type="dxa"/>
              <w:start w:w="90" w:type="dxa"/>
              <w:bottom w:w="80" w:type="dxa"/>
              <w:end w:w="90" w:type="dxa"/>
            </w:tcMar>
            <w:vAlign w:val="top"/>
            <w:shd w:fill="FAFBFA"/>
          </w:tcPr>
          <w:p>
            <w:pPr>
              <w:spacing w:after="0"/>
            </w:pPr>
            <w:r>
              <w:rPr>
                <w:color w:val="24332E"/>
                <w:sz w:val="16"/>
              </w:rPr>
              <w:t>Implemented</w:t>
            </w:r>
          </w:p>
        </w:tc>
      </w:tr>
      <w:tr>
        <w:trPr>
          <w:cantSplit/>
        </w:trPr>
        <w:tc>
          <w:tcPr>
            <w:tcW w:type="dxa" w:w="2088"/>
            <w:tcMar>
              <w:top w:w="80" w:type="dxa"/>
              <w:start w:w="90" w:type="dxa"/>
              <w:bottom w:w="80" w:type="dxa"/>
              <w:end w:w="90" w:type="dxa"/>
            </w:tcMar>
            <w:vAlign w:val="top"/>
          </w:tcPr>
          <w:p>
            <w:pPr>
              <w:spacing w:after="0"/>
            </w:pPr>
            <w:r>
              <w:rPr>
                <w:color w:val="24332E"/>
                <w:sz w:val="16"/>
              </w:rPr>
              <w:t>Browser execution</w:t>
            </w:r>
          </w:p>
        </w:tc>
        <w:tc>
          <w:tcPr>
            <w:tcW w:type="dxa" w:w="6120"/>
            <w:tcMar>
              <w:top w:w="80" w:type="dxa"/>
              <w:start w:w="90" w:type="dxa"/>
              <w:bottom w:w="80" w:type="dxa"/>
              <w:end w:w="90" w:type="dxa"/>
            </w:tcMar>
            <w:vAlign w:val="top"/>
          </w:tcPr>
          <w:p>
            <w:pPr>
              <w:spacing w:after="0"/>
            </w:pPr>
            <w:r>
              <w:rPr>
                <w:color w:val="24332E"/>
                <w:sz w:val="16"/>
              </w:rPr>
              <w:t>Vibium-managed Chrome plus compatible discovered browsers</w:t>
            </w:r>
          </w:p>
        </w:tc>
        <w:tc>
          <w:tcPr>
            <w:tcW w:type="dxa" w:w="1656"/>
            <w:tcMar>
              <w:top w:w="80" w:type="dxa"/>
              <w:start w:w="90" w:type="dxa"/>
              <w:bottom w:w="80" w:type="dxa"/>
              <w:end w:w="90" w:type="dxa"/>
            </w:tcMar>
            <w:vAlign w:val="top"/>
          </w:tcPr>
          <w:p>
            <w:pPr>
              <w:spacing w:after="0"/>
            </w:pPr>
            <w:r>
              <w:rPr>
                <w:color w:val="24332E"/>
                <w:sz w:val="16"/>
              </w:rPr>
              <w:t>Runtime-dependent</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Shared session</w:t>
            </w:r>
          </w:p>
        </w:tc>
        <w:tc>
          <w:tcPr>
            <w:tcW w:type="dxa" w:w="6120"/>
            <w:tcMar>
              <w:top w:w="80" w:type="dxa"/>
              <w:start w:w="90" w:type="dxa"/>
              <w:bottom w:w="80" w:type="dxa"/>
              <w:end w:w="90" w:type="dxa"/>
            </w:tcMar>
            <w:vAlign w:val="top"/>
            <w:shd w:fill="FAFBFA"/>
          </w:tcPr>
          <w:p>
            <w:pPr>
              <w:spacing w:after="0"/>
            </w:pPr>
            <w:r>
              <w:rPr>
                <w:color w:val="24332E"/>
                <w:sz w:val="16"/>
              </w:rPr>
              <w:t>One browser for the complete sequential run</w:t>
            </w:r>
          </w:p>
        </w:tc>
        <w:tc>
          <w:tcPr>
            <w:tcW w:type="dxa" w:w="1656"/>
            <w:tcMar>
              <w:top w:w="80" w:type="dxa"/>
              <w:start w:w="90" w:type="dxa"/>
              <w:bottom w:w="80" w:type="dxa"/>
              <w:end w:w="90" w:type="dxa"/>
            </w:tcMar>
            <w:vAlign w:val="top"/>
            <w:shd w:fill="FAFBFA"/>
          </w:tcPr>
          <w:p>
            <w:pPr>
              <w:spacing w:after="0"/>
            </w:pPr>
            <w:r>
              <w:rPr>
                <w:color w:val="24332E"/>
                <w:sz w:val="16"/>
              </w:rPr>
              <w:t>Implemented</w:t>
            </w:r>
          </w:p>
        </w:tc>
      </w:tr>
      <w:tr>
        <w:trPr>
          <w:cantSplit/>
        </w:trPr>
        <w:tc>
          <w:tcPr>
            <w:tcW w:type="dxa" w:w="2088"/>
            <w:tcMar>
              <w:top w:w="80" w:type="dxa"/>
              <w:start w:w="90" w:type="dxa"/>
              <w:bottom w:w="80" w:type="dxa"/>
              <w:end w:w="90" w:type="dxa"/>
            </w:tcMar>
            <w:vAlign w:val="top"/>
          </w:tcPr>
          <w:p>
            <w:pPr>
              <w:spacing w:after="0"/>
            </w:pPr>
            <w:r>
              <w:rPr>
                <w:color w:val="24332E"/>
                <w:sz w:val="16"/>
              </w:rPr>
              <w:t>Separate browser</w:t>
            </w:r>
          </w:p>
        </w:tc>
        <w:tc>
          <w:tcPr>
            <w:tcW w:type="dxa" w:w="6120"/>
            <w:tcMar>
              <w:top w:w="80" w:type="dxa"/>
              <w:start w:w="90" w:type="dxa"/>
              <w:bottom w:w="80" w:type="dxa"/>
              <w:end w:w="90" w:type="dxa"/>
            </w:tcMar>
            <w:vAlign w:val="top"/>
          </w:tcPr>
          <w:p>
            <w:pPr>
              <w:spacing w:after="0"/>
            </w:pPr>
            <w:r>
              <w:rPr>
                <w:color w:val="24332E"/>
                <w:sz w:val="16"/>
              </w:rPr>
              <w:t>Fresh browser/MCP process per scenario in sequential mode</w:t>
            </w:r>
          </w:p>
        </w:tc>
        <w:tc>
          <w:tcPr>
            <w:tcW w:type="dxa" w:w="1656"/>
            <w:tcMar>
              <w:top w:w="80" w:type="dxa"/>
              <w:start w:w="90" w:type="dxa"/>
              <w:bottom w:w="80" w:type="dxa"/>
              <w:end w:w="90" w:type="dxa"/>
            </w:tcMar>
            <w:vAlign w:val="top"/>
          </w:tcPr>
          <w:p>
            <w:pPr>
              <w:spacing w:after="0"/>
            </w:pPr>
            <w:r>
              <w:rPr>
                <w:color w:val="24332E"/>
                <w:sz w:val="16"/>
              </w:rPr>
              <w:t>Implemented</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Parallel pool</w:t>
            </w:r>
          </w:p>
        </w:tc>
        <w:tc>
          <w:tcPr>
            <w:tcW w:type="dxa" w:w="6120"/>
            <w:tcMar>
              <w:top w:w="80" w:type="dxa"/>
              <w:start w:w="90" w:type="dxa"/>
              <w:bottom w:w="80" w:type="dxa"/>
              <w:end w:w="90" w:type="dxa"/>
            </w:tcMar>
            <w:vAlign w:val="top"/>
            <w:shd w:fill="FAFBFA"/>
          </w:tcPr>
          <w:p>
            <w:pPr>
              <w:spacing w:after="0"/>
            </w:pPr>
            <w:r>
              <w:rPr>
                <w:color w:val="24332E"/>
                <w:sz w:val="16"/>
              </w:rPr>
              <w:t>Fixed 2–4 browser/MCP workers reused across the scenario queue and immediate reruns</w:t>
            </w:r>
          </w:p>
        </w:tc>
        <w:tc>
          <w:tcPr>
            <w:tcW w:type="dxa" w:w="1656"/>
            <w:tcMar>
              <w:top w:w="80" w:type="dxa"/>
              <w:start w:w="90" w:type="dxa"/>
              <w:bottom w:w="80" w:type="dxa"/>
              <w:end w:w="90" w:type="dxa"/>
            </w:tcMar>
            <w:vAlign w:val="top"/>
            <w:shd w:fill="FAFBFA"/>
          </w:tcPr>
          <w:p>
            <w:pPr>
              <w:spacing w:after="0"/>
            </w:pPr>
            <w:r>
              <w:rPr>
                <w:color w:val="24332E"/>
                <w:sz w:val="16"/>
              </w:rPr>
              <w:t>Implemented</w:t>
            </w:r>
          </w:p>
        </w:tc>
      </w:tr>
      <w:tr>
        <w:trPr>
          <w:cantSplit/>
        </w:trPr>
        <w:tc>
          <w:tcPr>
            <w:tcW w:type="dxa" w:w="2088"/>
            <w:tcMar>
              <w:top w:w="80" w:type="dxa"/>
              <w:start w:w="90" w:type="dxa"/>
              <w:bottom w:w="80" w:type="dxa"/>
              <w:end w:w="90" w:type="dxa"/>
            </w:tcMar>
            <w:vAlign w:val="top"/>
          </w:tcPr>
          <w:p>
            <w:pPr>
              <w:spacing w:after="0"/>
            </w:pPr>
            <w:r>
              <w:rPr>
                <w:color w:val="24332E"/>
                <w:sz w:val="16"/>
              </w:rPr>
              <w:t>Agentic Step</w:t>
            </w:r>
          </w:p>
        </w:tc>
        <w:tc>
          <w:tcPr>
            <w:tcW w:type="dxa" w:w="6120"/>
            <w:tcMar>
              <w:top w:w="80" w:type="dxa"/>
              <w:start w:w="90" w:type="dxa"/>
              <w:bottom w:w="80" w:type="dxa"/>
              <w:end w:w="90" w:type="dxa"/>
            </w:tcMar>
            <w:vAlign w:val="top"/>
          </w:tcPr>
          <w:p>
            <w:pPr>
              <w:spacing w:after="0"/>
            </w:pPr>
            <w:r>
              <w:rPr>
                <w:color w:val="24332E"/>
                <w:sz w:val="16"/>
              </w:rPr>
              <w:t>LangGraph4j plan → execute/validate → heal/re-plan</w:t>
            </w:r>
          </w:p>
        </w:tc>
        <w:tc>
          <w:tcPr>
            <w:tcW w:type="dxa" w:w="1656"/>
            <w:tcMar>
              <w:top w:w="80" w:type="dxa"/>
              <w:start w:w="90" w:type="dxa"/>
              <w:bottom w:w="80" w:type="dxa"/>
              <w:end w:w="90" w:type="dxa"/>
            </w:tcMar>
            <w:vAlign w:val="top"/>
          </w:tcPr>
          <w:p>
            <w:pPr>
              <w:spacing w:after="0"/>
            </w:pPr>
            <w:r>
              <w:rPr>
                <w:color w:val="24332E"/>
                <w:sz w:val="16"/>
              </w:rPr>
              <w:t>Only execution engine</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Self-healing</w:t>
            </w:r>
          </w:p>
        </w:tc>
        <w:tc>
          <w:tcPr>
            <w:tcW w:type="dxa" w:w="6120"/>
            <w:tcMar>
              <w:top w:w="80" w:type="dxa"/>
              <w:start w:w="90" w:type="dxa"/>
              <w:bottom w:w="80" w:type="dxa"/>
              <w:end w:w="90" w:type="dxa"/>
            </w:tcMar>
            <w:vAlign w:val="top"/>
            <w:shd w:fill="FAFBFA"/>
          </w:tcPr>
          <w:p>
            <w:pPr>
              <w:spacing w:after="0"/>
            </w:pPr>
            <w:r>
              <w:rPr>
                <w:color w:val="24332E"/>
                <w:sz w:val="16"/>
              </w:rPr>
              <w:t>Bounded re-planning using current browser evidence and confidence threshold</w:t>
            </w:r>
          </w:p>
        </w:tc>
        <w:tc>
          <w:tcPr>
            <w:tcW w:type="dxa" w:w="1656"/>
            <w:tcMar>
              <w:top w:w="80" w:type="dxa"/>
              <w:start w:w="90" w:type="dxa"/>
              <w:bottom w:w="80" w:type="dxa"/>
              <w:end w:w="90" w:type="dxa"/>
            </w:tcMar>
            <w:vAlign w:val="top"/>
            <w:shd w:fill="FAFBFA"/>
          </w:tcPr>
          <w:p>
            <w:pPr>
              <w:spacing w:after="0"/>
            </w:pPr>
            <w:r>
              <w:rPr>
                <w:color w:val="24332E"/>
                <w:sz w:val="16"/>
              </w:rPr>
              <w:t>Optional</w:t>
            </w:r>
          </w:p>
        </w:tc>
      </w:tr>
      <w:tr>
        <w:trPr>
          <w:cantSplit/>
        </w:trPr>
        <w:tc>
          <w:tcPr>
            <w:tcW w:type="dxa" w:w="2088"/>
            <w:tcMar>
              <w:top w:w="80" w:type="dxa"/>
              <w:start w:w="90" w:type="dxa"/>
              <w:bottom w:w="80" w:type="dxa"/>
              <w:end w:w="90" w:type="dxa"/>
            </w:tcMar>
            <w:vAlign w:val="top"/>
          </w:tcPr>
          <w:p>
            <w:pPr>
              <w:spacing w:after="0"/>
            </w:pPr>
            <w:r>
              <w:rPr>
                <w:color w:val="24332E"/>
                <w:sz w:val="16"/>
              </w:rPr>
              <w:t>Recorder</w:t>
            </w:r>
          </w:p>
        </w:tc>
        <w:tc>
          <w:tcPr>
            <w:tcW w:type="dxa" w:w="6120"/>
            <w:tcMar>
              <w:top w:w="80" w:type="dxa"/>
              <w:start w:w="90" w:type="dxa"/>
              <w:bottom w:w="80" w:type="dxa"/>
              <w:end w:w="90" w:type="dxa"/>
            </w:tcMar>
            <w:vAlign w:val="top"/>
          </w:tcPr>
          <w:p>
            <w:pPr>
              <w:spacing w:after="0"/>
            </w:pPr>
            <w:r>
              <w:rPr>
                <w:color w:val="24332E"/>
                <w:sz w:val="16"/>
              </w:rPr>
              <w:t>Click, typing, selection, checkbox, keyboard and upload capture</w:t>
            </w:r>
          </w:p>
        </w:tc>
        <w:tc>
          <w:tcPr>
            <w:tcW w:type="dxa" w:w="1656"/>
            <w:tcMar>
              <w:top w:w="80" w:type="dxa"/>
              <w:start w:w="90" w:type="dxa"/>
              <w:bottom w:w="80" w:type="dxa"/>
              <w:end w:w="90" w:type="dxa"/>
            </w:tcMar>
            <w:vAlign w:val="top"/>
          </w:tcPr>
          <w:p>
            <w:pPr>
              <w:spacing w:after="0"/>
            </w:pPr>
            <w:r>
              <w:rPr>
                <w:color w:val="24332E"/>
                <w:sz w:val="16"/>
              </w:rPr>
              <w:t>Implemented</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Cookies</w:t>
            </w:r>
          </w:p>
        </w:tc>
        <w:tc>
          <w:tcPr>
            <w:tcW w:type="dxa" w:w="6120"/>
            <w:tcMar>
              <w:top w:w="80" w:type="dxa"/>
              <w:start w:w="90" w:type="dxa"/>
              <w:bottom w:w="80" w:type="dxa"/>
              <w:end w:w="90" w:type="dxa"/>
            </w:tcMar>
            <w:vAlign w:val="top"/>
            <w:shd w:fill="FAFBFA"/>
          </w:tcPr>
          <w:p>
            <w:pPr>
              <w:spacing w:after="0"/>
            </w:pPr>
            <w:r>
              <w:rPr>
                <w:color w:val="24332E"/>
                <w:sz w:val="16"/>
              </w:rPr>
              <w:t>Replace one existing session cookie; add up to 10 new cookies; verify after refresh</w:t>
            </w:r>
          </w:p>
        </w:tc>
        <w:tc>
          <w:tcPr>
            <w:tcW w:type="dxa" w:w="1656"/>
            <w:tcMar>
              <w:top w:w="80" w:type="dxa"/>
              <w:start w:w="90" w:type="dxa"/>
              <w:bottom w:w="80" w:type="dxa"/>
              <w:end w:w="90" w:type="dxa"/>
            </w:tcMar>
            <w:vAlign w:val="top"/>
            <w:shd w:fill="FAFBFA"/>
          </w:tcPr>
          <w:p>
            <w:pPr>
              <w:spacing w:after="0"/>
            </w:pPr>
            <w:r>
              <w:rPr>
                <w:color w:val="24332E"/>
                <w:sz w:val="16"/>
              </w:rPr>
              <w:t>Optional / Vibium-tool dependent</w:t>
            </w:r>
          </w:p>
        </w:tc>
      </w:tr>
      <w:tr>
        <w:trPr>
          <w:cantSplit/>
        </w:trPr>
        <w:tc>
          <w:tcPr>
            <w:tcW w:type="dxa" w:w="2088"/>
            <w:tcMar>
              <w:top w:w="80" w:type="dxa"/>
              <w:start w:w="90" w:type="dxa"/>
              <w:bottom w:w="80" w:type="dxa"/>
              <w:end w:w="90" w:type="dxa"/>
            </w:tcMar>
            <w:vAlign w:val="top"/>
          </w:tcPr>
          <w:p>
            <w:pPr>
              <w:spacing w:after="0"/>
            </w:pPr>
            <w:r>
              <w:rPr>
                <w:color w:val="24332E"/>
                <w:sz w:val="16"/>
              </w:rPr>
              <w:t>HTTPS recovery</w:t>
            </w:r>
          </w:p>
        </w:tc>
        <w:tc>
          <w:tcPr>
            <w:tcW w:type="dxa" w:w="6120"/>
            <w:tcMar>
              <w:top w:w="80" w:type="dxa"/>
              <w:start w:w="90" w:type="dxa"/>
              <w:bottom w:w="80" w:type="dxa"/>
              <w:end w:w="90" w:type="dxa"/>
            </w:tcMar>
            <w:vAlign w:val="top"/>
          </w:tcPr>
          <w:p>
            <w:pPr>
              <w:spacing w:after="0"/>
            </w:pPr>
            <w:r>
              <w:rPr>
                <w:color w:val="24332E"/>
                <w:sz w:val="16"/>
              </w:rPr>
              <w:t>Controlled handling of standard Chrome privacy interstitials</w:t>
            </w:r>
          </w:p>
        </w:tc>
        <w:tc>
          <w:tcPr>
            <w:tcW w:type="dxa" w:w="1656"/>
            <w:tcMar>
              <w:top w:w="80" w:type="dxa"/>
              <w:start w:w="90" w:type="dxa"/>
              <w:bottom w:w="80" w:type="dxa"/>
              <w:end w:w="90" w:type="dxa"/>
            </w:tcMar>
            <w:vAlign w:val="top"/>
          </w:tcPr>
          <w:p>
            <w:pPr>
              <w:spacing w:after="0"/>
            </w:pPr>
            <w:r>
              <w:rPr>
                <w:color w:val="24332E"/>
                <w:sz w:val="16"/>
              </w:rPr>
              <w:t>Optional</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Screenshots</w:t>
            </w:r>
          </w:p>
        </w:tc>
        <w:tc>
          <w:tcPr>
            <w:tcW w:type="dxa" w:w="6120"/>
            <w:tcMar>
              <w:top w:w="80" w:type="dxa"/>
              <w:start w:w="90" w:type="dxa"/>
              <w:bottom w:w="80" w:type="dxa"/>
              <w:end w:w="90" w:type="dxa"/>
            </w:tcMar>
            <w:vAlign w:val="top"/>
            <w:shd w:fill="FAFBFA"/>
          </w:tcPr>
          <w:p>
            <w:pPr>
              <w:spacing w:after="0"/>
            </w:pPr>
            <w:r>
              <w:rPr>
                <w:color w:val="24332E"/>
                <w:sz w:val="16"/>
              </w:rPr>
              <w:t>All steps, failures only, or none; standalone screenshot report and ZIP</w:t>
            </w:r>
          </w:p>
        </w:tc>
        <w:tc>
          <w:tcPr>
            <w:tcW w:type="dxa" w:w="1656"/>
            <w:tcMar>
              <w:top w:w="80" w:type="dxa"/>
              <w:start w:w="90" w:type="dxa"/>
              <w:bottom w:w="80" w:type="dxa"/>
              <w:end w:w="90" w:type="dxa"/>
            </w:tcMar>
            <w:vAlign w:val="top"/>
            <w:shd w:fill="FAFBFA"/>
          </w:tcPr>
          <w:p>
            <w:pPr>
              <w:spacing w:after="0"/>
            </w:pPr>
            <w:r>
              <w:rPr>
                <w:color w:val="24332E"/>
                <w:sz w:val="16"/>
              </w:rPr>
              <w:t>Implemented when screenshot tool exists</w:t>
            </w:r>
          </w:p>
        </w:tc>
      </w:tr>
      <w:tr>
        <w:trPr>
          <w:cantSplit/>
        </w:trPr>
        <w:tc>
          <w:tcPr>
            <w:tcW w:type="dxa" w:w="2088"/>
            <w:tcMar>
              <w:top w:w="80" w:type="dxa"/>
              <w:start w:w="90" w:type="dxa"/>
              <w:bottom w:w="80" w:type="dxa"/>
              <w:end w:w="90" w:type="dxa"/>
            </w:tcMar>
            <w:vAlign w:val="top"/>
          </w:tcPr>
          <w:p>
            <w:pPr>
              <w:spacing w:after="0"/>
            </w:pPr>
            <w:r>
              <w:rPr>
                <w:color w:val="24332E"/>
                <w:sz w:val="16"/>
              </w:rPr>
              <w:t>Reruns</w:t>
            </w:r>
          </w:p>
        </w:tc>
        <w:tc>
          <w:tcPr>
            <w:tcW w:type="dxa" w:w="6120"/>
            <w:tcMar>
              <w:top w:w="80" w:type="dxa"/>
              <w:start w:w="90" w:type="dxa"/>
              <w:bottom w:w="80" w:type="dxa"/>
              <w:end w:w="90" w:type="dxa"/>
            </w:tcMar>
            <w:vAlign w:val="top"/>
          </w:tcPr>
          <w:p>
            <w:pPr>
              <w:spacing w:after="0"/>
            </w:pPr>
            <w:r>
              <w:rPr>
                <w:color w:val="24332E"/>
                <w:sz w:val="16"/>
              </w:rPr>
              <w:t>Immediate full-scenario reruns plus manual selected-test reruns</w:t>
            </w:r>
          </w:p>
        </w:tc>
        <w:tc>
          <w:tcPr>
            <w:tcW w:type="dxa" w:w="1656"/>
            <w:tcMar>
              <w:top w:w="80" w:type="dxa"/>
              <w:start w:w="90" w:type="dxa"/>
              <w:bottom w:w="80" w:type="dxa"/>
              <w:end w:w="90" w:type="dxa"/>
            </w:tcMar>
            <w:vAlign w:val="top"/>
          </w:tcPr>
          <w:p>
            <w:pPr>
              <w:spacing w:after="0"/>
            </w:pPr>
            <w:r>
              <w:rPr>
                <w:color w:val="24332E"/>
                <w:sz w:val="16"/>
              </w:rPr>
              <w:t>Implemented</w:t>
            </w:r>
          </w:p>
        </w:tc>
      </w:tr>
      <w:tr>
        <w:trPr>
          <w:cantSplit/>
        </w:trPr>
        <w:tc>
          <w:tcPr>
            <w:tcW w:type="dxa" w:w="2088"/>
            <w:tcMar>
              <w:top w:w="80" w:type="dxa"/>
              <w:start w:w="90" w:type="dxa"/>
              <w:bottom w:w="80" w:type="dxa"/>
              <w:end w:w="90" w:type="dxa"/>
            </w:tcMar>
            <w:vAlign w:val="top"/>
            <w:shd w:fill="FAFBFA"/>
          </w:tcPr>
          <w:p>
            <w:pPr>
              <w:spacing w:after="0"/>
            </w:pPr>
            <w:r>
              <w:rPr>
                <w:color w:val="24332E"/>
                <w:sz w:val="16"/>
              </w:rPr>
              <w:t>Reports</w:t>
            </w:r>
          </w:p>
        </w:tc>
        <w:tc>
          <w:tcPr>
            <w:tcW w:type="dxa" w:w="6120"/>
            <w:tcMar>
              <w:top w:w="80" w:type="dxa"/>
              <w:start w:w="90" w:type="dxa"/>
              <w:bottom w:w="80" w:type="dxa"/>
              <w:end w:w="90" w:type="dxa"/>
            </w:tcMar>
            <w:vAlign w:val="top"/>
            <w:shd w:fill="FAFBFA"/>
          </w:tcPr>
          <w:p>
            <w:pPr>
              <w:spacing w:after="0"/>
            </w:pPr>
            <w:r>
              <w:rPr>
                <w:color w:val="24332E"/>
                <w:sz w:val="16"/>
              </w:rPr>
              <w:t>Detailed HTML, Outlook HTML, Excel, JSON, screenshot HTML/ZIP, MCP diagnostics</w:t>
            </w:r>
          </w:p>
        </w:tc>
        <w:tc>
          <w:tcPr>
            <w:tcW w:type="dxa" w:w="1656"/>
            <w:tcMar>
              <w:top w:w="80" w:type="dxa"/>
              <w:start w:w="90" w:type="dxa"/>
              <w:bottom w:w="80" w:type="dxa"/>
              <w:end w:w="90" w:type="dxa"/>
            </w:tcMar>
            <w:vAlign w:val="top"/>
            <w:shd w:fill="FAFBFA"/>
          </w:tcPr>
          <w:p>
            <w:pPr>
              <w:spacing w:after="0"/>
            </w:pPr>
            <w:r>
              <w:rPr>
                <w:color w:val="24332E"/>
                <w:sz w:val="16"/>
              </w:rPr>
              <w:t>Implemented</w:t>
            </w:r>
          </w:p>
        </w:tc>
      </w:tr>
    </w:tbl>
    <w:p>
      <w:pPr>
        <w:pStyle w:val="Heading1"/>
        <w:keepNext/>
      </w:pPr>
      <w:r>
        <w:t>3. Architecture and execution model</w:t>
      </w:r>
    </w:p>
    <w:p>
      <w:pPr>
        <w:jc w:val="center"/>
      </w:pPr>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vibium_architecture.png"/>
                    <pic:cNvPicPr/>
                  </pic:nvPicPr>
                  <pic:blipFill>
                    <a:blip r:embed="rId11"/>
                    <a:stretch>
                      <a:fillRect/>
                    </a:stretch>
                  </pic:blipFill>
                  <pic:spPr>
                    <a:xfrm>
                      <a:off x="0" y="0"/>
                      <a:ext cx="6217920" cy="3730752"/>
                    </a:xfrm>
                    <a:prstGeom prst="rect"/>
                  </pic:spPr>
                </pic:pic>
              </a:graphicData>
            </a:graphic>
          </wp:inline>
        </w:drawing>
      </w:r>
    </w:p>
    <w:p>
      <w:pPr>
        <w:pStyle w:val="Heading2"/>
        <w:keepNext/>
      </w:pPr>
      <w:r>
        <w:t>Core components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592"/>
            <w:shd w:fill="00875A"/>
            <w:vAlign w:val="center"/>
            <w:tcMar>
              <w:top w:w="80" w:type="dxa"/>
              <w:start w:w="90" w:type="dxa"/>
              <w:bottom w:w="80" w:type="dxa"/>
              <w:end w:w="90" w:type="dxa"/>
            </w:tcMar>
          </w:tcPr>
          <w:p>
            <w:pPr>
              <w:jc w:val="left"/>
            </w:pPr>
            <w:r>
              <w:rPr>
                <w:b/>
                <w:color w:val="FFFFFF"/>
                <w:sz w:val="16"/>
              </w:rPr>
              <w:t>Component</w:t>
            </w:r>
          </w:p>
        </w:tc>
        <w:tc>
          <w:tcPr>
            <w:tcW w:type="dxa" w:w="7272"/>
            <w:shd w:fill="00875A"/>
            <w:vAlign w:val="center"/>
            <w:tcMar>
              <w:top w:w="80" w:type="dxa"/>
              <w:start w:w="90" w:type="dxa"/>
              <w:bottom w:w="80" w:type="dxa"/>
              <w:end w:w="90" w:type="dxa"/>
            </w:tcMar>
          </w:tcPr>
          <w:p>
            <w:pPr>
              <w:jc w:val="left"/>
            </w:pPr>
            <w:r>
              <w:rPr>
                <w:b/>
                <w:color w:val="FFFFFF"/>
                <w:sz w:val="16"/>
              </w:rPr>
              <w:t>Responsibility</w:t>
            </w:r>
          </w:p>
        </w:tc>
      </w:tr>
      <w:tr>
        <w:trPr>
          <w:cantSplit/>
        </w:trPr>
        <w:tc>
          <w:tcPr>
            <w:tcW w:type="dxa" w:w="2592"/>
            <w:tcMar>
              <w:top w:w="80" w:type="dxa"/>
              <w:start w:w="90" w:type="dxa"/>
              <w:bottom w:w="80" w:type="dxa"/>
              <w:end w:w="90" w:type="dxa"/>
            </w:tcMar>
            <w:vAlign w:val="top"/>
          </w:tcPr>
          <w:p>
            <w:pPr>
              <w:spacing w:after="0"/>
            </w:pPr>
            <w:r>
              <w:rPr>
                <w:color w:val="24332E"/>
                <w:sz w:val="16"/>
              </w:rPr>
              <w:t>Web UI</w:t>
            </w:r>
          </w:p>
        </w:tc>
        <w:tc>
          <w:tcPr>
            <w:tcW w:type="dxa" w:w="7272"/>
            <w:tcMar>
              <w:top w:w="80" w:type="dxa"/>
              <w:start w:w="90" w:type="dxa"/>
              <w:bottom w:w="80" w:type="dxa"/>
              <w:end w:w="90" w:type="dxa"/>
            </w:tcMar>
            <w:vAlign w:val="top"/>
          </w:tcPr>
          <w:p>
            <w:pPr>
              <w:spacing w:after="0"/>
            </w:pPr>
            <w:r>
              <w:rPr>
                <w:color w:val="24332E"/>
                <w:sz w:val="16"/>
              </w:rPr>
              <w:t>Static HTML/CSS/JavaScript user interface for scenario upload, configuration, recorder controls, live status, reruns and artifact access.</w:t>
            </w:r>
          </w:p>
        </w:tc>
      </w:tr>
      <w:tr>
        <w:trPr>
          <w:cantSplit/>
        </w:trPr>
        <w:tc>
          <w:tcPr>
            <w:tcW w:type="dxa" w:w="2592"/>
            <w:tcMar>
              <w:top w:w="80" w:type="dxa"/>
              <w:start w:w="90" w:type="dxa"/>
              <w:bottom w:w="80" w:type="dxa"/>
              <w:end w:w="90" w:type="dxa"/>
            </w:tcMar>
            <w:vAlign w:val="top"/>
            <w:shd w:fill="FAFBFA"/>
          </w:tcPr>
          <w:p>
            <w:pPr>
              <w:spacing w:after="0"/>
            </w:pPr>
            <w:r>
              <w:rPr>
                <w:color w:val="24332E"/>
                <w:sz w:val="16"/>
              </w:rPr>
              <w:t>RunController / RecorderController</w:t>
            </w:r>
          </w:p>
        </w:tc>
        <w:tc>
          <w:tcPr>
            <w:tcW w:type="dxa" w:w="7272"/>
            <w:tcMar>
              <w:top w:w="80" w:type="dxa"/>
              <w:start w:w="90" w:type="dxa"/>
              <w:bottom w:w="80" w:type="dxa"/>
              <w:end w:w="90" w:type="dxa"/>
            </w:tcMar>
            <w:vAlign w:val="top"/>
            <w:shd w:fill="FAFBFA"/>
          </w:tcPr>
          <w:p>
            <w:pPr>
              <w:spacing w:after="0"/>
            </w:pPr>
            <w:r>
              <w:rPr>
                <w:color w:val="24332E"/>
                <w:sz w:val="16"/>
              </w:rPr>
              <w:t>REST endpoints for starting runs, sheet discovery, status, rerun, report downloads, recorder lifecycle and exports.</w:t>
            </w:r>
          </w:p>
        </w:tc>
      </w:tr>
      <w:tr>
        <w:trPr>
          <w:cantSplit/>
        </w:trPr>
        <w:tc>
          <w:tcPr>
            <w:tcW w:type="dxa" w:w="2592"/>
            <w:tcMar>
              <w:top w:w="80" w:type="dxa"/>
              <w:start w:w="90" w:type="dxa"/>
              <w:bottom w:w="80" w:type="dxa"/>
              <w:end w:w="90" w:type="dxa"/>
            </w:tcMar>
            <w:vAlign w:val="top"/>
          </w:tcPr>
          <w:p>
            <w:pPr>
              <w:spacing w:after="0"/>
            </w:pPr>
            <w:r>
              <w:rPr>
                <w:color w:val="24332E"/>
                <w:sz w:val="16"/>
              </w:rPr>
              <w:t>ScenarioFileParser</w:t>
            </w:r>
          </w:p>
        </w:tc>
        <w:tc>
          <w:tcPr>
            <w:tcW w:type="dxa" w:w="7272"/>
            <w:tcMar>
              <w:top w:w="80" w:type="dxa"/>
              <w:start w:w="90" w:type="dxa"/>
              <w:bottom w:w="80" w:type="dxa"/>
              <w:end w:w="90" w:type="dxa"/>
            </w:tcMar>
            <w:vAlign w:val="top"/>
          </w:tcPr>
          <w:p>
            <w:pPr>
              <w:spacing w:after="0"/>
            </w:pPr>
            <w:r>
              <w:rPr>
                <w:color w:val="24332E"/>
                <w:sz w:val="16"/>
              </w:rPr>
              <w:t>Parses Excel/JSON, filters rows, merges data, normalizes steps, and makes duplicate IDs unique across selected sheets.</w:t>
            </w:r>
          </w:p>
        </w:tc>
      </w:tr>
      <w:tr>
        <w:trPr>
          <w:cantSplit/>
        </w:trPr>
        <w:tc>
          <w:tcPr>
            <w:tcW w:type="dxa" w:w="2592"/>
            <w:tcMar>
              <w:top w:w="80" w:type="dxa"/>
              <w:start w:w="90" w:type="dxa"/>
              <w:bottom w:w="80" w:type="dxa"/>
              <w:end w:w="90" w:type="dxa"/>
            </w:tcMar>
            <w:vAlign w:val="top"/>
            <w:shd w:fill="FAFBFA"/>
          </w:tcPr>
          <w:p>
            <w:pPr>
              <w:spacing w:after="0"/>
            </w:pPr>
            <w:r>
              <w:rPr>
                <w:color w:val="24332E"/>
                <w:sz w:val="16"/>
              </w:rPr>
              <w:t>ItpsMcpRunner</w:t>
            </w:r>
          </w:p>
        </w:tc>
        <w:tc>
          <w:tcPr>
            <w:tcW w:type="dxa" w:w="7272"/>
            <w:tcMar>
              <w:top w:w="80" w:type="dxa"/>
              <w:start w:w="90" w:type="dxa"/>
              <w:bottom w:w="80" w:type="dxa"/>
              <w:end w:w="90" w:type="dxa"/>
            </w:tcMar>
            <w:vAlign w:val="top"/>
            <w:shd w:fill="FAFBFA"/>
          </w:tcPr>
          <w:p>
            <w:pPr>
              <w:spacing w:after="0"/>
            </w:pPr>
            <w:r>
              <w:rPr>
                <w:color w:val="24332E"/>
                <w:sz w:val="16"/>
              </w:rPr>
              <w:t>Main browser-execution engine that manages sessions/workers, deterministic actions, Agentic Step integration, cookies, evidence and retries.</w:t>
            </w:r>
          </w:p>
        </w:tc>
      </w:tr>
      <w:tr>
        <w:trPr>
          <w:cantSplit/>
        </w:trPr>
        <w:tc>
          <w:tcPr>
            <w:tcW w:type="dxa" w:w="2592"/>
            <w:tcMar>
              <w:top w:w="80" w:type="dxa"/>
              <w:start w:w="90" w:type="dxa"/>
              <w:bottom w:w="80" w:type="dxa"/>
              <w:end w:w="90" w:type="dxa"/>
            </w:tcMar>
            <w:vAlign w:val="top"/>
          </w:tcPr>
          <w:p>
            <w:pPr>
              <w:spacing w:after="0"/>
            </w:pPr>
            <w:r>
              <w:rPr>
                <w:color w:val="24332E"/>
                <w:sz w:val="16"/>
              </w:rPr>
              <w:t>AgenticActionGraph</w:t>
            </w:r>
          </w:p>
        </w:tc>
        <w:tc>
          <w:tcPr>
            <w:tcW w:type="dxa" w:w="7272"/>
            <w:tcMar>
              <w:top w:w="80" w:type="dxa"/>
              <w:start w:w="90" w:type="dxa"/>
              <w:bottom w:w="80" w:type="dxa"/>
              <w:end w:w="90" w:type="dxa"/>
            </w:tcMar>
            <w:vAlign w:val="top"/>
          </w:tcPr>
          <w:p>
            <w:pPr>
              <w:spacing w:after="0"/>
            </w:pPr>
            <w:r>
              <w:rPr>
                <w:color w:val="24332E"/>
                <w:sz w:val="16"/>
              </w:rPr>
              <w:t>LangGraph4j state graph that owns per-step orchestration and bounded recovery.</w:t>
            </w:r>
          </w:p>
        </w:tc>
      </w:tr>
      <w:tr>
        <w:trPr>
          <w:cantSplit/>
        </w:trPr>
        <w:tc>
          <w:tcPr>
            <w:tcW w:type="dxa" w:w="2592"/>
            <w:tcMar>
              <w:top w:w="80" w:type="dxa"/>
              <w:start w:w="90" w:type="dxa"/>
              <w:bottom w:w="80" w:type="dxa"/>
              <w:end w:w="90" w:type="dxa"/>
            </w:tcMar>
            <w:vAlign w:val="top"/>
            <w:shd w:fill="FAFBFA"/>
          </w:tcPr>
          <w:p>
            <w:pPr>
              <w:spacing w:after="0"/>
            </w:pPr>
            <w:r>
              <w:rPr>
                <w:color w:val="24332E"/>
                <w:sz w:val="16"/>
              </w:rPr>
              <w:t>LlmClient</w:t>
            </w:r>
          </w:p>
        </w:tc>
        <w:tc>
          <w:tcPr>
            <w:tcW w:type="dxa" w:w="7272"/>
            <w:tcMar>
              <w:top w:w="80" w:type="dxa"/>
              <w:start w:w="90" w:type="dxa"/>
              <w:bottom w:w="80" w:type="dxa"/>
              <w:end w:w="90" w:type="dxa"/>
            </w:tcMar>
            <w:vAlign w:val="top"/>
            <w:shd w:fill="FAFBFA"/>
          </w:tcPr>
          <w:p>
            <w:pPr>
              <w:spacing w:after="0"/>
            </w:pPr>
            <w:r>
              <w:rPr>
                <w:color w:val="24332E"/>
                <w:sz w:val="16"/>
              </w:rPr>
              <w:t>OpenAI-compatible /chat/completions client used for natural-language planning and healing.</w:t>
            </w:r>
          </w:p>
        </w:tc>
      </w:tr>
      <w:tr>
        <w:trPr>
          <w:cantSplit/>
        </w:trPr>
        <w:tc>
          <w:tcPr>
            <w:tcW w:type="dxa" w:w="2592"/>
            <w:tcMar>
              <w:top w:w="80" w:type="dxa"/>
              <w:start w:w="90" w:type="dxa"/>
              <w:bottom w:w="80" w:type="dxa"/>
              <w:end w:w="90" w:type="dxa"/>
            </w:tcMar>
            <w:vAlign w:val="top"/>
          </w:tcPr>
          <w:p>
            <w:pPr>
              <w:spacing w:after="0"/>
            </w:pPr>
            <w:r>
              <w:rPr>
                <w:color w:val="24332E"/>
                <w:sz w:val="16"/>
              </w:rPr>
              <w:t>McpClient / MCP Tool Catalog</w:t>
            </w:r>
          </w:p>
        </w:tc>
        <w:tc>
          <w:tcPr>
            <w:tcW w:type="dxa" w:w="7272"/>
            <w:tcMar>
              <w:top w:w="80" w:type="dxa"/>
              <w:start w:w="90" w:type="dxa"/>
              <w:bottom w:w="80" w:type="dxa"/>
              <w:end w:w="90" w:type="dxa"/>
            </w:tcMar>
            <w:vAlign w:val="top"/>
          </w:tcPr>
          <w:p>
            <w:pPr>
              <w:spacing w:after="0"/>
            </w:pPr>
            <w:r>
              <w:rPr>
                <w:color w:val="24332E"/>
                <w:sz w:val="16"/>
              </w:rPr>
              <w:t>Discovers available Vibium tools and selects compatible browser, action, cookie, screenshot and evaluation operations.</w:t>
            </w:r>
          </w:p>
        </w:tc>
      </w:tr>
      <w:tr>
        <w:trPr>
          <w:cantSplit/>
        </w:trPr>
        <w:tc>
          <w:tcPr>
            <w:tcW w:type="dxa" w:w="2592"/>
            <w:tcMar>
              <w:top w:w="80" w:type="dxa"/>
              <w:start w:w="90" w:type="dxa"/>
              <w:bottom w:w="80" w:type="dxa"/>
              <w:end w:w="90" w:type="dxa"/>
            </w:tcMar>
            <w:vAlign w:val="top"/>
            <w:shd w:fill="FAFBFA"/>
          </w:tcPr>
          <w:p>
            <w:pPr>
              <w:spacing w:after="0"/>
            </w:pPr>
            <w:r>
              <w:rPr>
                <w:color w:val="24332E"/>
                <w:sz w:val="16"/>
              </w:rPr>
              <w:t>ReportService</w:t>
            </w:r>
          </w:p>
        </w:tc>
        <w:tc>
          <w:tcPr>
            <w:tcW w:type="dxa" w:w="7272"/>
            <w:tcMar>
              <w:top w:w="80" w:type="dxa"/>
              <w:start w:w="90" w:type="dxa"/>
              <w:bottom w:w="80" w:type="dxa"/>
              <w:end w:w="90" w:type="dxa"/>
            </w:tcMar>
            <w:vAlign w:val="top"/>
            <w:shd w:fill="FAFBFA"/>
          </w:tcPr>
          <w:p>
            <w:pPr>
              <w:spacing w:after="0"/>
            </w:pPr>
            <w:r>
              <w:rPr>
                <w:color w:val="24332E"/>
                <w:sz w:val="16"/>
              </w:rPr>
              <w:t>Generates detailed HTML, Outlook-safe HTML, Excel, JSON and screenshot artifacts.</w:t>
            </w:r>
          </w:p>
        </w:tc>
      </w:tr>
      <w:tr>
        <w:trPr>
          <w:cantSplit/>
        </w:trPr>
        <w:tc>
          <w:tcPr>
            <w:tcW w:type="dxa" w:w="2592"/>
            <w:tcMar>
              <w:top w:w="80" w:type="dxa"/>
              <w:start w:w="90" w:type="dxa"/>
              <w:bottom w:w="80" w:type="dxa"/>
              <w:end w:w="90" w:type="dxa"/>
            </w:tcMar>
            <w:vAlign w:val="top"/>
          </w:tcPr>
          <w:p>
            <w:pPr>
              <w:spacing w:after="0"/>
            </w:pPr>
            <w:r>
              <w:rPr>
                <w:color w:val="24332E"/>
                <w:sz w:val="16"/>
              </w:rPr>
              <w:t>UI Recorder Service</w:t>
            </w:r>
          </w:p>
        </w:tc>
        <w:tc>
          <w:tcPr>
            <w:tcW w:type="dxa" w:w="7272"/>
            <w:tcMar>
              <w:top w:w="80" w:type="dxa"/>
              <w:start w:w="90" w:type="dxa"/>
              <w:bottom w:w="80" w:type="dxa"/>
              <w:end w:w="90" w:type="dxa"/>
            </w:tcMar>
            <w:vAlign w:val="top"/>
          </w:tcPr>
          <w:p>
            <w:pPr>
              <w:spacing w:after="0"/>
            </w:pPr>
            <w:r>
              <w:rPr>
                <w:color w:val="24332E"/>
                <w:sz w:val="16"/>
              </w:rPr>
              <w:t>Captures browser interactions and exports generated Excel/JSON steps.</w:t>
            </w:r>
          </w:p>
        </w:tc>
      </w:tr>
    </w:tbl>
    <w:p>
      <w:pPr>
        <w:pStyle w:val="Heading2"/>
        <w:keepNext/>
      </w:pPr>
      <w:r>
        <w:t>MCP transport by execution mode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2376"/>
            <w:shd w:fill="00875A"/>
            <w:vAlign w:val="center"/>
            <w:tcMar>
              <w:top w:w="80" w:type="dxa"/>
              <w:start w:w="90" w:type="dxa"/>
              <w:bottom w:w="80" w:type="dxa"/>
              <w:end w:w="90" w:type="dxa"/>
            </w:tcMar>
          </w:tcPr>
          <w:p>
            <w:pPr>
              <w:jc w:val="left"/>
            </w:pPr>
            <w:r>
              <w:rPr>
                <w:b/>
                <w:color w:val="FFFFFF"/>
                <w:sz w:val="16"/>
              </w:rPr>
              <w:t>Mode</w:t>
            </w:r>
          </w:p>
        </w:tc>
        <w:tc>
          <w:tcPr>
            <w:tcW w:type="dxa" w:w="1728"/>
            <w:shd w:fill="00875A"/>
            <w:vAlign w:val="center"/>
            <w:tcMar>
              <w:top w:w="80" w:type="dxa"/>
              <w:start w:w="90" w:type="dxa"/>
              <w:bottom w:w="80" w:type="dxa"/>
              <w:end w:w="90" w:type="dxa"/>
            </w:tcMar>
          </w:tcPr>
          <w:p>
            <w:pPr>
              <w:jc w:val="left"/>
            </w:pPr>
            <w:r>
              <w:rPr>
                <w:b/>
                <w:color w:val="FFFFFF"/>
                <w:sz w:val="16"/>
              </w:rPr>
              <w:t>MCP mode</w:t>
            </w:r>
          </w:p>
        </w:tc>
        <w:tc>
          <w:tcPr>
            <w:tcW w:type="dxa" w:w="3168"/>
            <w:shd w:fill="00875A"/>
            <w:vAlign w:val="center"/>
            <w:tcMar>
              <w:top w:w="80" w:type="dxa"/>
              <w:start w:w="90" w:type="dxa"/>
              <w:bottom w:w="80" w:type="dxa"/>
              <w:end w:w="90" w:type="dxa"/>
            </w:tcMar>
          </w:tcPr>
          <w:p>
            <w:pPr>
              <w:jc w:val="left"/>
            </w:pPr>
            <w:r>
              <w:rPr>
                <w:b/>
                <w:color w:val="FFFFFF"/>
                <w:sz w:val="16"/>
              </w:rPr>
              <w:t>Connection</w:t>
            </w:r>
          </w:p>
        </w:tc>
        <w:tc>
          <w:tcPr>
            <w:tcW w:type="dxa" w:w="2592"/>
            <w:shd w:fill="00875A"/>
            <w:vAlign w:val="center"/>
            <w:tcMar>
              <w:top w:w="80" w:type="dxa"/>
              <w:start w:w="90" w:type="dxa"/>
              <w:bottom w:w="80" w:type="dxa"/>
              <w:end w:w="90" w:type="dxa"/>
            </w:tcMar>
          </w:tcPr>
          <w:p>
            <w:pPr>
              <w:jc w:val="left"/>
            </w:pPr>
            <w:r>
              <w:rPr>
                <w:b/>
                <w:color w:val="FFFFFF"/>
                <w:sz w:val="16"/>
              </w:rPr>
              <w:t>Browser lifecycle</w:t>
            </w:r>
          </w:p>
        </w:tc>
      </w:tr>
      <w:tr>
        <w:trPr>
          <w:cantSplit/>
        </w:trPr>
        <w:tc>
          <w:tcPr>
            <w:tcW w:type="dxa" w:w="2376"/>
            <w:tcMar>
              <w:top w:w="80" w:type="dxa"/>
              <w:start w:w="90" w:type="dxa"/>
              <w:bottom w:w="80" w:type="dxa"/>
              <w:end w:w="90" w:type="dxa"/>
            </w:tcMar>
            <w:vAlign w:val="top"/>
          </w:tcPr>
          <w:p>
            <w:pPr>
              <w:spacing w:after="0"/>
            </w:pPr>
            <w:r>
              <w:rPr>
                <w:color w:val="24332E"/>
                <w:sz w:val="16"/>
              </w:rPr>
              <w:t>Shared browser</w:t>
            </w:r>
          </w:p>
        </w:tc>
        <w:tc>
          <w:tcPr>
            <w:tcW w:type="dxa" w:w="1728"/>
            <w:tcMar>
              <w:top w:w="80" w:type="dxa"/>
              <w:start w:w="90" w:type="dxa"/>
              <w:bottom w:w="80" w:type="dxa"/>
              <w:end w:w="90" w:type="dxa"/>
            </w:tcMar>
            <w:vAlign w:val="top"/>
          </w:tcPr>
          <w:p>
            <w:pPr>
              <w:spacing w:after="0"/>
            </w:pPr>
            <w:r>
              <w:rPr>
                <w:color w:val="24332E"/>
                <w:sz w:val="16"/>
              </w:rPr>
              <w:t>external-tcp</w:t>
            </w:r>
          </w:p>
        </w:tc>
        <w:tc>
          <w:tcPr>
            <w:tcW w:type="dxa" w:w="3168"/>
            <w:tcMar>
              <w:top w:w="80" w:type="dxa"/>
              <w:start w:w="90" w:type="dxa"/>
              <w:bottom w:w="80" w:type="dxa"/>
              <w:end w:w="90" w:type="dxa"/>
            </w:tcMar>
            <w:vAlign w:val="top"/>
          </w:tcPr>
          <w:p>
            <w:pPr>
              <w:spacing w:after="0"/>
            </w:pPr>
            <w:r>
              <w:rPr>
                <w:color w:val="24332E"/>
                <w:sz w:val="16"/>
              </w:rPr>
              <w:t>127.0.0.1:8765 local MCP bridge</w:t>
            </w:r>
          </w:p>
        </w:tc>
        <w:tc>
          <w:tcPr>
            <w:tcW w:type="dxa" w:w="2592"/>
            <w:tcMar>
              <w:top w:w="80" w:type="dxa"/>
              <w:start w:w="90" w:type="dxa"/>
              <w:bottom w:w="80" w:type="dxa"/>
              <w:end w:w="90" w:type="dxa"/>
            </w:tcMar>
            <w:vAlign w:val="top"/>
          </w:tcPr>
          <w:p>
            <w:pPr>
              <w:spacing w:after="0"/>
            </w:pPr>
            <w:r>
              <w:rPr>
                <w:color w:val="24332E"/>
                <w:sz w:val="16"/>
              </w:rPr>
              <w:t>One shared browser/session</w:t>
            </w:r>
          </w:p>
        </w:tc>
      </w:tr>
      <w:tr>
        <w:trPr>
          <w:cantSplit/>
        </w:trPr>
        <w:tc>
          <w:tcPr>
            <w:tcW w:type="dxa" w:w="2376"/>
            <w:tcMar>
              <w:top w:w="80" w:type="dxa"/>
              <w:start w:w="90" w:type="dxa"/>
              <w:bottom w:w="80" w:type="dxa"/>
              <w:end w:w="90" w:type="dxa"/>
            </w:tcMar>
            <w:vAlign w:val="top"/>
            <w:shd w:fill="FAFBFA"/>
          </w:tcPr>
          <w:p>
            <w:pPr>
              <w:spacing w:after="0"/>
            </w:pPr>
            <w:r>
              <w:rPr>
                <w:color w:val="24332E"/>
                <w:sz w:val="16"/>
              </w:rPr>
              <w:t>Separate browser per test</w:t>
            </w:r>
          </w:p>
        </w:tc>
        <w:tc>
          <w:tcPr>
            <w:tcW w:type="dxa" w:w="1728"/>
            <w:tcMar>
              <w:top w:w="80" w:type="dxa"/>
              <w:start w:w="90" w:type="dxa"/>
              <w:bottom w:w="80" w:type="dxa"/>
              <w:end w:w="90" w:type="dxa"/>
            </w:tcMar>
            <w:vAlign w:val="top"/>
            <w:shd w:fill="FAFBFA"/>
          </w:tcPr>
          <w:p>
            <w:pPr>
              <w:spacing w:after="0"/>
            </w:pPr>
            <w:r>
              <w:rPr>
                <w:color w:val="24332E"/>
                <w:sz w:val="16"/>
              </w:rPr>
              <w:t>process-stdio</w:t>
            </w:r>
          </w:p>
        </w:tc>
        <w:tc>
          <w:tcPr>
            <w:tcW w:type="dxa" w:w="3168"/>
            <w:tcMar>
              <w:top w:w="80" w:type="dxa"/>
              <w:start w:w="90" w:type="dxa"/>
              <w:bottom w:w="80" w:type="dxa"/>
              <w:end w:w="90" w:type="dxa"/>
            </w:tcMar>
            <w:vAlign w:val="top"/>
            <w:shd w:fill="FAFBFA"/>
          </w:tcPr>
          <w:p>
            <w:pPr>
              <w:spacing w:after="0"/>
            </w:pPr>
            <w:r>
              <w:rPr>
                <w:color w:val="24332E"/>
                <w:sz w:val="16"/>
              </w:rPr>
              <w:t>Direct vibium mcp child process</w:t>
            </w:r>
          </w:p>
        </w:tc>
        <w:tc>
          <w:tcPr>
            <w:tcW w:type="dxa" w:w="2592"/>
            <w:tcMar>
              <w:top w:w="80" w:type="dxa"/>
              <w:start w:w="90" w:type="dxa"/>
              <w:bottom w:w="80" w:type="dxa"/>
              <w:end w:w="90" w:type="dxa"/>
            </w:tcMar>
            <w:vAlign w:val="top"/>
            <w:shd w:fill="FAFBFA"/>
          </w:tcPr>
          <w:p>
            <w:pPr>
              <w:spacing w:after="0"/>
            </w:pPr>
            <w:r>
              <w:rPr>
                <w:color w:val="24332E"/>
                <w:sz w:val="16"/>
              </w:rPr>
              <w:t>New browser for each sequential scenario</w:t>
            </w:r>
          </w:p>
        </w:tc>
      </w:tr>
      <w:tr>
        <w:trPr>
          <w:cantSplit/>
        </w:trPr>
        <w:tc>
          <w:tcPr>
            <w:tcW w:type="dxa" w:w="2376"/>
            <w:tcMar>
              <w:top w:w="80" w:type="dxa"/>
              <w:start w:w="90" w:type="dxa"/>
              <w:bottom w:w="80" w:type="dxa"/>
              <w:end w:w="90" w:type="dxa"/>
            </w:tcMar>
            <w:vAlign w:val="top"/>
          </w:tcPr>
          <w:p>
            <w:pPr>
              <w:spacing w:after="0"/>
            </w:pPr>
            <w:r>
              <w:rPr>
                <w:color w:val="24332E"/>
                <w:sz w:val="16"/>
              </w:rPr>
              <w:t>Parallel execution</w:t>
            </w:r>
          </w:p>
        </w:tc>
        <w:tc>
          <w:tcPr>
            <w:tcW w:type="dxa" w:w="1728"/>
            <w:tcMar>
              <w:top w:w="80" w:type="dxa"/>
              <w:start w:w="90" w:type="dxa"/>
              <w:bottom w:w="80" w:type="dxa"/>
              <w:end w:w="90" w:type="dxa"/>
            </w:tcMar>
            <w:vAlign w:val="top"/>
          </w:tcPr>
          <w:p>
            <w:pPr>
              <w:spacing w:after="0"/>
            </w:pPr>
            <w:r>
              <w:rPr>
                <w:color w:val="24332E"/>
                <w:sz w:val="16"/>
              </w:rPr>
              <w:t>process-stdio</w:t>
            </w:r>
          </w:p>
        </w:tc>
        <w:tc>
          <w:tcPr>
            <w:tcW w:type="dxa" w:w="3168"/>
            <w:tcMar>
              <w:top w:w="80" w:type="dxa"/>
              <w:start w:w="90" w:type="dxa"/>
              <w:bottom w:w="80" w:type="dxa"/>
              <w:end w:w="90" w:type="dxa"/>
            </w:tcMar>
            <w:vAlign w:val="top"/>
          </w:tcPr>
          <w:p>
            <w:pPr>
              <w:spacing w:after="0"/>
            </w:pPr>
            <w:r>
              <w:rPr>
                <w:color w:val="24332E"/>
                <w:sz w:val="16"/>
              </w:rPr>
              <w:t>Fixed direct worker processes</w:t>
            </w:r>
          </w:p>
        </w:tc>
        <w:tc>
          <w:tcPr>
            <w:tcW w:type="dxa" w:w="2592"/>
            <w:tcMar>
              <w:top w:w="80" w:type="dxa"/>
              <w:start w:w="90" w:type="dxa"/>
              <w:bottom w:w="80" w:type="dxa"/>
              <w:end w:w="90" w:type="dxa"/>
            </w:tcMar>
            <w:vAlign w:val="top"/>
          </w:tcPr>
          <w:p>
            <w:pPr>
              <w:spacing w:after="0"/>
            </w:pPr>
            <w:r>
              <w:rPr>
                <w:color w:val="24332E"/>
                <w:sz w:val="16"/>
              </w:rPr>
              <w:t>2–4 browsers reused across the queue</w:t>
            </w:r>
          </w:p>
        </w:tc>
      </w:tr>
    </w:tbl>
    <w:tbl>
      <w:tblPr>
        <w:tblW w:type="auto" w:w="0"/>
        <w:jc w:val="center"/>
        <w:tblLayout w:type="fixed"/>
        <w:tblLook w:firstColumn="1" w:firstRow="1" w:lastColumn="0" w:lastRow="0" w:noHBand="0" w:noVBand="1" w:val="04A0"/>
      </w:tblPr>
      <w:tblGrid>
        <w:gridCol w:w="10008"/>
      </w:tblGrid>
      <w:tr>
        <w:tc>
          <w:tcPr>
            <w:tcW w:type="dxa" w:w="10080"/>
            <w:shd w:fill="E8F4EF"/>
            <w:tcMar>
              <w:top w:w="110" w:type="dxa"/>
              <w:start w:w="130" w:type="dxa"/>
              <w:bottom w:w="110" w:type="dxa"/>
              <w:end w:w="130" w:type="dxa"/>
            </w:tcMar>
          </w:tcPr>
          <w:p>
            <w:r>
              <w:rPr>
                <w:b/>
                <w:color w:val="00875A"/>
              </w:rPr>
              <w:t xml:space="preserve">Important  </w:t>
            </w:r>
            <w:r>
              <w:t>Parallel execution does not use the localhost bridge and does not create a new browser for every scenario. It creates only the selected 2, 3, or 4 browser workers (bounded by scenario count), then reuses them for the entire queue and immediate failed-scenario reruns.</w:t>
            </w:r>
          </w:p>
        </w:tc>
      </w:tr>
    </w:tbl>
    <w:p>
      <w:pPr>
        <w:pStyle w:val="Heading1"/>
        <w:keepNext/>
      </w:pPr>
      <w:r>
        <w:t>4. Prerequisites and installation</w:t>
      </w:r>
    </w:p>
    <w:p>
      <w:pPr>
        <w:pStyle w:val="Heading2"/>
        <w:keepNext/>
      </w:pPr>
      <w:r>
        <w:t>Required runtime</w:t>
      </w:r>
    </w:p>
    <w:p>
      <w:pPr>
        <w:pStyle w:val="ListBullet"/>
      </w:pPr>
      <w:r>
        <w:t>Java 17 or later.</w:t>
      </w:r>
    </w:p>
    <w:p>
      <w:pPr>
        <w:pStyle w:val="ListBullet"/>
      </w:pPr>
      <w:r>
        <w:t>Node.js (required to install/run Vibium and to operate the localhost bridge).</w:t>
      </w:r>
    </w:p>
    <w:p>
      <w:pPr>
        <w:pStyle w:val="ListBullet"/>
      </w:pPr>
      <w:r>
        <w:t>Vibium installed either under tools/vibium-portable or available on PATH.</w:t>
      </w:r>
    </w:p>
    <w:p>
      <w:pPr>
        <w:pStyle w:val="ListBullet"/>
      </w:pPr>
      <w:r>
        <w:t>Network access to the application under test.</w:t>
      </w:r>
    </w:p>
    <w:p>
      <w:pPr>
        <w:pStyle w:val="ListBullet"/>
      </w:pPr>
      <w:r>
        <w:t>Network access to the configured LLM endpoint when natural-language planning/healing is required.</w:t>
      </w:r>
    </w:p>
    <w:p>
      <w:r>
        <w:rPr>
          <w:i w:val="0"/>
        </w:rPr>
        <w:t>Maven is required to build the source package but is not required to run an already-built executable JAR.</w:t>
      </w:r>
    </w:p>
    <w:p>
      <w:pPr>
        <w:pStyle w:val="Heading2"/>
        <w:keepNext/>
      </w:pPr>
      <w:r>
        <w:t>Install Vibium in the portable project location</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cd tools</w:t>
            </w:r>
            <w:r>
              <w:br/>
            </w:r>
            <w:r>
              <w:t>mkdir vibium-portable</w:t>
            </w:r>
            <w:r>
              <w:br/>
            </w:r>
            <w:r>
              <w:t>cd vibium-portable</w:t>
            </w:r>
            <w:r>
              <w:br/>
            </w:r>
            <w:r>
              <w:t>npm init -y</w:t>
            </w:r>
            <w:r>
              <w:br/>
            </w:r>
            <w:r>
              <w:t>npm install vibium@latest</w:t>
            </w:r>
          </w:p>
        </w:tc>
      </w:tr>
    </w:tbl>
    <w:p>
      <w:r>
        <w:rPr>
          <w:i w:val="0"/>
        </w:rPr>
        <w:t>Windows verification:</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tools\vibium-portable\node_modules\.bin\vibium.cmd --help</w:t>
            </w:r>
          </w:p>
        </w:tc>
      </w:tr>
    </w:tbl>
    <w:p>
      <w:r>
        <w:rPr>
          <w:i w:val="0"/>
        </w:rPr>
        <w:t>macOS/Linux verification:</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tools/vibium-portable/node_modules/.bin/vibium --help</w:t>
            </w:r>
          </w:p>
        </w:tc>
      </w:tr>
    </w:tbl>
    <w:p>
      <w:pPr>
        <w:pStyle w:val="Heading2"/>
        <w:keepNext/>
      </w:pPr>
      <w:r>
        <w:t>Build the application</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mvn clean package</w:t>
            </w:r>
          </w:p>
        </w:tc>
      </w:tr>
    </w:tbl>
    <w:p>
      <w:r>
        <w:rPr>
          <w:i w:val="0"/>
        </w:rPr>
        <w:t>The Spring Boot executable is generated under target/. The current project POM uses artifactId itps-vibium-mcp-framework and Java 17.</w:t>
      </w:r>
    </w:p>
    <w:p>
      <w:pPr>
        <w:pStyle w:val="Heading1"/>
        <w:keepNext/>
      </w:pPr>
      <w:r>
        <w:t>5. Starting the framework</w:t>
      </w:r>
    </w:p>
    <w:p>
      <w:pPr>
        <w:pStyle w:val="Heading2"/>
        <w:keepNext/>
      </w:pPr>
      <w:r>
        <w:t>Shared-browser mode or recorder</w:t>
      </w:r>
    </w:p>
    <w:p>
      <w:r>
        <w:rPr>
          <w:i w:val="0"/>
        </w:rPr>
        <w:t>Start the local MCP bridge first and keep it running for the duration of the shared-browser run or recorder session.</w:t>
      </w:r>
    </w:p>
    <w:p>
      <w:r>
        <w:rPr>
          <w:i w:val="0"/>
        </w:rPr>
        <w:t>Windows:</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start-local-mcp-windows.cmd</w:t>
            </w:r>
          </w:p>
        </w:tc>
      </w:tr>
    </w:tbl>
    <w:p>
      <w:r>
        <w:rPr>
          <w:i w:val="0"/>
        </w:rPr>
        <w:t>macOS/Linux:</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./start-local-mcp-mac.sh</w:t>
            </w:r>
          </w:p>
        </w:tc>
      </w:tr>
    </w:tbl>
    <w:p>
      <w:r>
        <w:rPr>
          <w:i w:val="0"/>
        </w:rPr>
        <w:t>The default bridge binds to 127.0.0.1:8765. Its maxClients setting does not control parallel-mode capacity because parallel mode bypasses the bridge.</w:t>
      </w:r>
    </w:p>
    <w:p>
      <w:pPr>
        <w:pStyle w:val="Heading2"/>
        <w:keepNext/>
      </w:pPr>
      <w:r>
        <w:t>Separate-browser or parallel mode</w:t>
      </w:r>
    </w:p>
    <w:p>
      <w:r>
        <w:rPr>
          <w:i w:val="0"/>
        </w:rPr>
        <w:t>Do not start the bridge solely for these modes. The framework launches direct Vibium stdio child processes using itps.vibium.mcp.command=auto, which resolves the portable executable first and then PATH.</w:t>
      </w:r>
    </w:p>
    <w:p>
      <w:pPr>
        <w:pStyle w:val="Heading2"/>
        <w:keepNext/>
      </w:pPr>
      <w:r>
        <w:t>Start the Spring Boot JAR</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java -jar target/itps-vibium-mcp-framework-1.0.0.jar --spring.config.additional-location=optional:file:./config/application-local.properties</w:t>
            </w:r>
          </w:p>
        </w:tc>
      </w:tr>
    </w:tbl>
    <w:p>
      <w:r>
        <w:rPr>
          <w:i w:val="0"/>
        </w:rPr>
        <w:t>Open the UI at: http://localhost:8090</w:t>
      </w:r>
    </w:p>
    <w:tbl>
      <w:tblPr>
        <w:tblW w:type="auto" w:w="0"/>
        <w:jc w:val="center"/>
        <w:tblLayout w:type="fixed"/>
        <w:tblLook w:firstColumn="1" w:firstRow="1" w:lastColumn="0" w:lastRow="0" w:noHBand="0" w:noVBand="1" w:val="04A0"/>
      </w:tblPr>
      <w:tblGrid>
        <w:gridCol w:w="10008"/>
      </w:tblGrid>
      <w:tr>
        <w:tc>
          <w:tcPr>
            <w:tcW w:type="dxa" w:w="10080"/>
            <w:shd w:fill="E8F4EF"/>
            <w:tcMar>
              <w:top w:w="110" w:type="dxa"/>
              <w:start w:w="130" w:type="dxa"/>
              <w:bottom w:w="110" w:type="dxa"/>
              <w:end w:w="130" w:type="dxa"/>
            </w:tcMar>
          </w:tcPr>
          <w:p>
            <w:r>
              <w:rPr>
                <w:b/>
                <w:color w:val="00875A"/>
              </w:rPr>
              <w:t xml:space="preserve">Port change  </w:t>
            </w:r>
            <w:r>
              <w:t>If port 8090 is unavailable, change server.port in config/application-local.properties and restart the JAR.</w:t>
            </w:r>
          </w:p>
        </w:tc>
      </w:tr>
    </w:tbl>
    <w:p>
      <w:pPr>
        <w:pStyle w:val="Heading1"/>
        <w:keepNext/>
      </w:pPr>
      <w:r>
        <w:t>6. User interface guide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00875A"/>
            <w:vAlign w:val="center"/>
            <w:tcMar>
              <w:top w:w="80" w:type="dxa"/>
              <w:start w:w="90" w:type="dxa"/>
              <w:bottom w:w="80" w:type="dxa"/>
              <w:end w:w="90" w:type="dxa"/>
            </w:tcMar>
          </w:tcPr>
          <w:p>
            <w:pPr>
              <w:jc w:val="left"/>
            </w:pPr>
            <w:r>
              <w:rPr>
                <w:b/>
                <w:color w:val="FFFFFF"/>
                <w:sz w:val="17"/>
              </w:rPr>
              <w:t>UI section</w:t>
            </w:r>
          </w:p>
        </w:tc>
        <w:tc>
          <w:tcPr>
            <w:tcW w:type="dxa" w:w="6984"/>
            <w:shd w:fill="00875A"/>
            <w:vAlign w:val="center"/>
            <w:tcMar>
              <w:top w:w="80" w:type="dxa"/>
              <w:start w:w="90" w:type="dxa"/>
              <w:bottom w:w="80" w:type="dxa"/>
              <w:end w:w="90" w:type="dxa"/>
            </w:tcMar>
          </w:tcPr>
          <w:p>
            <w:pPr>
              <w:jc w:val="left"/>
            </w:pPr>
            <w:r>
              <w:rPr>
                <w:b/>
                <w:color w:val="FFFFFF"/>
                <w:sz w:val="17"/>
              </w:rPr>
              <w:t>Purpose</w:t>
            </w:r>
          </w:p>
        </w:tc>
      </w:tr>
      <w:tr>
        <w:trPr>
          <w:cantSplit/>
        </w:trPr>
        <w:tc>
          <w:tcPr>
            <w:tcW w:type="dxa" w:w="2880"/>
            <w:tcMar>
              <w:top w:w="80" w:type="dxa"/>
              <w:start w:w="90" w:type="dxa"/>
              <w:bottom w:w="80" w:type="dxa"/>
              <w:end w:w="90" w:type="dxa"/>
            </w:tcMar>
            <w:vAlign w:val="top"/>
          </w:tcPr>
          <w:p>
            <w:pPr>
              <w:spacing w:after="0"/>
            </w:pPr>
            <w:r>
              <w:rPr>
                <w:color w:val="24332E"/>
                <w:sz w:val="17"/>
              </w:rPr>
              <w:t>Optional UI action recorder</w:t>
            </w:r>
          </w:p>
        </w:tc>
        <w:tc>
          <w:tcPr>
            <w:tcW w:type="dxa" w:w="6984"/>
            <w:tcMar>
              <w:top w:w="80" w:type="dxa"/>
              <w:start w:w="90" w:type="dxa"/>
              <w:bottom w:w="80" w:type="dxa"/>
              <w:end w:w="90" w:type="dxa"/>
            </w:tcMar>
            <w:vAlign w:val="top"/>
          </w:tcPr>
          <w:p>
            <w:pPr>
              <w:spacing w:after="0"/>
            </w:pPr>
            <w:r>
              <w:rPr>
                <w:color w:val="24332E"/>
                <w:sz w:val="17"/>
              </w:rPr>
              <w:t>Enable recorder, enter application URL, allow internal HTTPS if required, start/stop recording, copy steps, download Excel or JSON.</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Scenario file</w:t>
            </w:r>
          </w:p>
        </w:tc>
        <w:tc>
          <w:tcPr>
            <w:tcW w:type="dxa" w:w="6984"/>
            <w:tcMar>
              <w:top w:w="80" w:type="dxa"/>
              <w:start w:w="90" w:type="dxa"/>
              <w:bottom w:w="80" w:type="dxa"/>
              <w:end w:w="90" w:type="dxa"/>
            </w:tcMar>
            <w:vAlign w:val="top"/>
            <w:shd w:fill="FAFBFA"/>
          </w:tcPr>
          <w:p>
            <w:pPr>
              <w:spacing w:after="0"/>
            </w:pPr>
            <w:r>
              <w:rPr>
                <w:color w:val="24332E"/>
                <w:sz w:val="17"/>
              </w:rPr>
              <w:t>Upload .xlsx, .xls or .json. Excel uploads expose worksheet selection and Select all / Clear all controls.</w:t>
            </w:r>
          </w:p>
        </w:tc>
      </w:tr>
      <w:tr>
        <w:trPr>
          <w:cantSplit/>
        </w:trPr>
        <w:tc>
          <w:tcPr>
            <w:tcW w:type="dxa" w:w="2880"/>
            <w:tcMar>
              <w:top w:w="80" w:type="dxa"/>
              <w:start w:w="90" w:type="dxa"/>
              <w:bottom w:w="80" w:type="dxa"/>
              <w:end w:w="90" w:type="dxa"/>
            </w:tcMar>
            <w:vAlign w:val="top"/>
          </w:tcPr>
          <w:p>
            <w:pPr>
              <w:spacing w:after="0"/>
            </w:pPr>
            <w:r>
              <w:rPr>
                <w:color w:val="24332E"/>
                <w:sz w:val="17"/>
              </w:rPr>
              <w:t>LLM configuration</w:t>
            </w:r>
          </w:p>
        </w:tc>
        <w:tc>
          <w:tcPr>
            <w:tcW w:type="dxa" w:w="6984"/>
            <w:tcMar>
              <w:top w:w="80" w:type="dxa"/>
              <w:start w:w="90" w:type="dxa"/>
              <w:bottom w:w="80" w:type="dxa"/>
              <w:end w:w="90" w:type="dxa"/>
            </w:tcMar>
            <w:vAlign w:val="top"/>
          </w:tcPr>
          <w:p>
            <w:pPr>
              <w:spacing w:after="0"/>
            </w:pPr>
            <w:r>
              <w:rPr>
                <w:color w:val="24332E"/>
                <w:sz w:val="17"/>
              </w:rPr>
              <w:t>Base URL, model, and token for an OpenAI-compatible chat-completions endpoint.</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Browser</w:t>
            </w:r>
          </w:p>
        </w:tc>
        <w:tc>
          <w:tcPr>
            <w:tcW w:type="dxa" w:w="6984"/>
            <w:tcMar>
              <w:top w:w="80" w:type="dxa"/>
              <w:start w:w="90" w:type="dxa"/>
              <w:bottom w:w="80" w:type="dxa"/>
              <w:end w:w="90" w:type="dxa"/>
            </w:tcMar>
            <w:vAlign w:val="top"/>
            <w:shd w:fill="FAFBFA"/>
          </w:tcPr>
          <w:p>
            <w:pPr>
              <w:spacing w:after="0"/>
            </w:pPr>
            <w:r>
              <w:rPr>
                <w:color w:val="24332E"/>
                <w:sz w:val="17"/>
              </w:rPr>
              <w:t>Select the available browser. Headed execution is maximized. Custom zoom can be enabled from 50% to 200%.</w:t>
            </w:r>
          </w:p>
        </w:tc>
      </w:tr>
      <w:tr>
        <w:trPr>
          <w:cantSplit/>
        </w:trPr>
        <w:tc>
          <w:tcPr>
            <w:tcW w:type="dxa" w:w="2880"/>
            <w:tcMar>
              <w:top w:w="80" w:type="dxa"/>
              <w:start w:w="90" w:type="dxa"/>
              <w:bottom w:w="80" w:type="dxa"/>
              <w:end w:w="90" w:type="dxa"/>
            </w:tcMar>
            <w:vAlign w:val="top"/>
          </w:tcPr>
          <w:p>
            <w:pPr>
              <w:spacing w:after="0"/>
            </w:pPr>
            <w:r>
              <w:rPr>
                <w:color w:val="24332E"/>
                <w:sz w:val="17"/>
              </w:rPr>
              <w:t>Execution</w:t>
            </w:r>
          </w:p>
        </w:tc>
        <w:tc>
          <w:tcPr>
            <w:tcW w:type="dxa" w:w="6984"/>
            <w:tcMar>
              <w:top w:w="80" w:type="dxa"/>
              <w:start w:w="90" w:type="dxa"/>
              <w:bottom w:w="80" w:type="dxa"/>
              <w:end w:w="90" w:type="dxa"/>
            </w:tcMar>
            <w:vAlign w:val="top"/>
          </w:tcPr>
          <w:p>
            <w:pPr>
              <w:spacing w:after="0"/>
            </w:pPr>
            <w:r>
              <w:rPr>
                <w:color w:val="24332E"/>
                <w:sz w:val="17"/>
              </w:rPr>
              <w:t>Headless, separate-browser sequential mode, parallel mode, internal HTTPS, continue-on-failure, action validation, self-healing, screenshot mode, timeout, healing attempts and immediate scenario reruns.</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Cookie setup</w:t>
            </w:r>
          </w:p>
        </w:tc>
        <w:tc>
          <w:tcPr>
            <w:tcW w:type="dxa" w:w="6984"/>
            <w:tcMar>
              <w:top w:w="80" w:type="dxa"/>
              <w:start w:w="90" w:type="dxa"/>
              <w:bottom w:w="80" w:type="dxa"/>
              <w:end w:w="90" w:type="dxa"/>
            </w:tcMar>
            <w:vAlign w:val="top"/>
            <w:shd w:fill="FAFBFA"/>
          </w:tcPr>
          <w:p>
            <w:pPr>
              <w:spacing w:after="0"/>
            </w:pPr>
            <w:r>
              <w:rPr>
                <w:color w:val="24332E"/>
                <w:sz w:val="17"/>
              </w:rPr>
              <w:t>Optionally replace one existing session cookie and/or add up to 10 new cookies.</w:t>
            </w:r>
          </w:p>
        </w:tc>
      </w:tr>
      <w:tr>
        <w:trPr>
          <w:cantSplit/>
        </w:trPr>
        <w:tc>
          <w:tcPr>
            <w:tcW w:type="dxa" w:w="2880"/>
            <w:tcMar>
              <w:top w:w="80" w:type="dxa"/>
              <w:start w:w="90" w:type="dxa"/>
              <w:bottom w:w="80" w:type="dxa"/>
              <w:end w:w="90" w:type="dxa"/>
            </w:tcMar>
            <w:vAlign w:val="top"/>
          </w:tcPr>
          <w:p>
            <w:pPr>
              <w:spacing w:after="0"/>
            </w:pPr>
            <w:r>
              <w:rPr>
                <w:color w:val="24332E"/>
                <w:sz w:val="17"/>
              </w:rPr>
              <w:t>Run / results</w:t>
            </w:r>
          </w:p>
        </w:tc>
        <w:tc>
          <w:tcPr>
            <w:tcW w:type="dxa" w:w="6984"/>
            <w:tcMar>
              <w:top w:w="80" w:type="dxa"/>
              <w:start w:w="90" w:type="dxa"/>
              <w:bottom w:w="80" w:type="dxa"/>
              <w:end w:w="90" w:type="dxa"/>
            </w:tcMar>
            <w:vAlign w:val="top"/>
          </w:tcPr>
          <w:p>
            <w:pPr>
              <w:spacing w:after="0"/>
            </w:pPr>
            <w:r>
              <w:rPr>
                <w:color w:val="24332E"/>
                <w:sz w:val="17"/>
              </w:rPr>
              <w:t>Start execution; view total/executed/pass/fail/running/pending counters; select failed tests; rerun selected; open/download reports.</w:t>
            </w:r>
          </w:p>
        </w:tc>
      </w:tr>
    </w:tbl>
    <w:p>
      <w:pPr>
        <w:pStyle w:val="Heading2"/>
        <w:keepNext/>
      </w:pPr>
      <w:r>
        <w:t>LLM configuration details</w:t>
      </w:r>
    </w:p>
    <w:p>
      <w:r>
        <w:rPr>
          <w:i w:val="0"/>
        </w:rPr>
        <w:t>The LLM client appends /chat/completions to the configured Base URL unless that suffix is already present. The request uses the selected model, low temperature (0.05), and Bearer authentication when a token is supplied. If no model is provided, the current code falls back to gpt-oss-120b.</w:t>
      </w:r>
    </w:p>
    <w:tbl>
      <w:tblPr>
        <w:tblW w:type="auto" w:w="0"/>
        <w:jc w:val="center"/>
        <w:tblLayout w:type="fixed"/>
        <w:tblLook w:firstColumn="1" w:firstRow="1" w:lastColumn="0" w:lastRow="0" w:noHBand="0" w:noVBand="1" w:val="04A0"/>
      </w:tblPr>
      <w:tblGrid>
        <w:gridCol w:w="10008"/>
      </w:tblGrid>
      <w:tr>
        <w:tc>
          <w:tcPr>
            <w:tcW w:type="dxa" w:w="10080"/>
            <w:shd w:fill="FFF7E6"/>
            <w:tcMar>
              <w:top w:w="110" w:type="dxa"/>
              <w:start w:w="130" w:type="dxa"/>
              <w:bottom w:w="110" w:type="dxa"/>
              <w:end w:w="130" w:type="dxa"/>
            </w:tcMar>
          </w:tcPr>
          <w:p>
            <w:r>
              <w:rPr>
                <w:b/>
                <w:color w:val="9A6700"/>
              </w:rPr>
              <w:t xml:space="preserve">LLM requirement  </w:t>
            </w:r>
            <w:r>
              <w:t>Deterministic XPath/CSS/explicit MCP actions can execute without requiring LLM planning where supported. Natural-language steps that cannot be resolved deterministically require a reachable LLM endpoint.</w:t>
            </w:r>
          </w:p>
        </w:tc>
      </w:tr>
    </w:tbl>
    <w:p>
      <w:pPr>
        <w:pStyle w:val="Heading1"/>
        <w:keepNext/>
      </w:pPr>
      <w:r>
        <w:t>7. Preparing test scenarios</w:t>
      </w:r>
    </w:p>
    <w:p>
      <w:pPr>
        <w:pStyle w:val="Heading2"/>
        <w:keepNext/>
      </w:pPr>
      <w:r>
        <w:t>Excel format</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096"/>
            <w:shd w:fill="00875A"/>
            <w:vAlign w:val="center"/>
            <w:tcMar>
              <w:top w:w="80" w:type="dxa"/>
              <w:start w:w="90" w:type="dxa"/>
              <w:bottom w:w="80" w:type="dxa"/>
              <w:end w:w="90" w:type="dxa"/>
            </w:tcMar>
          </w:tcPr>
          <w:p>
            <w:pPr>
              <w:jc w:val="left"/>
            </w:pPr>
            <w:r>
              <w:rPr>
                <w:b/>
                <w:color w:val="FFFFFF"/>
                <w:sz w:val="17"/>
              </w:rPr>
              <w:t>Header</w:t>
            </w:r>
          </w:p>
        </w:tc>
        <w:tc>
          <w:tcPr>
            <w:tcW w:type="dxa" w:w="6768"/>
            <w:shd w:fill="00875A"/>
            <w:vAlign w:val="center"/>
            <w:tcMar>
              <w:top w:w="80" w:type="dxa"/>
              <w:start w:w="90" w:type="dxa"/>
              <w:bottom w:w="80" w:type="dxa"/>
              <w:end w:w="90" w:type="dxa"/>
            </w:tcMar>
          </w:tcPr>
          <w:p>
            <w:pPr>
              <w:jc w:val="left"/>
            </w:pPr>
            <w:r>
              <w:rPr>
                <w:b/>
                <w:color w:val="FFFFFF"/>
                <w:sz w:val="17"/>
              </w:rPr>
              <w:t>Meaning</w:t>
            </w:r>
          </w:p>
        </w:tc>
      </w:tr>
      <w:tr>
        <w:trPr>
          <w:cantSplit/>
        </w:trPr>
        <w:tc>
          <w:tcPr>
            <w:tcW w:type="dxa" w:w="3096"/>
            <w:tcMar>
              <w:top w:w="80" w:type="dxa"/>
              <w:start w:w="90" w:type="dxa"/>
              <w:bottom w:w="80" w:type="dxa"/>
              <w:end w:w="90" w:type="dxa"/>
            </w:tcMar>
            <w:vAlign w:val="top"/>
          </w:tcPr>
          <w:p>
            <w:pPr>
              <w:spacing w:after="0"/>
            </w:pPr>
            <w:r>
              <w:rPr>
                <w:color w:val="24332E"/>
                <w:sz w:val="17"/>
              </w:rPr>
              <w:t>Id</w:t>
            </w:r>
          </w:p>
        </w:tc>
        <w:tc>
          <w:tcPr>
            <w:tcW w:type="dxa" w:w="6768"/>
            <w:tcMar>
              <w:top w:w="80" w:type="dxa"/>
              <w:start w:w="90" w:type="dxa"/>
              <w:bottom w:w="80" w:type="dxa"/>
              <w:end w:w="90" w:type="dxa"/>
            </w:tcMar>
            <w:vAlign w:val="top"/>
          </w:tcPr>
          <w:p>
            <w:pPr>
              <w:spacing w:after="0"/>
            </w:pPr>
            <w:r>
              <w:rPr>
                <w:color w:val="24332E"/>
                <w:sz w:val="17"/>
              </w:rPr>
              <w:t>Test identifier. If blank, the parser generates a TC-style ID.</w:t>
            </w:r>
          </w:p>
        </w:tc>
      </w:tr>
      <w:tr>
        <w:trPr>
          <w:cantSplit/>
        </w:trPr>
        <w:tc>
          <w:tcPr>
            <w:tcW w:type="dxa" w:w="3096"/>
            <w:tcMar>
              <w:top w:w="80" w:type="dxa"/>
              <w:start w:w="90" w:type="dxa"/>
              <w:bottom w:w="80" w:type="dxa"/>
              <w:end w:w="90" w:type="dxa"/>
            </w:tcMar>
            <w:vAlign w:val="top"/>
            <w:shd w:fill="FAFBFA"/>
          </w:tcPr>
          <w:p>
            <w:pPr>
              <w:spacing w:after="0"/>
            </w:pPr>
            <w:r>
              <w:rPr>
                <w:color w:val="24332E"/>
                <w:sz w:val="17"/>
              </w:rPr>
              <w:t>Name</w:t>
            </w:r>
          </w:p>
        </w:tc>
        <w:tc>
          <w:tcPr>
            <w:tcW w:type="dxa" w:w="6768"/>
            <w:tcMar>
              <w:top w:w="80" w:type="dxa"/>
              <w:start w:w="90" w:type="dxa"/>
              <w:bottom w:w="80" w:type="dxa"/>
              <w:end w:w="90" w:type="dxa"/>
            </w:tcMar>
            <w:vAlign w:val="top"/>
            <w:shd w:fill="FAFBFA"/>
          </w:tcPr>
          <w:p>
            <w:pPr>
              <w:spacing w:after="0"/>
            </w:pPr>
            <w:r>
              <w:rPr>
                <w:color w:val="24332E"/>
                <w:sz w:val="17"/>
              </w:rPr>
              <w:t>Scenario display name. Defaults to Id when blank.</w:t>
            </w:r>
          </w:p>
        </w:tc>
      </w:tr>
      <w:tr>
        <w:trPr>
          <w:cantSplit/>
        </w:trPr>
        <w:tc>
          <w:tcPr>
            <w:tcW w:type="dxa" w:w="3096"/>
            <w:tcMar>
              <w:top w:w="80" w:type="dxa"/>
              <w:start w:w="90" w:type="dxa"/>
              <w:bottom w:w="80" w:type="dxa"/>
              <w:end w:w="90" w:type="dxa"/>
            </w:tcMar>
            <w:vAlign w:val="top"/>
          </w:tcPr>
          <w:p>
            <w:pPr>
              <w:spacing w:after="0"/>
            </w:pPr>
            <w:r>
              <w:rPr>
                <w:color w:val="24332E"/>
                <w:sz w:val="17"/>
              </w:rPr>
              <w:t>Url</w:t>
            </w:r>
          </w:p>
        </w:tc>
        <w:tc>
          <w:tcPr>
            <w:tcW w:type="dxa" w:w="6768"/>
            <w:tcMar>
              <w:top w:w="80" w:type="dxa"/>
              <w:start w:w="90" w:type="dxa"/>
              <w:bottom w:w="80" w:type="dxa"/>
              <w:end w:w="90" w:type="dxa"/>
            </w:tcMar>
            <w:vAlign w:val="top"/>
          </w:tcPr>
          <w:p>
            <w:pPr>
              <w:spacing w:after="0"/>
            </w:pPr>
            <w:r>
              <w:rPr>
                <w:color w:val="24332E"/>
                <w:sz w:val="17"/>
              </w:rPr>
              <w:t>Absolute URL or a path resolved against the configured application base URL.</w:t>
            </w:r>
          </w:p>
        </w:tc>
      </w:tr>
      <w:tr>
        <w:trPr>
          <w:cantSplit/>
        </w:trPr>
        <w:tc>
          <w:tcPr>
            <w:tcW w:type="dxa" w:w="3096"/>
            <w:tcMar>
              <w:top w:w="80" w:type="dxa"/>
              <w:start w:w="90" w:type="dxa"/>
              <w:bottom w:w="80" w:type="dxa"/>
              <w:end w:w="90" w:type="dxa"/>
            </w:tcMar>
            <w:vAlign w:val="top"/>
            <w:shd w:fill="FAFBFA"/>
          </w:tcPr>
          <w:p>
            <w:pPr>
              <w:spacing w:after="0"/>
            </w:pPr>
            <w:r>
              <w:rPr>
                <w:color w:val="24332E"/>
                <w:sz w:val="17"/>
              </w:rPr>
              <w:t>Steps</w:t>
            </w:r>
          </w:p>
        </w:tc>
        <w:tc>
          <w:tcPr>
            <w:tcW w:type="dxa" w:w="6768"/>
            <w:tcMar>
              <w:top w:w="80" w:type="dxa"/>
              <w:start w:w="90" w:type="dxa"/>
              <w:bottom w:w="80" w:type="dxa"/>
              <w:end w:w="90" w:type="dxa"/>
            </w:tcMar>
            <w:vAlign w:val="top"/>
            <w:shd w:fill="FAFBFA"/>
          </w:tcPr>
          <w:p>
            <w:pPr>
              <w:spacing w:after="0"/>
            </w:pPr>
            <w:r>
              <w:rPr>
                <w:color w:val="24332E"/>
                <w:sz w:val="17"/>
              </w:rPr>
              <w:t>One step per line or separated using |.</w:t>
            </w:r>
          </w:p>
        </w:tc>
      </w:tr>
      <w:tr>
        <w:trPr>
          <w:cantSplit/>
        </w:trPr>
        <w:tc>
          <w:tcPr>
            <w:tcW w:type="dxa" w:w="3096"/>
            <w:tcMar>
              <w:top w:w="80" w:type="dxa"/>
              <w:start w:w="90" w:type="dxa"/>
              <w:bottom w:w="80" w:type="dxa"/>
              <w:end w:w="90" w:type="dxa"/>
            </w:tcMar>
            <w:vAlign w:val="top"/>
          </w:tcPr>
          <w:p>
            <w:pPr>
              <w:spacing w:after="0"/>
            </w:pPr>
            <w:r>
              <w:rPr>
                <w:color w:val="24332E"/>
                <w:sz w:val="17"/>
              </w:rPr>
              <w:t>Expected</w:t>
            </w:r>
          </w:p>
        </w:tc>
        <w:tc>
          <w:tcPr>
            <w:tcW w:type="dxa" w:w="6768"/>
            <w:tcMar>
              <w:top w:w="80" w:type="dxa"/>
              <w:start w:w="90" w:type="dxa"/>
              <w:bottom w:w="80" w:type="dxa"/>
              <w:end w:w="90" w:type="dxa"/>
            </w:tcMar>
            <w:vAlign w:val="top"/>
          </w:tcPr>
          <w:p>
            <w:pPr>
              <w:spacing w:after="0"/>
            </w:pPr>
            <w:r>
              <w:rPr>
                <w:color w:val="24332E"/>
                <w:sz w:val="17"/>
              </w:rPr>
              <w:t>Optional expected result; included in Agentic Step verification flow.</w:t>
            </w:r>
          </w:p>
        </w:tc>
      </w:tr>
      <w:tr>
        <w:trPr>
          <w:cantSplit/>
        </w:trPr>
        <w:tc>
          <w:tcPr>
            <w:tcW w:type="dxa" w:w="3096"/>
            <w:tcMar>
              <w:top w:w="80" w:type="dxa"/>
              <w:start w:w="90" w:type="dxa"/>
              <w:bottom w:w="80" w:type="dxa"/>
              <w:end w:w="90" w:type="dxa"/>
            </w:tcMar>
            <w:vAlign w:val="top"/>
            <w:shd w:fill="FAFBFA"/>
          </w:tcPr>
          <w:p>
            <w:pPr>
              <w:spacing w:after="0"/>
            </w:pPr>
            <w:r>
              <w:rPr>
                <w:color w:val="24332E"/>
                <w:sz w:val="17"/>
              </w:rPr>
              <w:t>Run</w:t>
            </w:r>
          </w:p>
        </w:tc>
        <w:tc>
          <w:tcPr>
            <w:tcW w:type="dxa" w:w="6768"/>
            <w:tcMar>
              <w:top w:w="80" w:type="dxa"/>
              <w:start w:w="90" w:type="dxa"/>
              <w:bottom w:w="80" w:type="dxa"/>
              <w:end w:w="90" w:type="dxa"/>
            </w:tcMar>
            <w:vAlign w:val="top"/>
            <w:shd w:fill="FAFBFA"/>
          </w:tcPr>
          <w:p>
            <w:pPr>
              <w:spacing w:after="0"/>
            </w:pPr>
            <w:r>
              <w:rPr>
                <w:color w:val="24332E"/>
                <w:sz w:val="17"/>
              </w:rPr>
              <w:t>Optional execution filter. Accepted values: true, yes, y, 1, run, execute, enabled.</w:t>
            </w:r>
          </w:p>
        </w:tc>
      </w:tr>
      <w:tr>
        <w:trPr>
          <w:cantSplit/>
        </w:trPr>
        <w:tc>
          <w:tcPr>
            <w:tcW w:type="dxa" w:w="3096"/>
            <w:tcMar>
              <w:top w:w="80" w:type="dxa"/>
              <w:start w:w="90" w:type="dxa"/>
              <w:bottom w:w="80" w:type="dxa"/>
              <w:end w:w="90" w:type="dxa"/>
            </w:tcMar>
            <w:vAlign w:val="top"/>
          </w:tcPr>
          <w:p>
            <w:pPr>
              <w:spacing w:after="0"/>
            </w:pPr>
            <w:r>
              <w:rPr>
                <w:color w:val="24332E"/>
                <w:sz w:val="17"/>
              </w:rPr>
              <w:t>TestDataJson / TestData / Data</w:t>
            </w:r>
          </w:p>
        </w:tc>
        <w:tc>
          <w:tcPr>
            <w:tcW w:type="dxa" w:w="6768"/>
            <w:tcMar>
              <w:top w:w="80" w:type="dxa"/>
              <w:start w:w="90" w:type="dxa"/>
              <w:bottom w:w="80" w:type="dxa"/>
              <w:end w:w="90" w:type="dxa"/>
            </w:tcMar>
            <w:vAlign w:val="top"/>
          </w:tcPr>
          <w:p>
            <w:pPr>
              <w:spacing w:after="0"/>
            </w:pPr>
            <w:r>
              <w:rPr>
                <w:color w:val="24332E"/>
                <w:sz w:val="17"/>
              </w:rPr>
              <w:t>JSON object merged into scenario data.</w:t>
            </w:r>
          </w:p>
        </w:tc>
      </w:tr>
      <w:tr>
        <w:trPr>
          <w:cantSplit/>
        </w:trPr>
        <w:tc>
          <w:tcPr>
            <w:tcW w:type="dxa" w:w="3096"/>
            <w:tcMar>
              <w:top w:w="80" w:type="dxa"/>
              <w:start w:w="90" w:type="dxa"/>
              <w:bottom w:w="80" w:type="dxa"/>
              <w:end w:w="90" w:type="dxa"/>
            </w:tcMar>
            <w:vAlign w:val="top"/>
            <w:shd w:fill="FAFBFA"/>
          </w:tcPr>
          <w:p>
            <w:pPr>
              <w:spacing w:after="0"/>
            </w:pPr>
            <w:r>
              <w:rPr>
                <w:color w:val="24332E"/>
                <w:sz w:val="17"/>
              </w:rPr>
              <w:t>data.someKey</w:t>
            </w:r>
          </w:p>
        </w:tc>
        <w:tc>
          <w:tcPr>
            <w:tcW w:type="dxa" w:w="6768"/>
            <w:tcMar>
              <w:top w:w="80" w:type="dxa"/>
              <w:start w:w="90" w:type="dxa"/>
              <w:bottom w:w="80" w:type="dxa"/>
              <w:end w:w="90" w:type="dxa"/>
            </w:tcMar>
            <w:vAlign w:val="top"/>
            <w:shd w:fill="FAFBFA"/>
          </w:tcPr>
          <w:p>
            <w:pPr>
              <w:spacing w:after="0"/>
            </w:pPr>
            <w:r>
              <w:rPr>
                <w:color w:val="24332E"/>
                <w:sz w:val="17"/>
              </w:rPr>
              <w:t>Adds someKey directly into the scenario data map.</w:t>
            </w:r>
          </w:p>
        </w:tc>
      </w:tr>
    </w:tbl>
    <w:p>
      <w:r>
        <w:rPr>
          <w:i w:val="0"/>
        </w:rPr>
        <w:t>When multiple worksheets are selected, scenarios are combined. Duplicate test IDs are made unique using the source sheet name and, when necessary, an additional suffix.</w:t>
      </w:r>
    </w:p>
    <w:p>
      <w:pPr>
        <w:pStyle w:val="Heading2"/>
        <w:keepNext/>
      </w:pPr>
      <w:r>
        <w:t>Data substitution</w:t>
      </w:r>
    </w:p>
    <w:p>
      <w:r>
        <w:rPr>
          <w:i w:val="0"/>
        </w:rPr>
        <w:t>Scenario data can be referenced inside steps using either {{key}} or ${key}. This allows the same step text to consume per-row data values.</w:t>
      </w:r>
    </w:p>
    <w:p>
      <w:pPr>
        <w:pStyle w:val="Heading2"/>
        <w:keepNext/>
      </w:pPr>
      <w:r>
        <w:t>Example Excel row</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1296"/>
            <w:shd w:fill="00875A"/>
            <w:vAlign w:val="center"/>
            <w:tcMar>
              <w:top w:w="80" w:type="dxa"/>
              <w:start w:w="90" w:type="dxa"/>
              <w:bottom w:w="80" w:type="dxa"/>
              <w:end w:w="90" w:type="dxa"/>
            </w:tcMar>
          </w:tcPr>
          <w:p>
            <w:pPr>
              <w:jc w:val="left"/>
            </w:pPr>
            <w:r>
              <w:rPr>
                <w:b/>
                <w:color w:val="FFFFFF"/>
                <w:sz w:val="15"/>
              </w:rPr>
              <w:t>Id</w:t>
            </w:r>
          </w:p>
        </w:tc>
        <w:tc>
          <w:tcPr>
            <w:tcW w:type="dxa" w:w="1728"/>
            <w:shd w:fill="00875A"/>
            <w:vAlign w:val="center"/>
            <w:tcMar>
              <w:top w:w="80" w:type="dxa"/>
              <w:start w:w="90" w:type="dxa"/>
              <w:bottom w:w="80" w:type="dxa"/>
              <w:end w:w="90" w:type="dxa"/>
            </w:tcMar>
          </w:tcPr>
          <w:p>
            <w:pPr>
              <w:jc w:val="left"/>
            </w:pPr>
            <w:r>
              <w:rPr>
                <w:b/>
                <w:color w:val="FFFFFF"/>
                <w:sz w:val="15"/>
              </w:rPr>
              <w:t>Name</w:t>
            </w:r>
          </w:p>
        </w:tc>
        <w:tc>
          <w:tcPr>
            <w:tcW w:type="dxa" w:w="1152"/>
            <w:shd w:fill="00875A"/>
            <w:vAlign w:val="center"/>
            <w:tcMar>
              <w:top w:w="80" w:type="dxa"/>
              <w:start w:w="90" w:type="dxa"/>
              <w:bottom w:w="80" w:type="dxa"/>
              <w:end w:w="90" w:type="dxa"/>
            </w:tcMar>
          </w:tcPr>
          <w:p>
            <w:pPr>
              <w:jc w:val="left"/>
            </w:pPr>
            <w:r>
              <w:rPr>
                <w:b/>
                <w:color w:val="FFFFFF"/>
                <w:sz w:val="15"/>
              </w:rPr>
              <w:t>Url</w:t>
            </w:r>
          </w:p>
        </w:tc>
        <w:tc>
          <w:tcPr>
            <w:tcW w:type="dxa" w:w="3240"/>
            <w:shd w:fill="00875A"/>
            <w:vAlign w:val="center"/>
            <w:tcMar>
              <w:top w:w="80" w:type="dxa"/>
              <w:start w:w="90" w:type="dxa"/>
              <w:bottom w:w="80" w:type="dxa"/>
              <w:end w:w="90" w:type="dxa"/>
            </w:tcMar>
          </w:tcPr>
          <w:p>
            <w:pPr>
              <w:jc w:val="left"/>
            </w:pPr>
            <w:r>
              <w:rPr>
                <w:b/>
                <w:color w:val="FFFFFF"/>
                <w:sz w:val="15"/>
              </w:rPr>
              <w:t>Steps</w:t>
            </w:r>
          </w:p>
        </w:tc>
        <w:tc>
          <w:tcPr>
            <w:tcW w:type="dxa" w:w="1440"/>
            <w:shd w:fill="00875A"/>
            <w:vAlign w:val="center"/>
            <w:tcMar>
              <w:top w:w="80" w:type="dxa"/>
              <w:start w:w="90" w:type="dxa"/>
              <w:bottom w:w="80" w:type="dxa"/>
              <w:end w:w="90" w:type="dxa"/>
            </w:tcMar>
          </w:tcPr>
          <w:p>
            <w:pPr>
              <w:jc w:val="left"/>
            </w:pPr>
            <w:r>
              <w:rPr>
                <w:b/>
                <w:color w:val="FFFFFF"/>
                <w:sz w:val="15"/>
              </w:rPr>
              <w:t>Expected</w:t>
            </w:r>
          </w:p>
        </w:tc>
        <w:tc>
          <w:tcPr>
            <w:tcW w:type="dxa" w:w="792"/>
            <w:shd w:fill="00875A"/>
            <w:vAlign w:val="center"/>
            <w:tcMar>
              <w:top w:w="80" w:type="dxa"/>
              <w:start w:w="90" w:type="dxa"/>
              <w:bottom w:w="80" w:type="dxa"/>
              <w:end w:w="90" w:type="dxa"/>
            </w:tcMar>
          </w:tcPr>
          <w:p>
            <w:pPr>
              <w:jc w:val="left"/>
            </w:pPr>
            <w:r>
              <w:rPr>
                <w:b/>
                <w:color w:val="FFFFFF"/>
                <w:sz w:val="15"/>
              </w:rPr>
              <w:t>Run</w:t>
            </w:r>
          </w:p>
        </w:tc>
        <w:tc>
          <w:tcPr>
            <w:tcW w:type="dxa" w:w="1584"/>
            <w:shd w:fill="00875A"/>
            <w:vAlign w:val="center"/>
            <w:tcMar>
              <w:top w:w="80" w:type="dxa"/>
              <w:start w:w="90" w:type="dxa"/>
              <w:bottom w:w="80" w:type="dxa"/>
              <w:end w:w="90" w:type="dxa"/>
            </w:tcMar>
          </w:tcPr>
          <w:p>
            <w:pPr>
              <w:jc w:val="left"/>
            </w:pPr>
            <w:r>
              <w:rPr>
                <w:b/>
                <w:color w:val="FFFFFF"/>
                <w:sz w:val="15"/>
              </w:rPr>
              <w:t>data.username</w:t>
            </w:r>
          </w:p>
        </w:tc>
      </w:tr>
      <w:tr>
        <w:trPr>
          <w:cantSplit/>
        </w:trPr>
        <w:tc>
          <w:tcPr>
            <w:tcW w:type="dxa" w:w="1296"/>
            <w:tcMar>
              <w:top w:w="80" w:type="dxa"/>
              <w:start w:w="90" w:type="dxa"/>
              <w:bottom w:w="80" w:type="dxa"/>
              <w:end w:w="90" w:type="dxa"/>
            </w:tcMar>
            <w:vAlign w:val="top"/>
          </w:tcPr>
          <w:p>
            <w:pPr>
              <w:spacing w:after="0"/>
            </w:pPr>
            <w:r>
              <w:rPr>
                <w:color w:val="24332E"/>
                <w:sz w:val="15"/>
              </w:rPr>
              <w:t>LOGIN-001</w:t>
            </w:r>
          </w:p>
        </w:tc>
        <w:tc>
          <w:tcPr>
            <w:tcW w:type="dxa" w:w="1728"/>
            <w:tcMar>
              <w:top w:w="80" w:type="dxa"/>
              <w:start w:w="90" w:type="dxa"/>
              <w:bottom w:w="80" w:type="dxa"/>
              <w:end w:w="90" w:type="dxa"/>
            </w:tcMar>
            <w:vAlign w:val="top"/>
          </w:tcPr>
          <w:p>
            <w:pPr>
              <w:spacing w:after="0"/>
            </w:pPr>
            <w:r>
              <w:rPr>
                <w:color w:val="24332E"/>
                <w:sz w:val="15"/>
              </w:rPr>
              <w:t>Valid login</w:t>
            </w:r>
          </w:p>
        </w:tc>
        <w:tc>
          <w:tcPr>
            <w:tcW w:type="dxa" w:w="1152"/>
            <w:tcMar>
              <w:top w:w="80" w:type="dxa"/>
              <w:start w:w="90" w:type="dxa"/>
              <w:bottom w:w="80" w:type="dxa"/>
              <w:end w:w="90" w:type="dxa"/>
            </w:tcMar>
            <w:vAlign w:val="top"/>
          </w:tcPr>
          <w:p>
            <w:pPr>
              <w:spacing w:after="0"/>
            </w:pPr>
            <w:r>
              <w:rPr>
                <w:color w:val="24332E"/>
                <w:sz w:val="15"/>
              </w:rPr>
              <w:t>/login</w:t>
            </w:r>
          </w:p>
        </w:tc>
        <w:tc>
          <w:tcPr>
            <w:tcW w:type="dxa" w:w="3240"/>
            <w:tcMar>
              <w:top w:w="80" w:type="dxa"/>
              <w:start w:w="90" w:type="dxa"/>
              <w:bottom w:w="80" w:type="dxa"/>
              <w:end w:w="90" w:type="dxa"/>
            </w:tcMar>
            <w:vAlign w:val="top"/>
          </w:tcPr>
          <w:p>
            <w:pPr>
              <w:spacing w:after="0"/>
            </w:pPr>
            <w:r>
              <w:rPr>
                <w:color w:val="24332E"/>
                <w:sz w:val="15"/>
              </w:rPr>
              <w:t>Type "{{username}}" into username | Click "Sign in"</w:t>
            </w:r>
          </w:p>
        </w:tc>
        <w:tc>
          <w:tcPr>
            <w:tcW w:type="dxa" w:w="1440"/>
            <w:tcMar>
              <w:top w:w="80" w:type="dxa"/>
              <w:start w:w="90" w:type="dxa"/>
              <w:bottom w:w="80" w:type="dxa"/>
              <w:end w:w="90" w:type="dxa"/>
            </w:tcMar>
            <w:vAlign w:val="top"/>
          </w:tcPr>
          <w:p>
            <w:pPr>
              <w:spacing w:after="0"/>
            </w:pPr>
            <w:r>
              <w:rPr>
                <w:color w:val="24332E"/>
                <w:sz w:val="15"/>
              </w:rPr>
              <w:t>Dashboard</w:t>
            </w:r>
          </w:p>
        </w:tc>
        <w:tc>
          <w:tcPr>
            <w:tcW w:type="dxa" w:w="792"/>
            <w:tcMar>
              <w:top w:w="80" w:type="dxa"/>
              <w:start w:w="90" w:type="dxa"/>
              <w:bottom w:w="80" w:type="dxa"/>
              <w:end w:w="90" w:type="dxa"/>
            </w:tcMar>
            <w:vAlign w:val="top"/>
          </w:tcPr>
          <w:p>
            <w:pPr>
              <w:spacing w:after="0"/>
            </w:pPr>
            <w:r>
              <w:rPr>
                <w:color w:val="24332E"/>
                <w:sz w:val="15"/>
              </w:rPr>
              <w:t>yes</w:t>
            </w:r>
          </w:p>
        </w:tc>
        <w:tc>
          <w:tcPr>
            <w:tcW w:type="dxa" w:w="1584"/>
            <w:tcMar>
              <w:top w:w="80" w:type="dxa"/>
              <w:start w:w="90" w:type="dxa"/>
              <w:bottom w:w="80" w:type="dxa"/>
              <w:end w:w="90" w:type="dxa"/>
            </w:tcMar>
            <w:vAlign w:val="top"/>
          </w:tcPr>
          <w:p>
            <w:pPr>
              <w:spacing w:after="0"/>
            </w:pPr>
            <w:r>
              <w:rPr>
                <w:color w:val="24332E"/>
                <w:sz w:val="15"/>
              </w:rPr>
              <w:t>test.user</w:t>
            </w:r>
          </w:p>
        </w:tc>
      </w:tr>
    </w:tbl>
    <w:p>
      <w:pPr>
        <w:pStyle w:val="Heading2"/>
        <w:keepNext/>
      </w:pPr>
      <w:r>
        <w:t>JSON format</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w:t>
            </w:r>
            <w:r>
              <w:br/>
            </w:r>
            <w:r>
              <w:t xml:space="preserve">  {</w:t>
            </w:r>
            <w:r>
              <w:br/>
            </w:r>
            <w:r>
              <w:t xml:space="preserve">    "id": "LOGIN-001",</w:t>
            </w:r>
            <w:r>
              <w:br/>
            </w:r>
            <w:r>
              <w:t xml:space="preserve">    "name": "Open the dashboard",</w:t>
            </w:r>
            <w:r>
              <w:br/>
            </w:r>
            <w:r>
              <w:t xml:space="preserve">    "url": "https://app.example.test/home",</w:t>
            </w:r>
            <w:r>
              <w:br/>
            </w:r>
            <w:r>
              <w:t xml:space="preserve">    "steps": [</w:t>
            </w:r>
            <w:r>
              <w:br/>
            </w:r>
            <w:r>
              <w:t xml:space="preserve">      "Click \"Sign in\"",</w:t>
            </w:r>
            <w:r>
              <w:br/>
            </w:r>
            <w:r>
              <w:t xml:space="preserve">      "Type \"{{username}}\" into the username field"</w:t>
            </w:r>
            <w:r>
              <w:br/>
            </w:r>
            <w:r>
              <w:t xml:space="preserve">    ],</w:t>
            </w:r>
            <w:r>
              <w:br/>
            </w:r>
            <w:r>
              <w:t xml:space="preserve">    "expected": "Dashboard",</w:t>
            </w:r>
            <w:r>
              <w:br/>
            </w:r>
            <w:r>
              <w:t xml:space="preserve">    "data": { "username": "test.user" }</w:t>
            </w:r>
            <w:r>
              <w:br/>
            </w:r>
            <w:r>
              <w:t xml:space="preserve">  }</w:t>
            </w:r>
            <w:r>
              <w:br/>
            </w:r>
            <w:r>
              <w:t>]</w:t>
            </w:r>
          </w:p>
        </w:tc>
      </w:tr>
    </w:tbl>
    <w:p>
      <w:r>
        <w:rPr>
          <w:i w:val="0"/>
        </w:rPr>
        <w:t>An object containing a top-level scenarios array is also accepted.</w:t>
      </w:r>
    </w:p>
    <w:p>
      <w:pPr>
        <w:pStyle w:val="Heading1"/>
        <w:keepNext/>
      </w:pPr>
      <w:r>
        <w:t>8. Execution modes</w:t>
      </w:r>
    </w:p>
    <w:p>
      <w:pPr>
        <w:pStyle w:val="Heading2"/>
        <w:keepNext/>
      </w:pPr>
      <w:r>
        <w:t>Mode 1 — One browser for all tests (default)</w:t>
      </w:r>
    </w:p>
    <w:p>
      <w:pPr>
        <w:pStyle w:val="ListBullet"/>
      </w:pPr>
      <w:r>
        <w:t>Leave Separate browser for each test unchecked.</w:t>
      </w:r>
    </w:p>
    <w:p>
      <w:pPr>
        <w:pStyle w:val="ListBullet"/>
      </w:pPr>
      <w:r>
        <w:t>Leave Parallel execution unchecked.</w:t>
      </w:r>
    </w:p>
    <w:p>
      <w:pPr>
        <w:pStyle w:val="ListBullet"/>
      </w:pPr>
      <w:r>
        <w:t>Tests execute sequentially in one browser.</w:t>
      </w:r>
    </w:p>
    <w:p>
      <w:pPr>
        <w:pStyle w:val="ListBullet"/>
      </w:pPr>
      <w:r>
        <w:t>Cookies, storage, tabs and login/session state can continue between scenarios.</w:t>
      </w:r>
    </w:p>
    <w:p>
      <w:pPr>
        <w:pStyle w:val="ListBullet"/>
      </w:pPr>
      <w:r>
        <w:t>The localhost bridge is required.</w:t>
      </w:r>
    </w:p>
    <w:p>
      <w:pPr>
        <w:pStyle w:val="ListBullet"/>
      </w:pPr>
      <w:r>
        <w:t>Use this mode when later tests intentionally depend on earlier session/application state.</w:t>
      </w:r>
    </w:p>
    <w:p>
      <w:pPr>
        <w:pStyle w:val="Heading2"/>
        <w:keepNext/>
      </w:pPr>
      <w:r>
        <w:t>Mode 2 — Separate browser for each test (sequential)</w:t>
      </w:r>
    </w:p>
    <w:p>
      <w:pPr>
        <w:pStyle w:val="ListBullet"/>
      </w:pPr>
      <w:r>
        <w:t>Enable Separate browser for each test while Parallel execution remains off.</w:t>
      </w:r>
    </w:p>
    <w:p>
      <w:pPr>
        <w:pStyle w:val="ListBullet"/>
      </w:pPr>
      <w:r>
        <w:t>Each scenario gets a new direct Vibium MCP process and a fresh browser.</w:t>
      </w:r>
    </w:p>
    <w:p>
      <w:pPr>
        <w:pStyle w:val="ListBullet"/>
      </w:pPr>
      <w:r>
        <w:t>Scenarios still execute one at a time.</w:t>
      </w:r>
    </w:p>
    <w:p>
      <w:pPr>
        <w:pStyle w:val="ListBullet"/>
      </w:pPr>
      <w:r>
        <w:t>Cookie replacement/additional-cookie setup is performed independently for each scenario browser.</w:t>
      </w:r>
    </w:p>
    <w:p>
      <w:pPr>
        <w:pStyle w:val="ListBullet"/>
      </w:pPr>
      <w:r>
        <w:t>The localhost bridge is not used.</w:t>
      </w:r>
    </w:p>
    <w:p>
      <w:pPr>
        <w:pStyle w:val="Heading2"/>
        <w:keepNext/>
      </w:pPr>
      <w:r>
        <w:t>Mode 3 — Parallel execution with fixed browser pool</w:t>
      </w:r>
    </w:p>
    <w:p>
      <w:pPr>
        <w:pStyle w:val="ListBullet"/>
      </w:pPr>
      <w:r>
        <w:t>Enable Parallel execution.</w:t>
      </w:r>
    </w:p>
    <w:p>
      <w:pPr>
        <w:pStyle w:val="ListBullet"/>
      </w:pPr>
      <w:r>
        <w:t>The UI disables Separate browser for each test because parallel mode owns the browser lifecycle.</w:t>
      </w:r>
    </w:p>
    <w:p>
      <w:pPr>
        <w:pStyle w:val="ListBullet"/>
      </w:pPr>
      <w:r>
        <w:t>Choose 2, 3 or 4 parallel browsers.</w:t>
      </w:r>
    </w:p>
    <w:p>
      <w:pPr>
        <w:pStyle w:val="ListBullet"/>
      </w:pPr>
      <w:r>
        <w:t>The framework starts at most that many worker MCP/browser sessions, bounded by scenario count.</w:t>
      </w:r>
    </w:p>
    <w:p>
      <w:pPr>
        <w:pStyle w:val="ListBullet"/>
      </w:pPr>
      <w:r>
        <w:t>Workers pull scenarios from a shared queue and are reused until the queue is complete.</w:t>
      </w:r>
    </w:p>
    <w:p>
      <w:pPr>
        <w:pStyle w:val="ListBullet"/>
      </w:pPr>
      <w:r>
        <w:t>An immediate failed-scenario rerun is executed by the same worker/browser that ran the failed attempt; no extra browser is opened for that rerun.</w:t>
      </w:r>
    </w:p>
    <w:p>
      <w:pPr>
        <w:pStyle w:val="ListBullet"/>
      </w:pPr>
      <w:r>
        <w:t>A worker startup failure is isolated; remaining workers continue to consume work where possible.</w:t>
      </w:r>
    </w:p>
    <w:p>
      <w:pPr>
        <w:pStyle w:val="Heading2"/>
        <w:keepNext/>
      </w:pPr>
      <w:r>
        <w:t>Which mode should I use?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6264"/>
            <w:shd w:fill="00875A"/>
            <w:vAlign w:val="center"/>
            <w:tcMar>
              <w:top w:w="80" w:type="dxa"/>
              <w:start w:w="90" w:type="dxa"/>
              <w:bottom w:w="80" w:type="dxa"/>
              <w:end w:w="90" w:type="dxa"/>
            </w:tcMar>
          </w:tcPr>
          <w:p>
            <w:pPr>
              <w:jc w:val="left"/>
            </w:pPr>
            <w:r>
              <w:rPr>
                <w:b/>
                <w:color w:val="FFFFFF"/>
                <w:sz w:val="17"/>
              </w:rPr>
              <w:t>Need</w:t>
            </w:r>
          </w:p>
        </w:tc>
        <w:tc>
          <w:tcPr>
            <w:tcW w:type="dxa" w:w="3600"/>
            <w:shd w:fill="00875A"/>
            <w:vAlign w:val="center"/>
            <w:tcMar>
              <w:top w:w="80" w:type="dxa"/>
              <w:start w:w="90" w:type="dxa"/>
              <w:bottom w:w="80" w:type="dxa"/>
              <w:end w:w="90" w:type="dxa"/>
            </w:tcMar>
          </w:tcPr>
          <w:p>
            <w:pPr>
              <w:jc w:val="left"/>
            </w:pPr>
            <w:r>
              <w:rPr>
                <w:b/>
                <w:color w:val="FFFFFF"/>
                <w:sz w:val="17"/>
              </w:rPr>
              <w:t>Recommended mode</w:t>
            </w:r>
          </w:p>
        </w:tc>
      </w:tr>
      <w:tr>
        <w:trPr>
          <w:cantSplit/>
        </w:trPr>
        <w:tc>
          <w:tcPr>
            <w:tcW w:type="dxa" w:w="6264"/>
            <w:tcMar>
              <w:top w:w="80" w:type="dxa"/>
              <w:start w:w="90" w:type="dxa"/>
              <w:bottom w:w="80" w:type="dxa"/>
              <w:end w:w="90" w:type="dxa"/>
            </w:tcMar>
            <w:vAlign w:val="top"/>
          </w:tcPr>
          <w:p>
            <w:pPr>
              <w:spacing w:after="0"/>
            </w:pPr>
            <w:r>
              <w:rPr>
                <w:color w:val="24332E"/>
                <w:sz w:val="17"/>
              </w:rPr>
              <w:t>Tests depend on the same login/session</w:t>
            </w:r>
          </w:p>
        </w:tc>
        <w:tc>
          <w:tcPr>
            <w:tcW w:type="dxa" w:w="3600"/>
            <w:tcMar>
              <w:top w:w="80" w:type="dxa"/>
              <w:start w:w="90" w:type="dxa"/>
              <w:bottom w:w="80" w:type="dxa"/>
              <w:end w:w="90" w:type="dxa"/>
            </w:tcMar>
            <w:vAlign w:val="top"/>
          </w:tcPr>
          <w:p>
            <w:pPr>
              <w:spacing w:after="0"/>
            </w:pPr>
            <w:r>
              <w:rPr>
                <w:color w:val="24332E"/>
                <w:sz w:val="17"/>
              </w:rPr>
              <w:t>Shared browser</w:t>
            </w:r>
          </w:p>
        </w:tc>
      </w:tr>
      <w:tr>
        <w:trPr>
          <w:cantSplit/>
        </w:trPr>
        <w:tc>
          <w:tcPr>
            <w:tcW w:type="dxa" w:w="6264"/>
            <w:tcMar>
              <w:top w:w="80" w:type="dxa"/>
              <w:start w:w="90" w:type="dxa"/>
              <w:bottom w:w="80" w:type="dxa"/>
              <w:end w:w="90" w:type="dxa"/>
            </w:tcMar>
            <w:vAlign w:val="top"/>
            <w:shd w:fill="FAFBFA"/>
          </w:tcPr>
          <w:p>
            <w:pPr>
              <w:spacing w:after="0"/>
            </w:pPr>
            <w:r>
              <w:rPr>
                <w:color w:val="24332E"/>
                <w:sz w:val="17"/>
              </w:rPr>
              <w:t>Each test must start clean, but concurrency is unnecessary</w:t>
            </w:r>
          </w:p>
        </w:tc>
        <w:tc>
          <w:tcPr>
            <w:tcW w:type="dxa" w:w="3600"/>
            <w:tcMar>
              <w:top w:w="80" w:type="dxa"/>
              <w:start w:w="90" w:type="dxa"/>
              <w:bottom w:w="80" w:type="dxa"/>
              <w:end w:w="90" w:type="dxa"/>
            </w:tcMar>
            <w:vAlign w:val="top"/>
            <w:shd w:fill="FAFBFA"/>
          </w:tcPr>
          <w:p>
            <w:pPr>
              <w:spacing w:after="0"/>
            </w:pPr>
            <w:r>
              <w:rPr>
                <w:color w:val="24332E"/>
                <w:sz w:val="17"/>
              </w:rPr>
              <w:t>Separate browser per test</w:t>
            </w:r>
          </w:p>
        </w:tc>
      </w:tr>
      <w:tr>
        <w:trPr>
          <w:cantSplit/>
        </w:trPr>
        <w:tc>
          <w:tcPr>
            <w:tcW w:type="dxa" w:w="6264"/>
            <w:tcMar>
              <w:top w:w="80" w:type="dxa"/>
              <w:start w:w="90" w:type="dxa"/>
              <w:bottom w:w="80" w:type="dxa"/>
              <w:end w:w="90" w:type="dxa"/>
            </w:tcMar>
            <w:vAlign w:val="top"/>
          </w:tcPr>
          <w:p>
            <w:pPr>
              <w:spacing w:after="0"/>
            </w:pPr>
            <w:r>
              <w:rPr>
                <w:color w:val="24332E"/>
                <w:sz w:val="17"/>
              </w:rPr>
              <w:t>Tests are independent and speed matters</w:t>
            </w:r>
          </w:p>
        </w:tc>
        <w:tc>
          <w:tcPr>
            <w:tcW w:type="dxa" w:w="3600"/>
            <w:tcMar>
              <w:top w:w="80" w:type="dxa"/>
              <w:start w:w="90" w:type="dxa"/>
              <w:bottom w:w="80" w:type="dxa"/>
              <w:end w:w="90" w:type="dxa"/>
            </w:tcMar>
            <w:vAlign w:val="top"/>
          </w:tcPr>
          <w:p>
            <w:pPr>
              <w:spacing w:after="0"/>
            </w:pPr>
            <w:r>
              <w:rPr>
                <w:color w:val="24332E"/>
                <w:sz w:val="17"/>
              </w:rPr>
              <w:t>Parallel 2–4 browser pool</w:t>
            </w:r>
          </w:p>
        </w:tc>
      </w:tr>
      <w:tr>
        <w:trPr>
          <w:cantSplit/>
        </w:trPr>
        <w:tc>
          <w:tcPr>
            <w:tcW w:type="dxa" w:w="6264"/>
            <w:tcMar>
              <w:top w:w="80" w:type="dxa"/>
              <w:start w:w="90" w:type="dxa"/>
              <w:bottom w:w="80" w:type="dxa"/>
              <w:end w:w="90" w:type="dxa"/>
            </w:tcMar>
            <w:vAlign w:val="top"/>
            <w:shd w:fill="FAFBFA"/>
          </w:tcPr>
          <w:p>
            <w:pPr>
              <w:spacing w:after="0"/>
            </w:pPr>
            <w:r>
              <w:rPr>
                <w:color w:val="24332E"/>
                <w:sz w:val="17"/>
              </w:rPr>
              <w:t>Machine has limited CPU/RAM</w:t>
            </w:r>
          </w:p>
        </w:tc>
        <w:tc>
          <w:tcPr>
            <w:tcW w:type="dxa" w:w="3600"/>
            <w:tcMar>
              <w:top w:w="80" w:type="dxa"/>
              <w:start w:w="90" w:type="dxa"/>
              <w:bottom w:w="80" w:type="dxa"/>
              <w:end w:w="90" w:type="dxa"/>
            </w:tcMar>
            <w:vAlign w:val="top"/>
            <w:shd w:fill="FAFBFA"/>
          </w:tcPr>
          <w:p>
            <w:pPr>
              <w:spacing w:after="0"/>
            </w:pPr>
            <w:r>
              <w:rPr>
                <w:color w:val="24332E"/>
                <w:sz w:val="17"/>
              </w:rPr>
              <w:t>Shared or separate sequential</w:t>
            </w:r>
          </w:p>
        </w:tc>
      </w:tr>
      <w:tr>
        <w:trPr>
          <w:cantSplit/>
        </w:trPr>
        <w:tc>
          <w:tcPr>
            <w:tcW w:type="dxa" w:w="6264"/>
            <w:tcMar>
              <w:top w:w="80" w:type="dxa"/>
              <w:start w:w="90" w:type="dxa"/>
              <w:bottom w:w="80" w:type="dxa"/>
              <w:end w:w="90" w:type="dxa"/>
            </w:tcMar>
            <w:vAlign w:val="top"/>
          </w:tcPr>
          <w:p>
            <w:pPr>
              <w:spacing w:after="0"/>
            </w:pPr>
            <w:r>
              <w:rPr>
                <w:color w:val="24332E"/>
                <w:sz w:val="17"/>
              </w:rPr>
              <w:t>Cookie injection must be isolated per test</w:t>
            </w:r>
          </w:p>
        </w:tc>
        <w:tc>
          <w:tcPr>
            <w:tcW w:type="dxa" w:w="3600"/>
            <w:tcMar>
              <w:top w:w="80" w:type="dxa"/>
              <w:start w:w="90" w:type="dxa"/>
              <w:bottom w:w="80" w:type="dxa"/>
              <w:end w:w="90" w:type="dxa"/>
            </w:tcMar>
            <w:vAlign w:val="top"/>
          </w:tcPr>
          <w:p>
            <w:pPr>
              <w:spacing w:after="0"/>
            </w:pPr>
            <w:r>
              <w:rPr>
                <w:color w:val="24332E"/>
                <w:sz w:val="17"/>
              </w:rPr>
              <w:t>Separate sequential or parallel pool</w:t>
            </w:r>
          </w:p>
        </w:tc>
      </w:tr>
    </w:tbl>
    <w:p>
      <w:pPr>
        <w:pStyle w:val="Heading1"/>
        <w:keepNext/>
      </w:pPr>
      <w:r>
        <w:t>9. Agentic Step and self-healing</w:t>
      </w:r>
    </w:p>
    <w:p>
      <w:pPr>
        <w:jc w:val="center"/>
      </w:pPr>
      <w:r>
        <w:drawing>
          <wp:inline xmlns:a="http://schemas.openxmlformats.org/drawingml/2006/main" xmlns:pic="http://schemas.openxmlformats.org/drawingml/2006/picture">
            <wp:extent cx="6263640" cy="2588971"/>
            <wp:docPr id="2" name="Picture 2"/>
            <wp:cNvGraphicFramePr>
              <a:graphicFrameLocks noChangeAspect="1"/>
            </wp:cNvGraphicFramePr>
            <a:graphic>
              <a:graphicData uri="http://schemas.openxmlformats.org/drawingml/2006/picture">
                <pic:pic>
                  <pic:nvPicPr>
                    <pic:cNvPr id="0" name="vibium_agentic_flow.png"/>
                    <pic:cNvPicPr/>
                  </pic:nvPicPr>
                  <pic:blipFill>
                    <a:blip r:embed="rId12"/>
                    <a:stretch>
                      <a:fillRect/>
                    </a:stretch>
                  </pic:blipFill>
                  <pic:spPr>
                    <a:xfrm>
                      <a:off x="0" y="0"/>
                      <a:ext cx="6263640" cy="2588971"/>
                    </a:xfrm>
                    <a:prstGeom prst="rect"/>
                  </pic:spPr>
                </pic:pic>
              </a:graphicData>
            </a:graphic>
          </wp:inline>
        </w:drawing>
      </w:r>
    </w:p>
    <w:p>
      <w:r>
        <w:rPr>
          <w:i w:val="0"/>
        </w:rPr>
        <w:t>Agentic Step is always enabled by the backend in this implementation. LangGraph4j owns orchestration; Vibium MCP remains responsible for actual browser operations.</w:t>
      </w:r>
    </w:p>
    <w:p>
      <w:pPr>
        <w:pStyle w:val="Heading2"/>
        <w:keepNext/>
      </w:pPr>
      <w:r>
        <w:t>Deterministic priority</w:t>
      </w:r>
    </w:p>
    <w:p>
      <w:pPr>
        <w:pStyle w:val="ListBullet"/>
      </w:pPr>
      <w:r>
        <w:t>Explicit JSON MCP calls.</w:t>
      </w:r>
    </w:p>
    <w:p>
      <w:pPr>
        <w:pStyle w:val="ListBullet"/>
      </w:pPr>
      <w:r>
        <w:t>Explicit XPath or CSS resolved against the current DOM.</w:t>
      </w:r>
    </w:p>
    <w:p>
      <w:pPr>
        <w:pStyle w:val="ListBullet"/>
      </w:pPr>
      <w:r>
        <w:t>Focused-input execution for active/target input interactions.</w:t>
      </w:r>
    </w:p>
    <w:p>
      <w:pPr>
        <w:pStyle w:val="ListBullet"/>
      </w:pPr>
      <w:r>
        <w:t>Exact visible-text handling.</w:t>
      </w:r>
    </w:p>
    <w:p>
      <w:pPr>
        <w:pStyle w:val="ListBullet"/>
      </w:pPr>
      <w:r>
        <w:t>Enterprise/custom dropdown transaction handling.</w:t>
      </w:r>
    </w:p>
    <w:p>
      <w:pPr>
        <w:pStyle w:val="ListBullet"/>
      </w:pPr>
      <w:r>
        <w:t>Natural-language planning through the LLM when a deterministic path is not sufficient.</w:t>
      </w:r>
    </w:p>
    <w:p>
      <w:pPr>
        <w:pStyle w:val="Heading2"/>
        <w:keepNext/>
      </w:pPr>
      <w:r>
        <w:t>Validation model</w:t>
      </w:r>
    </w:p>
    <w:p>
      <w:r>
        <w:rPr>
          <w:i w:val="0"/>
        </w:rPr>
        <w:t>A successful MCP response alone is not enough when Validate actions is enabled. The framework checks observable evidence such as URL changes, DOM state, target state, visible content, page map/text, or screenshots depending on the action and available tools.</w:t>
      </w:r>
    </w:p>
    <w:p>
      <w:pPr>
        <w:pStyle w:val="Heading2"/>
        <w:keepNext/>
      </w:pPr>
      <w:r>
        <w:t>Healing model</w:t>
      </w:r>
    </w:p>
    <w:p>
      <w:pPr>
        <w:pStyle w:val="ListBullet"/>
      </w:pPr>
      <w:r>
        <w:t>Capture a fresh page/DOM observation after failure.</w:t>
      </w:r>
    </w:p>
    <w:p>
      <w:pPr>
        <w:pStyle w:val="ListBullet"/>
      </w:pPr>
      <w:r>
        <w:t>Rank current candidates instead of trusting the failed locator.</w:t>
      </w:r>
    </w:p>
    <w:p>
      <w:pPr>
        <w:pStyle w:val="ListBullet"/>
      </w:pPr>
      <w:r>
        <w:t>Ask the healing planner for a materially different safe strategy.</w:t>
      </w:r>
    </w:p>
    <w:p>
      <w:pPr>
        <w:pStyle w:val="ListBullet"/>
      </w:pPr>
      <w:r>
        <w:t>Reject healing below the configured confidence threshold.</w:t>
      </w:r>
    </w:p>
    <w:p>
      <w:pPr>
        <w:pStyle w:val="ListBullet"/>
      </w:pPr>
      <w:r>
        <w:t>Repeat only within the configured step-level healing budget.</w:t>
      </w:r>
    </w:p>
    <w:p>
      <w:pPr>
        <w:pStyle w:val="ListBullet"/>
      </w:pPr>
      <w:r>
        <w:t>Never allow the healing planner to start a new browser.</w:t>
      </w:r>
    </w:p>
    <w:p>
      <w:pPr>
        <w:pStyle w:val="Heading2"/>
        <w:keepNext/>
      </w:pPr>
      <w:r>
        <w:t>Two retry levels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816"/>
            <w:shd w:fill="00875A"/>
            <w:vAlign w:val="center"/>
            <w:tcMar>
              <w:top w:w="80" w:type="dxa"/>
              <w:start w:w="90" w:type="dxa"/>
              <w:bottom w:w="80" w:type="dxa"/>
              <w:end w:w="90" w:type="dxa"/>
            </w:tcMar>
          </w:tcPr>
          <w:p>
            <w:pPr>
              <w:jc w:val="left"/>
            </w:pPr>
            <w:r>
              <w:rPr>
                <w:b/>
                <w:color w:val="FFFFFF"/>
                <w:sz w:val="17"/>
              </w:rPr>
              <w:t>Setting</w:t>
            </w:r>
          </w:p>
        </w:tc>
        <w:tc>
          <w:tcPr>
            <w:tcW w:type="dxa" w:w="6048"/>
            <w:shd w:fill="00875A"/>
            <w:vAlign w:val="center"/>
            <w:tcMar>
              <w:top w:w="80" w:type="dxa"/>
              <w:start w:w="90" w:type="dxa"/>
              <w:bottom w:w="80" w:type="dxa"/>
              <w:end w:w="90" w:type="dxa"/>
            </w:tcMar>
          </w:tcPr>
          <w:p>
            <w:pPr>
              <w:jc w:val="left"/>
            </w:pPr>
            <w:r>
              <w:rPr>
                <w:b/>
                <w:color w:val="FFFFFF"/>
                <w:sz w:val="17"/>
              </w:rPr>
              <w:t>Scope</w:t>
            </w:r>
          </w:p>
        </w:tc>
      </w:tr>
      <w:tr>
        <w:trPr>
          <w:cantSplit/>
        </w:trPr>
        <w:tc>
          <w:tcPr>
            <w:tcW w:type="dxa" w:w="3816"/>
            <w:tcMar>
              <w:top w:w="80" w:type="dxa"/>
              <w:start w:w="90" w:type="dxa"/>
              <w:bottom w:w="80" w:type="dxa"/>
              <w:end w:w="90" w:type="dxa"/>
            </w:tcMar>
            <w:vAlign w:val="top"/>
          </w:tcPr>
          <w:p>
            <w:pPr>
              <w:spacing w:after="0"/>
            </w:pPr>
            <w:r>
              <w:rPr>
                <w:color w:val="24332E"/>
                <w:sz w:val="17"/>
              </w:rPr>
              <w:t>Failure healing attempts (retryCount)</w:t>
            </w:r>
          </w:p>
        </w:tc>
        <w:tc>
          <w:tcPr>
            <w:tcW w:type="dxa" w:w="6048"/>
            <w:tcMar>
              <w:top w:w="80" w:type="dxa"/>
              <w:start w:w="90" w:type="dxa"/>
              <w:bottom w:w="80" w:type="dxa"/>
              <w:end w:w="90" w:type="dxa"/>
            </w:tcMar>
            <w:vAlign w:val="top"/>
          </w:tcPr>
          <w:p>
            <w:pPr>
              <w:spacing w:after="0"/>
            </w:pPr>
            <w:r>
              <w:rPr>
                <w:color w:val="24332E"/>
                <w:sz w:val="17"/>
              </w:rPr>
              <w:t>Retries/re-plans the individual failed step. UI currently exposes 0, 1 or 2 attempts.</w:t>
            </w:r>
          </w:p>
        </w:tc>
      </w:tr>
      <w:tr>
        <w:trPr>
          <w:cantSplit/>
        </w:trPr>
        <w:tc>
          <w:tcPr>
            <w:tcW w:type="dxa" w:w="3816"/>
            <w:tcMar>
              <w:top w:w="80" w:type="dxa"/>
              <w:start w:w="90" w:type="dxa"/>
              <w:bottom w:w="80" w:type="dxa"/>
              <w:end w:w="90" w:type="dxa"/>
            </w:tcMar>
            <w:vAlign w:val="top"/>
            <w:shd w:fill="FAFBFA"/>
          </w:tcPr>
          <w:p>
            <w:pPr>
              <w:spacing w:after="0"/>
            </w:pPr>
            <w:r>
              <w:rPr>
                <w:color w:val="24332E"/>
                <w:sz w:val="17"/>
              </w:rPr>
              <w:t>Immediate failed scenario reruns (failedScenarioRerunCount)</w:t>
            </w:r>
          </w:p>
        </w:tc>
        <w:tc>
          <w:tcPr>
            <w:tcW w:type="dxa" w:w="6048"/>
            <w:tcMar>
              <w:top w:w="80" w:type="dxa"/>
              <w:start w:w="90" w:type="dxa"/>
              <w:bottom w:w="80" w:type="dxa"/>
              <w:end w:w="90" w:type="dxa"/>
            </w:tcMar>
            <w:vAlign w:val="top"/>
            <w:shd w:fill="FAFBFA"/>
          </w:tcPr>
          <w:p>
            <w:pPr>
              <w:spacing w:after="0"/>
            </w:pPr>
            <w:r>
              <w:rPr>
                <w:color w:val="24332E"/>
                <w:sz w:val="17"/>
              </w:rPr>
              <w:t>Reruns the complete failed scenario after step-level recovery is exhausted. UI supports 0–5 reruns.</w:t>
            </w:r>
          </w:p>
        </w:tc>
      </w:tr>
    </w:tbl>
    <w:p>
      <w:pPr>
        <w:pStyle w:val="Heading1"/>
        <w:keepNext/>
      </w:pPr>
      <w:r>
        <w:t>10. Browser behavior and zoom</w:t>
      </w:r>
    </w:p>
    <w:p>
      <w:pPr>
        <w:pStyle w:val="Heading2"/>
        <w:keepNext/>
      </w:pPr>
      <w:r>
        <w:t>Maximize behavior</w:t>
      </w:r>
    </w:p>
    <w:p>
      <w:r>
        <w:rPr>
          <w:i w:val="0"/>
        </w:rPr>
        <w:t>Headed browsers are automatically maximized. The framework prefers Vibium browser-window state when available, can pass start-maximized launch arguments when supported, and includes a Windows native fallback for older Vibium builds.</w:t>
      </w:r>
    </w:p>
    <w:p>
      <w:pPr>
        <w:pStyle w:val="Heading2"/>
        <w:keepNext/>
      </w:pPr>
      <w:r>
        <w:t>Custom browser zoom</w:t>
      </w:r>
    </w:p>
    <w:p>
      <w:r>
        <w:rPr>
          <w:i w:val="0"/>
        </w:rPr>
        <w:t>Custom zoom is opt-in and disabled by default. Supported UI choices are 50%, 67%, 75%, 80%, 90%, 100%, 110%, 125%, 150%, 175% and 200%. When enabled, the framework resets to 100% and applies native Chrome zoom steps using browser key support where available.</w:t>
      </w:r>
    </w:p>
    <w:p>
      <w:pPr>
        <w:pStyle w:val="ListBullet"/>
      </w:pPr>
      <w:r>
        <w:t>When custom zoom is disabled, no zoom capability probe is performed.</w:t>
      </w:r>
    </w:p>
    <w:p>
      <w:pPr>
        <w:pStyle w:val="ListBullet"/>
      </w:pPr>
      <w:r>
        <w:t>If the platform cannot safely apply custom zoom, execution continues at normal 100% instead of failing the test.</w:t>
      </w:r>
    </w:p>
    <w:p>
      <w:pPr>
        <w:pStyle w:val="ListBullet"/>
      </w:pPr>
      <w:r>
        <w:t>The enabled flag and selected zoom are preserved for reruns.</w:t>
      </w:r>
    </w:p>
    <w:p>
      <w:pPr>
        <w:pStyle w:val="ListBullet"/>
      </w:pPr>
      <w:r>
        <w:t>Zoom is re-applied after navigation/state-changing actions as needed.</w:t>
      </w:r>
    </w:p>
    <w:p>
      <w:pPr>
        <w:pStyle w:val="ListBullet"/>
      </w:pPr>
      <w:r>
        <w:t>The recorder uses the same optional zoom approach.</w:t>
      </w:r>
    </w:p>
    <w:p>
      <w:pPr>
        <w:pStyle w:val="Heading1"/>
        <w:keepNext/>
      </w:pPr>
      <w:r>
        <w:t>11. Cookie and session management</w:t>
      </w:r>
    </w:p>
    <w:p>
      <w:pPr>
        <w:pStyle w:val="Heading2"/>
        <w:keepNext/>
      </w:pPr>
      <w:r>
        <w:t>Replace one existing session cookie</w:t>
      </w:r>
    </w:p>
    <w:p>
      <w:r>
        <w:rPr>
          <w:i w:val="0"/>
        </w:rPr>
        <w:t>Use this when an application creates a cookie after navigation but the test must replace its value while preserving the cookie identity/scope exposed by the installed MCP schema.</w:t>
      </w:r>
    </w:p>
    <w:p>
      <w:pPr>
        <w:pStyle w:val="ListNumber"/>
      </w:pPr>
      <w:r>
        <w:t>Read current browser cookies before making changes (storage-state preferred; cookie-list fallback).</w:t>
      </w:r>
    </w:p>
    <w:p>
      <w:pPr>
        <w:pStyle w:val="ListNumber"/>
      </w:pPr>
      <w:r>
        <w:t>Find the exact configured cookie name and select the best domain/path match when duplicates exist.</w:t>
      </w:r>
    </w:p>
    <w:p>
      <w:pPr>
        <w:pStyle w:val="ListNumber"/>
      </w:pPr>
      <w:r>
        <w:t>Copy attributes supported by the active set-cookie schema.</w:t>
      </w:r>
    </w:p>
    <w:p>
      <w:pPr>
        <w:pStyle w:val="ListNumber"/>
      </w:pPr>
      <w:r>
        <w:t>Clear cookies only after the target cookie has been found.</w:t>
      </w:r>
    </w:p>
    <w:p>
      <w:pPr>
        <w:pStyle w:val="ListNumber"/>
      </w:pPr>
      <w:r>
        <w:t>Restore the matched cookie name with the new UI value.</w:t>
      </w:r>
    </w:p>
    <w:p>
      <w:pPr>
        <w:pStyle w:val="ListNumber"/>
      </w:pPr>
      <w:r>
        <w:t>Refresh/reload the page.</w:t>
      </w:r>
    </w:p>
    <w:p>
      <w:pPr>
        <w:pStyle w:val="ListNumber"/>
      </w:pPr>
      <w:r>
        <w:t>Read cookies again and verify the exact name/value pair.</w:t>
      </w:r>
    </w:p>
    <w:tbl>
      <w:tblPr>
        <w:tblW w:type="auto" w:w="0"/>
        <w:jc w:val="center"/>
        <w:tblLayout w:type="fixed"/>
        <w:tblLook w:firstColumn="1" w:firstRow="1" w:lastColumn="0" w:lastRow="0" w:noHBand="0" w:noVBand="1" w:val="04A0"/>
      </w:tblPr>
      <w:tblGrid>
        <w:gridCol w:w="10008"/>
      </w:tblGrid>
      <w:tr>
        <w:tc>
          <w:tcPr>
            <w:tcW w:type="dxa" w:w="10080"/>
            <w:shd w:fill="E8F4EF"/>
            <w:tcMar>
              <w:top w:w="110" w:type="dxa"/>
              <w:start w:w="130" w:type="dxa"/>
              <w:bottom w:w="110" w:type="dxa"/>
              <w:end w:w="130" w:type="dxa"/>
            </w:tcMar>
          </w:tcPr>
          <w:p>
            <w:r>
              <w:rPr>
                <w:b/>
                <w:color w:val="00875A"/>
              </w:rPr>
              <w:t xml:space="preserve">Safety behavior  </w:t>
            </w:r>
            <w:r>
              <w:t>If the named cookie does not exist, the framework fails before clearing cookies. If restoring the replacement fails after clearing, it attempts to restore the original selected cookie value. Cookie values are redacted from reports/diagnostics.</w:t>
            </w:r>
          </w:p>
        </w:tc>
      </w:tr>
    </w:tbl>
    <w:p>
      <w:pPr>
        <w:pStyle w:val="Heading2"/>
        <w:keepNext/>
      </w:pPr>
      <w:r>
        <w:t>Add new cookies</w:t>
      </w:r>
    </w:p>
    <w:p>
      <w:pPr>
        <w:pStyle w:val="ListBullet"/>
      </w:pPr>
      <w:r>
        <w:t>Use + Add cookie to define one or more new name/value pairs.</w:t>
      </w:r>
    </w:p>
    <w:p>
      <w:pPr>
        <w:pStyle w:val="ListBullet"/>
      </w:pPr>
      <w:r>
        <w:t>Up to 10 additional cookie rows are supported.</w:t>
      </w:r>
    </w:p>
    <w:p>
      <w:pPr>
        <w:pStyle w:val="ListBullet"/>
      </w:pPr>
      <w:r>
        <w:t>Existing names are rejected to prevent silent overwrites.</w:t>
      </w:r>
    </w:p>
    <w:p>
      <w:pPr>
        <w:pStyle w:val="ListBullet"/>
      </w:pPr>
      <w:r>
        <w:t>Current domain/path scope is reused or derived from the current URL.</w:t>
      </w:r>
    </w:p>
    <w:p>
      <w:pPr>
        <w:pStyle w:val="ListBullet"/>
      </w:pPr>
      <w:r>
        <w:t>Existing cookies are preserved; only the new cookies are added.</w:t>
      </w:r>
    </w:p>
    <w:p>
      <w:pPr>
        <w:pStyle w:val="ListBullet"/>
      </w:pPr>
      <w:r>
        <w:t>The page refreshes once and every new pair is verified.</w:t>
      </w:r>
    </w:p>
    <w:p>
      <w:pPr>
        <w:pStyle w:val="ListBullet"/>
      </w:pPr>
      <w:r>
        <w:t>The replacement-cookie name cannot also be used as an additional-cookie name.</w:t>
      </w:r>
    </w:p>
    <w:p>
      <w:r>
        <w:rPr>
          <w:i w:val="0"/>
        </w:rPr>
        <w:t>When both features are enabled, replacement occurs first and additional-cookie injection occurs afterward.</w:t>
      </w:r>
    </w:p>
    <w:p>
      <w:pPr>
        <w:pStyle w:val="Heading1"/>
        <w:keepNext/>
      </w:pPr>
      <w:r>
        <w:t>12. UI action recorder</w:t>
      </w:r>
    </w:p>
    <w:p>
      <w:r>
        <w:rPr>
          <w:i w:val="0"/>
        </w:rPr>
        <w:t>The optional recorder opens a headed browser and captures supported user interactions so they can be converted into reusable test steps.</w:t>
      </w:r>
    </w:p>
    <w:p>
      <w:pPr>
        <w:pStyle w:val="Heading2"/>
        <w:keepNext/>
      </w:pPr>
      <w:r>
        <w:t>Recorder workflow</w:t>
      </w:r>
    </w:p>
    <w:p>
      <w:pPr>
        <w:pStyle w:val="ListNumber"/>
      </w:pPr>
      <w:r>
        <w:t>Enable Record UI actions and generate Excel steps.</w:t>
      </w:r>
    </w:p>
    <w:p>
      <w:pPr>
        <w:pStyle w:val="ListNumber"/>
      </w:pPr>
      <w:r>
        <w:t>Enter the mandatory Application URL.</w:t>
      </w:r>
    </w:p>
    <w:p>
      <w:pPr>
        <w:pStyle w:val="ListNumber"/>
      </w:pPr>
      <w:r>
        <w:t>Choose whether internal/self-signed HTTPS handling is allowed.</w:t>
      </w:r>
    </w:p>
    <w:p>
      <w:pPr>
        <w:pStyle w:val="ListNumber"/>
      </w:pPr>
      <w:r>
        <w:t>Click Start recording.</w:t>
      </w:r>
    </w:p>
    <w:p>
      <w:pPr>
        <w:pStyle w:val="ListNumber"/>
      </w:pPr>
      <w:r>
        <w:t>Perform the desired browser actions.</w:t>
      </w:r>
    </w:p>
    <w:p>
      <w:pPr>
        <w:pStyle w:val="ListNumber"/>
      </w:pPr>
      <w:r>
        <w:t>Stop recording.</w:t>
      </w:r>
    </w:p>
    <w:p>
      <w:pPr>
        <w:pStyle w:val="ListNumber"/>
      </w:pPr>
      <w:r>
        <w:t>Review/copy the generated steps or delete unwanted recorded actions.</w:t>
      </w:r>
    </w:p>
    <w:p>
      <w:pPr>
        <w:pStyle w:val="ListNumber"/>
      </w:pPr>
      <w:r>
        <w:t>Download recorded-steps.xlsx or recorded-actions.json.</w:t>
      </w:r>
    </w:p>
    <w:p>
      <w:pPr>
        <w:pStyle w:val="Heading2"/>
        <w:keepNext/>
      </w:pPr>
      <w:r>
        <w:t>Captured action categories</w:t>
      </w:r>
    </w:p>
    <w:p>
      <w:r>
        <w:rPr>
          <w:i w:val="0"/>
        </w:rPr>
        <w:t>The current recorder supports click, typing/input, selection, checkbox, keyboard and upload-style actions when the installed Vibium runtime exposes the required evaluation/action tools.</w:t>
      </w:r>
    </w:p>
    <w:p>
      <w:r>
        <w:rPr>
          <w:i w:val="0"/>
        </w:rPr>
        <w:t>Recorder output is stored under target/itps-vibium-recordings/.</w:t>
      </w:r>
    </w:p>
    <w:p>
      <w:pPr>
        <w:pStyle w:val="Heading1"/>
        <w:keepNext/>
      </w:pPr>
      <w:r>
        <w:t>13. Running, monitoring and rerunning tests</w:t>
      </w:r>
    </w:p>
    <w:p>
      <w:pPr>
        <w:pStyle w:val="Heading2"/>
        <w:keepNext/>
      </w:pPr>
      <w:r>
        <w:t>Starting a run</w:t>
      </w:r>
    </w:p>
    <w:p>
      <w:pPr>
        <w:pStyle w:val="ListNumber"/>
      </w:pPr>
      <w:r>
        <w:t>Upload the scenario file.</w:t>
      </w:r>
    </w:p>
    <w:p>
      <w:pPr>
        <w:pStyle w:val="ListNumber"/>
      </w:pPr>
      <w:r>
        <w:t>For Excel, select one or more worksheets.</w:t>
      </w:r>
    </w:p>
    <w:p>
      <w:pPr>
        <w:pStyle w:val="ListNumber"/>
      </w:pPr>
      <w:r>
        <w:t>Configure LLM, browser, execution, screenshot and cookie settings.</w:t>
      </w:r>
    </w:p>
    <w:p>
      <w:pPr>
        <w:pStyle w:val="ListNumber"/>
      </w:pPr>
      <w:r>
        <w:t>Click Run tests.</w:t>
      </w:r>
    </w:p>
    <w:p>
      <w:pPr>
        <w:pStyle w:val="Heading2"/>
        <w:keepNext/>
      </w:pPr>
      <w:r>
        <w:t>Live run status</w:t>
      </w:r>
    </w:p>
    <w:p>
      <w:r>
        <w:rPr>
          <w:i w:val="0"/>
        </w:rPr>
        <w:t>Every selected scenario is published immediately and the UI polls the run-status endpoint. Counters show total, executed, passed, failed, running, pending and pass percentage. The scenario grid also shows current status, attempt, duration and error information.</w:t>
      </w:r>
    </w:p>
    <w:p>
      <w:pPr>
        <w:pStyle w:val="Heading2"/>
        <w:keepNext/>
      </w:pPr>
      <w:r>
        <w:t>Manual rerun of selected tests</w:t>
      </w:r>
    </w:p>
    <w:p>
      <w:pPr>
        <w:pStyle w:val="ListNumber"/>
      </w:pPr>
      <w:r>
        <w:t>After execution, click Select failed or manually select scenario checkboxes.</w:t>
      </w:r>
    </w:p>
    <w:p>
      <w:pPr>
        <w:pStyle w:val="ListNumber"/>
      </w:pPr>
      <w:r>
        <w:t>Click Rerun selected.</w:t>
      </w:r>
    </w:p>
    <w:p>
      <w:pPr>
        <w:pStyle w:val="ListNumber"/>
      </w:pPr>
      <w:r>
        <w:t>The framework reuses the run configuration snapshot held in memory.</w:t>
      </w:r>
    </w:p>
    <w:p>
      <w:pPr>
        <w:pStyle w:val="ListNumber"/>
      </w:pPr>
      <w:r>
        <w:t>Review the updated artifacts and status.</w:t>
      </w:r>
    </w:p>
    <w:tbl>
      <w:tblPr>
        <w:tblW w:type="auto" w:w="0"/>
        <w:jc w:val="center"/>
        <w:tblLayout w:type="fixed"/>
        <w:tblLook w:firstColumn="1" w:firstRow="1" w:lastColumn="0" w:lastRow="0" w:noHBand="0" w:noVBand="1" w:val="04A0"/>
      </w:tblPr>
      <w:tblGrid>
        <w:gridCol w:w="10008"/>
      </w:tblGrid>
      <w:tr>
        <w:tc>
          <w:tcPr>
            <w:tcW w:type="dxa" w:w="10080"/>
            <w:shd w:fill="FFF7E6"/>
            <w:tcMar>
              <w:top w:w="110" w:type="dxa"/>
              <w:start w:w="130" w:type="dxa"/>
              <w:bottom w:w="110" w:type="dxa"/>
              <w:end w:w="130" w:type="dxa"/>
            </w:tcMar>
          </w:tcPr>
          <w:p>
            <w:r>
              <w:rPr>
                <w:b/>
                <w:color w:val="9A6700"/>
              </w:rPr>
              <w:t xml:space="preserve">Runtime note  </w:t>
            </w:r>
            <w:r>
              <w:t>Rerun configuration snapshots are held in application memory. They do not survive a framework restart.</w:t>
            </w:r>
          </w:p>
        </w:tc>
      </w:tr>
    </w:tbl>
    <w:p>
      <w:pPr>
        <w:pStyle w:val="Heading1"/>
        <w:keepNext/>
      </w:pPr>
      <w:r>
        <w:t>14. Reports and generated artifacts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664"/>
            <w:shd w:fill="00875A"/>
            <w:vAlign w:val="center"/>
            <w:tcMar>
              <w:top w:w="80" w:type="dxa"/>
              <w:start w:w="90" w:type="dxa"/>
              <w:bottom w:w="80" w:type="dxa"/>
              <w:end w:w="90" w:type="dxa"/>
            </w:tcMar>
          </w:tcPr>
          <w:p>
            <w:pPr>
              <w:jc w:val="left"/>
            </w:pPr>
            <w:r>
              <w:rPr>
                <w:b/>
                <w:color w:val="FFFFFF"/>
                <w:sz w:val="16"/>
              </w:rPr>
              <w:t>Artifact</w:t>
            </w:r>
          </w:p>
        </w:tc>
        <w:tc>
          <w:tcPr>
            <w:tcW w:type="dxa" w:w="7200"/>
            <w:shd w:fill="00875A"/>
            <w:vAlign w:val="center"/>
            <w:tcMar>
              <w:top w:w="80" w:type="dxa"/>
              <w:start w:w="90" w:type="dxa"/>
              <w:bottom w:w="80" w:type="dxa"/>
              <w:end w:w="90" w:type="dxa"/>
            </w:tcMar>
          </w:tcPr>
          <w:p>
            <w:pPr>
              <w:jc w:val="left"/>
            </w:pPr>
            <w:r>
              <w:rPr>
                <w:b/>
                <w:color w:val="FFFFFF"/>
                <w:sz w:val="16"/>
              </w:rPr>
              <w:t>Purpose</w:t>
            </w:r>
          </w:p>
        </w:tc>
      </w:tr>
      <w:tr>
        <w:trPr>
          <w:cantSplit/>
        </w:trPr>
        <w:tc>
          <w:tcPr>
            <w:tcW w:type="dxa" w:w="2664"/>
            <w:tcMar>
              <w:top w:w="80" w:type="dxa"/>
              <w:start w:w="90" w:type="dxa"/>
              <w:bottom w:w="80" w:type="dxa"/>
              <w:end w:w="90" w:type="dxa"/>
            </w:tcMar>
            <w:vAlign w:val="top"/>
          </w:tcPr>
          <w:p>
            <w:pPr>
              <w:spacing w:after="0"/>
            </w:pPr>
            <w:r>
              <w:rPr>
                <w:color w:val="24332E"/>
                <w:sz w:val="16"/>
              </w:rPr>
              <w:t>report.html</w:t>
            </w:r>
          </w:p>
        </w:tc>
        <w:tc>
          <w:tcPr>
            <w:tcW w:type="dxa" w:w="7200"/>
            <w:tcMar>
              <w:top w:w="80" w:type="dxa"/>
              <w:start w:w="90" w:type="dxa"/>
              <w:bottom w:w="80" w:type="dxa"/>
              <w:end w:w="90" w:type="dxa"/>
            </w:tcMar>
            <w:vAlign w:val="top"/>
          </w:tcPr>
          <w:p>
            <w:pPr>
              <w:spacing w:after="0"/>
            </w:pPr>
            <w:r>
              <w:rPr>
                <w:color w:val="24332E"/>
                <w:sz w:val="16"/>
              </w:rPr>
              <w:t>Detailed standalone attachment report with scenarios, full attempts, steps, evidence, LangGraph/healing history and filtering. It intentionally contains no links to Outlook or screenshot artifacts.</w:t>
            </w:r>
          </w:p>
        </w:tc>
      </w:tr>
      <w:tr>
        <w:trPr>
          <w:cantSplit/>
        </w:trPr>
        <w:tc>
          <w:tcPr>
            <w:tcW w:type="dxa" w:w="2664"/>
            <w:tcMar>
              <w:top w:w="80" w:type="dxa"/>
              <w:start w:w="90" w:type="dxa"/>
              <w:bottom w:w="80" w:type="dxa"/>
              <w:end w:w="90" w:type="dxa"/>
            </w:tcMar>
            <w:vAlign w:val="top"/>
            <w:shd w:fill="FAFBFA"/>
          </w:tcPr>
          <w:p>
            <w:pPr>
              <w:spacing w:after="0"/>
            </w:pPr>
            <w:r>
              <w:rPr>
                <w:color w:val="24332E"/>
                <w:sz w:val="16"/>
              </w:rPr>
              <w:t>outlook-report.html</w:t>
            </w:r>
          </w:p>
        </w:tc>
        <w:tc>
          <w:tcPr>
            <w:tcW w:type="dxa" w:w="7200"/>
            <w:tcMar>
              <w:top w:w="80" w:type="dxa"/>
              <w:start w:w="90" w:type="dxa"/>
              <w:bottom w:w="80" w:type="dxa"/>
              <w:end w:w="90" w:type="dxa"/>
            </w:tcMar>
            <w:vAlign w:val="top"/>
            <w:shd w:fill="FAFBFA"/>
          </w:tcPr>
          <w:p>
            <w:pPr>
              <w:spacing w:after="0"/>
            </w:pPr>
            <w:r>
              <w:rPr>
                <w:color w:val="24332E"/>
                <w:sz w:val="16"/>
              </w:rPr>
              <w:t>Compact Outlook-safe body report with summary and up to 25 scenario rows.</w:t>
            </w:r>
          </w:p>
        </w:tc>
      </w:tr>
      <w:tr>
        <w:trPr>
          <w:cantSplit/>
        </w:trPr>
        <w:tc>
          <w:tcPr>
            <w:tcW w:type="dxa" w:w="2664"/>
            <w:tcMar>
              <w:top w:w="80" w:type="dxa"/>
              <w:start w:w="90" w:type="dxa"/>
              <w:bottom w:w="80" w:type="dxa"/>
              <w:end w:w="90" w:type="dxa"/>
            </w:tcMar>
            <w:vAlign w:val="top"/>
          </w:tcPr>
          <w:p>
            <w:pPr>
              <w:spacing w:after="0"/>
            </w:pPr>
            <w:r>
              <w:rPr>
                <w:color w:val="24332E"/>
                <w:sz w:val="16"/>
              </w:rPr>
              <w:t>report.xlsx</w:t>
            </w:r>
          </w:p>
        </w:tc>
        <w:tc>
          <w:tcPr>
            <w:tcW w:type="dxa" w:w="7200"/>
            <w:tcMar>
              <w:top w:w="80" w:type="dxa"/>
              <w:start w:w="90" w:type="dxa"/>
              <w:bottom w:w="80" w:type="dxa"/>
              <w:end w:w="90" w:type="dxa"/>
            </w:tcMar>
            <w:vAlign w:val="top"/>
          </w:tcPr>
          <w:p>
            <w:pPr>
              <w:spacing w:after="0"/>
            </w:pPr>
            <w:r>
              <w:rPr>
                <w:color w:val="24332E"/>
                <w:sz w:val="16"/>
              </w:rPr>
              <w:t>Spreadsheet-oriented execution results.</w:t>
            </w:r>
          </w:p>
        </w:tc>
      </w:tr>
      <w:tr>
        <w:trPr>
          <w:cantSplit/>
        </w:trPr>
        <w:tc>
          <w:tcPr>
            <w:tcW w:type="dxa" w:w="2664"/>
            <w:tcMar>
              <w:top w:w="80" w:type="dxa"/>
              <w:start w:w="90" w:type="dxa"/>
              <w:bottom w:w="80" w:type="dxa"/>
              <w:end w:w="90" w:type="dxa"/>
            </w:tcMar>
            <w:vAlign w:val="top"/>
            <w:shd w:fill="FAFBFA"/>
          </w:tcPr>
          <w:p>
            <w:pPr>
              <w:spacing w:after="0"/>
            </w:pPr>
            <w:r>
              <w:rPr>
                <w:color w:val="24332E"/>
                <w:sz w:val="16"/>
              </w:rPr>
              <w:t>report.json</w:t>
            </w:r>
          </w:p>
        </w:tc>
        <w:tc>
          <w:tcPr>
            <w:tcW w:type="dxa" w:w="7200"/>
            <w:tcMar>
              <w:top w:w="80" w:type="dxa"/>
              <w:start w:w="90" w:type="dxa"/>
              <w:bottom w:w="80" w:type="dxa"/>
              <w:end w:w="90" w:type="dxa"/>
            </w:tcMar>
            <w:vAlign w:val="top"/>
            <w:shd w:fill="FAFBFA"/>
          </w:tcPr>
          <w:p>
            <w:pPr>
              <w:spacing w:after="0"/>
            </w:pPr>
            <w:r>
              <w:rPr>
                <w:color w:val="24332E"/>
                <w:sz w:val="16"/>
              </w:rPr>
              <w:t>Machine-readable execution results.</w:t>
            </w:r>
          </w:p>
        </w:tc>
      </w:tr>
      <w:tr>
        <w:trPr>
          <w:cantSplit/>
        </w:trPr>
        <w:tc>
          <w:tcPr>
            <w:tcW w:type="dxa" w:w="2664"/>
            <w:tcMar>
              <w:top w:w="80" w:type="dxa"/>
              <w:start w:w="90" w:type="dxa"/>
              <w:bottom w:w="80" w:type="dxa"/>
              <w:end w:w="90" w:type="dxa"/>
            </w:tcMar>
            <w:vAlign w:val="top"/>
          </w:tcPr>
          <w:p>
            <w:pPr>
              <w:spacing w:after="0"/>
            </w:pPr>
            <w:r>
              <w:rPr>
                <w:color w:val="24332E"/>
                <w:sz w:val="16"/>
              </w:rPr>
              <w:t>screenshots-report.html</w:t>
            </w:r>
          </w:p>
        </w:tc>
        <w:tc>
          <w:tcPr>
            <w:tcW w:type="dxa" w:w="7200"/>
            <w:tcMar>
              <w:top w:w="80" w:type="dxa"/>
              <w:start w:w="90" w:type="dxa"/>
              <w:bottom w:w="80" w:type="dxa"/>
              <w:end w:w="90" w:type="dxa"/>
            </w:tcMar>
            <w:vAlign w:val="top"/>
          </w:tcPr>
          <w:p>
            <w:pPr>
              <w:spacing w:after="0"/>
            </w:pPr>
            <w:r>
              <w:rPr>
                <w:color w:val="24332E"/>
                <w:sz w:val="16"/>
              </w:rPr>
              <w:t>Standalone screenshot gallery with Base64-embedded images and filters for All, Failed, Passed, Healed, Rerun plus free-text search.</w:t>
            </w:r>
          </w:p>
        </w:tc>
      </w:tr>
      <w:tr>
        <w:trPr>
          <w:cantSplit/>
        </w:trPr>
        <w:tc>
          <w:tcPr>
            <w:tcW w:type="dxa" w:w="2664"/>
            <w:tcMar>
              <w:top w:w="80" w:type="dxa"/>
              <w:start w:w="90" w:type="dxa"/>
              <w:bottom w:w="80" w:type="dxa"/>
              <w:end w:w="90" w:type="dxa"/>
            </w:tcMar>
            <w:vAlign w:val="top"/>
            <w:shd w:fill="FAFBFA"/>
          </w:tcPr>
          <w:p>
            <w:pPr>
              <w:spacing w:after="0"/>
            </w:pPr>
            <w:r>
              <w:rPr>
                <w:color w:val="24332E"/>
                <w:sz w:val="16"/>
              </w:rPr>
              <w:t>screenshots.zip</w:t>
            </w:r>
          </w:p>
        </w:tc>
        <w:tc>
          <w:tcPr>
            <w:tcW w:type="dxa" w:w="7200"/>
            <w:tcMar>
              <w:top w:w="80" w:type="dxa"/>
              <w:start w:w="90" w:type="dxa"/>
              <w:bottom w:w="80" w:type="dxa"/>
              <w:end w:w="90" w:type="dxa"/>
            </w:tcMar>
            <w:vAlign w:val="top"/>
            <w:shd w:fill="FAFBFA"/>
          </w:tcPr>
          <w:p>
            <w:pPr>
              <w:spacing w:after="0"/>
            </w:pPr>
            <w:r>
              <w:rPr>
                <w:color w:val="24332E"/>
                <w:sz w:val="16"/>
              </w:rPr>
              <w:t>Downloadable screenshot archive.</w:t>
            </w:r>
          </w:p>
        </w:tc>
      </w:tr>
      <w:tr>
        <w:trPr>
          <w:cantSplit/>
        </w:trPr>
        <w:tc>
          <w:tcPr>
            <w:tcW w:type="dxa" w:w="2664"/>
            <w:tcMar>
              <w:top w:w="80" w:type="dxa"/>
              <w:start w:w="90" w:type="dxa"/>
              <w:bottom w:w="80" w:type="dxa"/>
              <w:end w:w="90" w:type="dxa"/>
            </w:tcMar>
            <w:vAlign w:val="top"/>
          </w:tcPr>
          <w:p>
            <w:pPr>
              <w:spacing w:after="0"/>
            </w:pPr>
            <w:r>
              <w:rPr>
                <w:color w:val="24332E"/>
                <w:sz w:val="16"/>
              </w:rPr>
              <w:t>mcp-tools.json</w:t>
            </w:r>
          </w:p>
        </w:tc>
        <w:tc>
          <w:tcPr>
            <w:tcW w:type="dxa" w:w="7200"/>
            <w:tcMar>
              <w:top w:w="80" w:type="dxa"/>
              <w:start w:w="90" w:type="dxa"/>
              <w:bottom w:w="80" w:type="dxa"/>
              <w:end w:w="90" w:type="dxa"/>
            </w:tcMar>
            <w:vAlign w:val="top"/>
          </w:tcPr>
          <w:p>
            <w:pPr>
              <w:spacing w:after="0"/>
            </w:pPr>
            <w:r>
              <w:rPr>
                <w:color w:val="24332E"/>
                <w:sz w:val="16"/>
              </w:rPr>
              <w:t>Tool manifest discovered from the MCP runtime.</w:t>
            </w:r>
          </w:p>
        </w:tc>
      </w:tr>
      <w:tr>
        <w:trPr>
          <w:cantSplit/>
        </w:trPr>
        <w:tc>
          <w:tcPr>
            <w:tcW w:type="dxa" w:w="2664"/>
            <w:tcMar>
              <w:top w:w="80" w:type="dxa"/>
              <w:start w:w="90" w:type="dxa"/>
              <w:bottom w:w="80" w:type="dxa"/>
              <w:end w:w="90" w:type="dxa"/>
            </w:tcMar>
            <w:vAlign w:val="top"/>
            <w:shd w:fill="FAFBFA"/>
          </w:tcPr>
          <w:p>
            <w:pPr>
              <w:spacing w:after="0"/>
            </w:pPr>
            <w:r>
              <w:rPr>
                <w:color w:val="24332E"/>
                <w:sz w:val="16"/>
              </w:rPr>
              <w:t>mcp-transcript.json</w:t>
            </w:r>
          </w:p>
        </w:tc>
        <w:tc>
          <w:tcPr>
            <w:tcW w:type="dxa" w:w="7200"/>
            <w:tcMar>
              <w:top w:w="80" w:type="dxa"/>
              <w:start w:w="90" w:type="dxa"/>
              <w:bottom w:w="80" w:type="dxa"/>
              <w:end w:w="90" w:type="dxa"/>
            </w:tcMar>
            <w:vAlign w:val="top"/>
            <w:shd w:fill="FAFBFA"/>
          </w:tcPr>
          <w:p>
            <w:pPr>
              <w:spacing w:after="0"/>
            </w:pPr>
            <w:r>
              <w:rPr>
                <w:color w:val="24332E"/>
                <w:sz w:val="16"/>
              </w:rPr>
              <w:t>Redacted MCP JSON-RPC transcript.</w:t>
            </w:r>
          </w:p>
        </w:tc>
      </w:tr>
      <w:tr>
        <w:trPr>
          <w:cantSplit/>
        </w:trPr>
        <w:tc>
          <w:tcPr>
            <w:tcW w:type="dxa" w:w="2664"/>
            <w:tcMar>
              <w:top w:w="80" w:type="dxa"/>
              <w:start w:w="90" w:type="dxa"/>
              <w:bottom w:w="80" w:type="dxa"/>
              <w:end w:w="90" w:type="dxa"/>
            </w:tcMar>
            <w:vAlign w:val="top"/>
          </w:tcPr>
          <w:p>
            <w:pPr>
              <w:spacing w:after="0"/>
            </w:pPr>
            <w:r>
              <w:rPr>
                <w:color w:val="24332E"/>
                <w:sz w:val="16"/>
              </w:rPr>
              <w:t>mcp-process.log</w:t>
            </w:r>
          </w:p>
        </w:tc>
        <w:tc>
          <w:tcPr>
            <w:tcW w:type="dxa" w:w="7200"/>
            <w:tcMar>
              <w:top w:w="80" w:type="dxa"/>
              <w:start w:w="90" w:type="dxa"/>
              <w:bottom w:w="80" w:type="dxa"/>
              <w:end w:w="90" w:type="dxa"/>
            </w:tcMar>
            <w:vAlign w:val="top"/>
          </w:tcPr>
          <w:p>
            <w:pPr>
              <w:spacing w:after="0"/>
            </w:pPr>
            <w:r>
              <w:rPr>
                <w:color w:val="24332E"/>
                <w:sz w:val="16"/>
              </w:rPr>
              <w:t>MCP process / bridge execution log.</w:t>
            </w:r>
          </w:p>
        </w:tc>
      </w:tr>
      <w:tr>
        <w:trPr>
          <w:cantSplit/>
        </w:trPr>
        <w:tc>
          <w:tcPr>
            <w:tcW w:type="dxa" w:w="2664"/>
            <w:tcMar>
              <w:top w:w="80" w:type="dxa"/>
              <w:start w:w="90" w:type="dxa"/>
              <w:bottom w:w="80" w:type="dxa"/>
              <w:end w:w="90" w:type="dxa"/>
            </w:tcMar>
            <w:vAlign w:val="top"/>
            <w:shd w:fill="FAFBFA"/>
          </w:tcPr>
          <w:p>
            <w:pPr>
              <w:spacing w:after="0"/>
            </w:pPr>
            <w:r>
              <w:rPr>
                <w:color w:val="24332E"/>
                <w:sz w:val="16"/>
              </w:rPr>
              <w:t>mcp-sessions/</w:t>
            </w:r>
          </w:p>
        </w:tc>
        <w:tc>
          <w:tcPr>
            <w:tcW w:type="dxa" w:w="7200"/>
            <w:tcMar>
              <w:top w:w="80" w:type="dxa"/>
              <w:start w:w="90" w:type="dxa"/>
              <w:bottom w:w="80" w:type="dxa"/>
              <w:end w:w="90" w:type="dxa"/>
            </w:tcMar>
            <w:vAlign w:val="top"/>
            <w:shd w:fill="FAFBFA"/>
          </w:tcPr>
          <w:p>
            <w:pPr>
              <w:spacing w:after="0"/>
            </w:pPr>
            <w:r>
              <w:rPr>
                <w:color w:val="24332E"/>
                <w:sz w:val="16"/>
              </w:rPr>
              <w:t>Per-worker/per-browser diagnostics for direct-process execution.</w:t>
            </w:r>
          </w:p>
        </w:tc>
      </w:tr>
      <w:tr>
        <w:trPr>
          <w:cantSplit/>
        </w:trPr>
        <w:tc>
          <w:tcPr>
            <w:tcW w:type="dxa" w:w="2664"/>
            <w:tcMar>
              <w:top w:w="80" w:type="dxa"/>
              <w:start w:w="90" w:type="dxa"/>
              <w:bottom w:w="80" w:type="dxa"/>
              <w:end w:w="90" w:type="dxa"/>
            </w:tcMar>
            <w:vAlign w:val="top"/>
          </w:tcPr>
          <w:p>
            <w:pPr>
              <w:spacing w:after="0"/>
            </w:pPr>
            <w:r>
              <w:rPr>
                <w:color w:val="24332E"/>
                <w:sz w:val="16"/>
              </w:rPr>
              <w:t>report-generation.log</w:t>
            </w:r>
          </w:p>
        </w:tc>
        <w:tc>
          <w:tcPr>
            <w:tcW w:type="dxa" w:w="7200"/>
            <w:tcMar>
              <w:top w:w="80" w:type="dxa"/>
              <w:start w:w="90" w:type="dxa"/>
              <w:bottom w:w="80" w:type="dxa"/>
              <w:end w:w="90" w:type="dxa"/>
            </w:tcMar>
            <w:vAlign w:val="top"/>
          </w:tcPr>
          <w:p>
            <w:pPr>
              <w:spacing w:after="0"/>
            </w:pPr>
            <w:r>
              <w:rPr>
                <w:color w:val="24332E"/>
                <w:sz w:val="16"/>
              </w:rPr>
              <w:t>Report-generation diagnostics when produced.</w:t>
            </w:r>
          </w:p>
        </w:tc>
      </w:tr>
    </w:tbl>
    <w:p>
      <w:r>
        <w:rPr>
          <w:i w:val="0"/>
        </w:rPr>
        <w:t>Run artifacts are stored under:</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target/itps-vibium-runs/&lt;RUN-ID&gt;/</w:t>
            </w:r>
          </w:p>
        </w:tc>
      </w:tr>
    </w:tbl>
    <w:p>
      <w:pPr>
        <w:pStyle w:val="Heading2"/>
        <w:keepNext/>
      </w:pPr>
      <w:r>
        <w:t>Screenshot modes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944"/>
            <w:shd w:fill="00875A"/>
            <w:vAlign w:val="center"/>
            <w:tcMar>
              <w:top w:w="80" w:type="dxa"/>
              <w:start w:w="90" w:type="dxa"/>
              <w:bottom w:w="80" w:type="dxa"/>
              <w:end w:w="90" w:type="dxa"/>
            </w:tcMar>
          </w:tcPr>
          <w:p>
            <w:pPr>
              <w:jc w:val="left"/>
            </w:pPr>
            <w:r>
              <w:rPr>
                <w:b/>
                <w:color w:val="FFFFFF"/>
                <w:sz w:val="17"/>
              </w:rPr>
              <w:t>Mode</w:t>
            </w:r>
          </w:p>
        </w:tc>
        <w:tc>
          <w:tcPr>
            <w:tcW w:type="dxa" w:w="7920"/>
            <w:shd w:fill="00875A"/>
            <w:vAlign w:val="center"/>
            <w:tcMar>
              <w:top w:w="80" w:type="dxa"/>
              <w:start w:w="90" w:type="dxa"/>
              <w:bottom w:w="80" w:type="dxa"/>
              <w:end w:w="90" w:type="dxa"/>
            </w:tcMar>
          </w:tcPr>
          <w:p>
            <w:pPr>
              <w:jc w:val="left"/>
            </w:pPr>
            <w:r>
              <w:rPr>
                <w:b/>
                <w:color w:val="FFFFFF"/>
                <w:sz w:val="17"/>
              </w:rPr>
              <w:t>Behavior</w:t>
            </w:r>
          </w:p>
        </w:tc>
      </w:tr>
      <w:tr>
        <w:trPr>
          <w:cantSplit/>
        </w:trPr>
        <w:tc>
          <w:tcPr>
            <w:tcW w:type="dxa" w:w="1944"/>
            <w:tcMar>
              <w:top w:w="80" w:type="dxa"/>
              <w:start w:w="90" w:type="dxa"/>
              <w:bottom w:w="80" w:type="dxa"/>
              <w:end w:w="90" w:type="dxa"/>
            </w:tcMar>
            <w:vAlign w:val="top"/>
          </w:tcPr>
          <w:p>
            <w:pPr>
              <w:spacing w:after="0"/>
            </w:pPr>
            <w:r>
              <w:rPr>
                <w:color w:val="24332E"/>
                <w:sz w:val="17"/>
              </w:rPr>
              <w:t>ALL</w:t>
            </w:r>
          </w:p>
        </w:tc>
        <w:tc>
          <w:tcPr>
            <w:tcW w:type="dxa" w:w="7920"/>
            <w:tcMar>
              <w:top w:w="80" w:type="dxa"/>
              <w:start w:w="90" w:type="dxa"/>
              <w:bottom w:w="80" w:type="dxa"/>
              <w:end w:w="90" w:type="dxa"/>
            </w:tcMar>
            <w:vAlign w:val="top"/>
          </w:tcPr>
          <w:p>
            <w:pPr>
              <w:spacing w:after="0"/>
            </w:pPr>
            <w:r>
              <w:rPr>
                <w:color w:val="24332E"/>
                <w:sz w:val="17"/>
              </w:rPr>
              <w:t>Passed and failed reportable step screenshots appear in the screenshot report.</w:t>
            </w:r>
          </w:p>
        </w:tc>
      </w:tr>
      <w:tr>
        <w:trPr>
          <w:cantSplit/>
        </w:trPr>
        <w:tc>
          <w:tcPr>
            <w:tcW w:type="dxa" w:w="1944"/>
            <w:tcMar>
              <w:top w:w="80" w:type="dxa"/>
              <w:start w:w="90" w:type="dxa"/>
              <w:bottom w:w="80" w:type="dxa"/>
              <w:end w:w="90" w:type="dxa"/>
            </w:tcMar>
            <w:vAlign w:val="top"/>
            <w:shd w:fill="FAFBFA"/>
          </w:tcPr>
          <w:p>
            <w:pPr>
              <w:spacing w:after="0"/>
            </w:pPr>
            <w:r>
              <w:rPr>
                <w:color w:val="24332E"/>
                <w:sz w:val="17"/>
              </w:rPr>
              <w:t>FAILURE_ONLY</w:t>
            </w:r>
          </w:p>
        </w:tc>
        <w:tc>
          <w:tcPr>
            <w:tcW w:type="dxa" w:w="7920"/>
            <w:tcMar>
              <w:top w:w="80" w:type="dxa"/>
              <w:start w:w="90" w:type="dxa"/>
              <w:bottom w:w="80" w:type="dxa"/>
              <w:end w:w="90" w:type="dxa"/>
            </w:tcMar>
            <w:vAlign w:val="top"/>
            <w:shd w:fill="FAFBFA"/>
          </w:tcPr>
          <w:p>
            <w:pPr>
              <w:spacing w:after="0"/>
            </w:pPr>
            <w:r>
              <w:rPr>
                <w:color w:val="24332E"/>
                <w:sz w:val="17"/>
              </w:rPr>
              <w:t>Only failure snapshots are exposed. A pre-healing failure image is retained even when the step later heals successfully.</w:t>
            </w:r>
          </w:p>
        </w:tc>
      </w:tr>
      <w:tr>
        <w:trPr>
          <w:cantSplit/>
        </w:trPr>
        <w:tc>
          <w:tcPr>
            <w:tcW w:type="dxa" w:w="1944"/>
            <w:tcMar>
              <w:top w:w="80" w:type="dxa"/>
              <w:start w:w="90" w:type="dxa"/>
              <w:bottom w:w="80" w:type="dxa"/>
              <w:end w:w="90" w:type="dxa"/>
            </w:tcMar>
            <w:vAlign w:val="top"/>
          </w:tcPr>
          <w:p>
            <w:pPr>
              <w:spacing w:after="0"/>
            </w:pPr>
            <w:r>
              <w:rPr>
                <w:color w:val="24332E"/>
                <w:sz w:val="17"/>
              </w:rPr>
              <w:t>NONE</w:t>
            </w:r>
          </w:p>
        </w:tc>
        <w:tc>
          <w:tcPr>
            <w:tcW w:type="dxa" w:w="7920"/>
            <w:tcMar>
              <w:top w:w="80" w:type="dxa"/>
              <w:start w:w="90" w:type="dxa"/>
              <w:bottom w:w="80" w:type="dxa"/>
              <w:end w:w="90" w:type="dxa"/>
            </w:tcMar>
            <w:vAlign w:val="top"/>
          </w:tcPr>
          <w:p>
            <w:pPr>
              <w:spacing w:after="0"/>
            </w:pPr>
            <w:r>
              <w:rPr>
                <w:color w:val="24332E"/>
                <w:sz w:val="17"/>
              </w:rPr>
              <w:t>No reportable screenshots are rendered in the screenshot HTML report.</w:t>
            </w:r>
          </w:p>
        </w:tc>
      </w:tr>
    </w:tbl>
    <w:p>
      <w:pPr>
        <w:pStyle w:val="Heading1"/>
        <w:keepNext/>
      </w:pPr>
      <w:r>
        <w:t>15. Configuration and API reference</w:t>
      </w:r>
    </w:p>
    <w:p>
      <w:pPr>
        <w:pStyle w:val="Heading2"/>
        <w:keepNext/>
      </w:pPr>
      <w:r>
        <w:t>Key application properties</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spring.application.name=ITPSVibiumFramework</w:t>
            </w:r>
            <w:r>
              <w:br/>
            </w:r>
            <w:r>
              <w:t>server.port=8090</w:t>
            </w:r>
            <w:r>
              <w:br/>
            </w:r>
            <w:r>
              <w:t>runner.output-dir=target/itps-vibium-runs</w:t>
            </w:r>
            <w:r>
              <w:br/>
            </w:r>
            <w:r>
              <w:t>recorder.output-dir=target/itps-vibium-recordings</w:t>
            </w:r>
            <w:r>
              <w:br/>
            </w:r>
            <w:r>
              <w:t>itps.vibium.mcp.mode=external-tcp</w:t>
            </w:r>
            <w:r>
              <w:br/>
            </w:r>
            <w:r>
              <w:t>itps.vibium.mcp.host=127.0.0.1</w:t>
            </w:r>
            <w:r>
              <w:br/>
            </w:r>
            <w:r>
              <w:t>itps.vibium.mcp.port=8765</w:t>
            </w:r>
            <w:r>
              <w:br/>
            </w:r>
            <w:r>
              <w:t>itps.vibium.mcp.connect-timeout-seconds=10</w:t>
            </w:r>
            <w:r>
              <w:br/>
            </w:r>
            <w:r>
              <w:t>itps.vibium.mcp.request-timeout-seconds=90</w:t>
            </w:r>
            <w:r>
              <w:br/>
            </w:r>
            <w:r>
              <w:t>itps.vibium.mcp.command=auto</w:t>
            </w:r>
            <w:r>
              <w:br/>
            </w:r>
            <w:r>
              <w:t>itps.vibium.mcp.args=mcp</w:t>
            </w:r>
            <w:r>
              <w:br/>
            </w:r>
            <w:r>
              <w:t>itps.vibium.skip-browser-download=true</w:t>
            </w:r>
          </w:p>
        </w:tc>
      </w:tr>
    </w:tbl>
    <w:p>
      <w:r>
        <w:rPr>
          <w:i w:val="0"/>
        </w:rPr>
        <w:t>The framework also loads config/application-local.properties during the supplied startup script/command. VIBIUM_MCP_COMMAND can override the executable resolution for direct-process execution.</w:t>
      </w:r>
    </w:p>
    <w:p>
      <w:pPr>
        <w:pStyle w:val="Heading2"/>
        <w:keepNext/>
      </w:pPr>
      <w:r>
        <w:t>Main REST endpoints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4104"/>
            <w:shd w:fill="00875A"/>
            <w:vAlign w:val="center"/>
            <w:tcMar>
              <w:top w:w="80" w:type="dxa"/>
              <w:start w:w="90" w:type="dxa"/>
              <w:bottom w:w="80" w:type="dxa"/>
              <w:end w:w="90" w:type="dxa"/>
            </w:tcMar>
          </w:tcPr>
          <w:p>
            <w:pPr>
              <w:jc w:val="left"/>
            </w:pPr>
            <w:r>
              <w:rPr>
                <w:b/>
                <w:color w:val="FFFFFF"/>
                <w:sz w:val="15"/>
              </w:rPr>
              <w:t>Endpoint</w:t>
            </w:r>
          </w:p>
        </w:tc>
        <w:tc>
          <w:tcPr>
            <w:tcW w:type="dxa" w:w="5760"/>
            <w:shd w:fill="00875A"/>
            <w:vAlign w:val="center"/>
            <w:tcMar>
              <w:top w:w="80" w:type="dxa"/>
              <w:start w:w="90" w:type="dxa"/>
              <w:bottom w:w="80" w:type="dxa"/>
              <w:end w:w="90" w:type="dxa"/>
            </w:tcMar>
          </w:tcPr>
          <w:p>
            <w:pPr>
              <w:jc w:val="left"/>
            </w:pPr>
            <w:r>
              <w:rPr>
                <w:b/>
                <w:color w:val="FFFFFF"/>
                <w:sz w:val="15"/>
              </w:rPr>
              <w:t>Purpose</w:t>
            </w:r>
          </w:p>
        </w:tc>
      </w:tr>
      <w:tr>
        <w:trPr>
          <w:cantSplit/>
        </w:trPr>
        <w:tc>
          <w:tcPr>
            <w:tcW w:type="dxa" w:w="4104"/>
            <w:tcMar>
              <w:top w:w="80" w:type="dxa"/>
              <w:start w:w="90" w:type="dxa"/>
              <w:bottom w:w="80" w:type="dxa"/>
              <w:end w:w="90" w:type="dxa"/>
            </w:tcMar>
            <w:vAlign w:val="top"/>
          </w:tcPr>
          <w:p>
            <w:pPr>
              <w:spacing w:after="0"/>
            </w:pPr>
            <w:r>
              <w:rPr>
                <w:color w:val="24332E"/>
                <w:sz w:val="15"/>
              </w:rPr>
              <w:t>POST /api/runs/sheets</w:t>
            </w:r>
          </w:p>
        </w:tc>
        <w:tc>
          <w:tcPr>
            <w:tcW w:type="dxa" w:w="5760"/>
            <w:tcMar>
              <w:top w:w="80" w:type="dxa"/>
              <w:start w:w="90" w:type="dxa"/>
              <w:bottom w:w="80" w:type="dxa"/>
              <w:end w:w="90" w:type="dxa"/>
            </w:tcMar>
            <w:vAlign w:val="top"/>
          </w:tcPr>
          <w:p>
            <w:pPr>
              <w:spacing w:after="0"/>
            </w:pPr>
            <w:r>
              <w:rPr>
                <w:color w:val="24332E"/>
                <w:sz w:val="15"/>
              </w:rPr>
              <w:t>Discover worksheets from an uploaded Excel file.</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POST /api/runs</w:t>
            </w:r>
          </w:p>
        </w:tc>
        <w:tc>
          <w:tcPr>
            <w:tcW w:type="dxa" w:w="5760"/>
            <w:tcMar>
              <w:top w:w="80" w:type="dxa"/>
              <w:start w:w="90" w:type="dxa"/>
              <w:bottom w:w="80" w:type="dxa"/>
              <w:end w:w="90" w:type="dxa"/>
            </w:tcMar>
            <w:vAlign w:val="top"/>
            <w:shd w:fill="FAFBFA"/>
          </w:tcPr>
          <w:p>
            <w:pPr>
              <w:spacing w:after="0"/>
            </w:pPr>
            <w:r>
              <w:rPr>
                <w:color w:val="24332E"/>
                <w:sz w:val="15"/>
              </w:rPr>
              <w:t>Create and start a test run from multipart form data.</w:t>
            </w:r>
          </w:p>
        </w:tc>
      </w:tr>
      <w:tr>
        <w:trPr>
          <w:cantSplit/>
        </w:trPr>
        <w:tc>
          <w:tcPr>
            <w:tcW w:type="dxa" w:w="4104"/>
            <w:tcMar>
              <w:top w:w="80" w:type="dxa"/>
              <w:start w:w="90" w:type="dxa"/>
              <w:bottom w:w="80" w:type="dxa"/>
              <w:end w:w="90" w:type="dxa"/>
            </w:tcMar>
            <w:vAlign w:val="top"/>
          </w:tcPr>
          <w:p>
            <w:pPr>
              <w:spacing w:after="0"/>
            </w:pPr>
            <w:r>
              <w:rPr>
                <w:color w:val="24332E"/>
                <w:sz w:val="15"/>
              </w:rPr>
              <w:t>GET /api/runs/{runId}</w:t>
            </w:r>
          </w:p>
        </w:tc>
        <w:tc>
          <w:tcPr>
            <w:tcW w:type="dxa" w:w="5760"/>
            <w:tcMar>
              <w:top w:w="80" w:type="dxa"/>
              <w:start w:w="90" w:type="dxa"/>
              <w:bottom w:w="80" w:type="dxa"/>
              <w:end w:w="90" w:type="dxa"/>
            </w:tcMar>
            <w:vAlign w:val="top"/>
          </w:tcPr>
          <w:p>
            <w:pPr>
              <w:spacing w:after="0"/>
            </w:pPr>
            <w:r>
              <w:rPr>
                <w:color w:val="24332E"/>
                <w:sz w:val="15"/>
              </w:rPr>
              <w:t>Read the current run status.</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POST /api/runs/{runId}/rerun</w:t>
            </w:r>
          </w:p>
        </w:tc>
        <w:tc>
          <w:tcPr>
            <w:tcW w:type="dxa" w:w="5760"/>
            <w:tcMar>
              <w:top w:w="80" w:type="dxa"/>
              <w:start w:w="90" w:type="dxa"/>
              <w:bottom w:w="80" w:type="dxa"/>
              <w:end w:w="90" w:type="dxa"/>
            </w:tcMar>
            <w:vAlign w:val="top"/>
            <w:shd w:fill="FAFBFA"/>
          </w:tcPr>
          <w:p>
            <w:pPr>
              <w:spacing w:after="0"/>
            </w:pPr>
            <w:r>
              <w:rPr>
                <w:color w:val="24332E"/>
                <w:sz w:val="15"/>
              </w:rPr>
              <w:t>Rerun selected scenarios from an existing in-memory run snapshot.</w:t>
            </w:r>
          </w:p>
        </w:tc>
      </w:tr>
      <w:tr>
        <w:trPr>
          <w:cantSplit/>
        </w:trPr>
        <w:tc>
          <w:tcPr>
            <w:tcW w:type="dxa" w:w="4104"/>
            <w:tcMar>
              <w:top w:w="80" w:type="dxa"/>
              <w:start w:w="90" w:type="dxa"/>
              <w:bottom w:w="80" w:type="dxa"/>
              <w:end w:w="90" w:type="dxa"/>
            </w:tcMar>
            <w:vAlign w:val="top"/>
          </w:tcPr>
          <w:p>
            <w:pPr>
              <w:spacing w:after="0"/>
            </w:pPr>
            <w:r>
              <w:rPr>
                <w:color w:val="24332E"/>
                <w:sz w:val="15"/>
              </w:rPr>
              <w:t>GET /api/runs/{runId}/report.html</w:t>
            </w:r>
          </w:p>
        </w:tc>
        <w:tc>
          <w:tcPr>
            <w:tcW w:type="dxa" w:w="5760"/>
            <w:tcMar>
              <w:top w:w="80" w:type="dxa"/>
              <w:start w:w="90" w:type="dxa"/>
              <w:bottom w:w="80" w:type="dxa"/>
              <w:end w:w="90" w:type="dxa"/>
            </w:tcMar>
            <w:vAlign w:val="top"/>
          </w:tcPr>
          <w:p>
            <w:pPr>
              <w:spacing w:after="0"/>
            </w:pPr>
            <w:r>
              <w:rPr>
                <w:color w:val="24332E"/>
                <w:sz w:val="15"/>
              </w:rPr>
              <w:t>Detailed HTML report.</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/api/runs/{runId}/outlook-report.html</w:t>
            </w:r>
          </w:p>
        </w:tc>
        <w:tc>
          <w:tcPr>
            <w:tcW w:type="dxa" w:w="5760"/>
            <w:tcMar>
              <w:top w:w="80" w:type="dxa"/>
              <w:start w:w="90" w:type="dxa"/>
              <w:bottom w:w="80" w:type="dxa"/>
              <w:end w:w="90" w:type="dxa"/>
            </w:tcMar>
            <w:vAlign w:val="top"/>
            <w:shd w:fill="FAFBFA"/>
          </w:tcPr>
          <w:p>
            <w:pPr>
              <w:spacing w:after="0"/>
            </w:pPr>
            <w:r>
              <w:rPr>
                <w:color w:val="24332E"/>
                <w:sz w:val="15"/>
              </w:rPr>
              <w:t>Outlook-safe HTML report.</w:t>
            </w:r>
          </w:p>
        </w:tc>
      </w:tr>
      <w:tr>
        <w:trPr>
          <w:cantSplit/>
        </w:trPr>
        <w:tc>
          <w:tcPr>
            <w:tcW w:type="dxa" w:w="4104"/>
            <w:tcMar>
              <w:top w:w="80" w:type="dxa"/>
              <w:start w:w="90" w:type="dxa"/>
              <w:bottom w:w="80" w:type="dxa"/>
              <w:end w:w="90" w:type="dxa"/>
            </w:tcMar>
            <w:vAlign w:val="top"/>
          </w:tcPr>
          <w:p>
            <w:pPr>
              <w:spacing w:after="0"/>
            </w:pPr>
            <w:r>
              <w:rPr>
                <w:color w:val="24332E"/>
                <w:sz w:val="15"/>
              </w:rPr>
              <w:t>GET /api/runs/{runId}/report.xlsx</w:t>
            </w:r>
          </w:p>
        </w:tc>
        <w:tc>
          <w:tcPr>
            <w:tcW w:type="dxa" w:w="5760"/>
            <w:tcMar>
              <w:top w:w="80" w:type="dxa"/>
              <w:start w:w="90" w:type="dxa"/>
              <w:bottom w:w="80" w:type="dxa"/>
              <w:end w:w="90" w:type="dxa"/>
            </w:tcMar>
            <w:vAlign w:val="top"/>
          </w:tcPr>
          <w:p>
            <w:pPr>
              <w:spacing w:after="0"/>
            </w:pPr>
            <w:r>
              <w:rPr>
                <w:color w:val="24332E"/>
                <w:sz w:val="15"/>
              </w:rPr>
              <w:t>Excel report.</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/api/runs/{runId}/report.json</w:t>
            </w:r>
          </w:p>
        </w:tc>
        <w:tc>
          <w:tcPr>
            <w:tcW w:type="dxa" w:w="5760"/>
            <w:tcMar>
              <w:top w:w="80" w:type="dxa"/>
              <w:start w:w="90" w:type="dxa"/>
              <w:bottom w:w="80" w:type="dxa"/>
              <w:end w:w="90" w:type="dxa"/>
            </w:tcMar>
            <w:vAlign w:val="top"/>
            <w:shd w:fill="FAFBFA"/>
          </w:tcPr>
          <w:p>
            <w:pPr>
              <w:spacing w:after="0"/>
            </w:pPr>
            <w:r>
              <w:rPr>
                <w:color w:val="24332E"/>
                <w:sz w:val="15"/>
              </w:rPr>
              <w:t>JSON report.</w:t>
            </w:r>
          </w:p>
        </w:tc>
      </w:tr>
      <w:tr>
        <w:trPr>
          <w:cantSplit/>
        </w:trPr>
        <w:tc>
          <w:tcPr>
            <w:tcW w:type="dxa" w:w="4104"/>
            <w:tcMar>
              <w:top w:w="80" w:type="dxa"/>
              <w:start w:w="90" w:type="dxa"/>
              <w:bottom w:w="80" w:type="dxa"/>
              <w:end w:w="90" w:type="dxa"/>
            </w:tcMar>
            <w:vAlign w:val="top"/>
          </w:tcPr>
          <w:p>
            <w:pPr>
              <w:spacing w:after="0"/>
            </w:pPr>
            <w:r>
              <w:rPr>
                <w:color w:val="24332E"/>
                <w:sz w:val="15"/>
              </w:rPr>
              <w:t>GET /api/runs/{runId}/screenshots-report.html</w:t>
            </w:r>
          </w:p>
        </w:tc>
        <w:tc>
          <w:tcPr>
            <w:tcW w:type="dxa" w:w="5760"/>
            <w:tcMar>
              <w:top w:w="80" w:type="dxa"/>
              <w:start w:w="90" w:type="dxa"/>
              <w:bottom w:w="80" w:type="dxa"/>
              <w:end w:w="90" w:type="dxa"/>
            </w:tcMar>
            <w:vAlign w:val="top"/>
          </w:tcPr>
          <w:p>
            <w:pPr>
              <w:spacing w:after="0"/>
            </w:pPr>
            <w:r>
              <w:rPr>
                <w:color w:val="24332E"/>
                <w:sz w:val="15"/>
              </w:rPr>
              <w:t>Standalone screenshot report.</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/api/runs/{runId}/screenshots.zip</w:t>
            </w:r>
          </w:p>
        </w:tc>
        <w:tc>
          <w:tcPr>
            <w:tcW w:type="dxa" w:w="5760"/>
            <w:tcMar>
              <w:top w:w="80" w:type="dxa"/>
              <w:start w:w="90" w:type="dxa"/>
              <w:bottom w:w="80" w:type="dxa"/>
              <w:end w:w="90" w:type="dxa"/>
            </w:tcMar>
            <w:vAlign w:val="top"/>
            <w:shd w:fill="FAFBFA"/>
          </w:tcPr>
          <w:p>
            <w:pPr>
              <w:spacing w:after="0"/>
            </w:pPr>
            <w:r>
              <w:rPr>
                <w:color w:val="24332E"/>
                <w:sz w:val="15"/>
              </w:rPr>
              <w:t>Screenshot ZIP.</w:t>
            </w:r>
          </w:p>
        </w:tc>
      </w:tr>
      <w:tr>
        <w:trPr>
          <w:cantSplit/>
        </w:trPr>
        <w:tc>
          <w:tcPr>
            <w:tcW w:type="dxa" w:w="4104"/>
            <w:tcMar>
              <w:top w:w="80" w:type="dxa"/>
              <w:start w:w="90" w:type="dxa"/>
              <w:bottom w:w="80" w:type="dxa"/>
              <w:end w:w="90" w:type="dxa"/>
            </w:tcMar>
            <w:vAlign w:val="top"/>
          </w:tcPr>
          <w:p>
            <w:pPr>
              <w:spacing w:after="0"/>
            </w:pPr>
            <w:r>
              <w:rPr>
                <w:color w:val="24332E"/>
                <w:sz w:val="15"/>
              </w:rPr>
              <w:t>GET /api/runs/{runId}/mcp-tools.json</w:t>
            </w:r>
          </w:p>
        </w:tc>
        <w:tc>
          <w:tcPr>
            <w:tcW w:type="dxa" w:w="5760"/>
            <w:tcMar>
              <w:top w:w="80" w:type="dxa"/>
              <w:start w:w="90" w:type="dxa"/>
              <w:bottom w:w="80" w:type="dxa"/>
              <w:end w:w="90" w:type="dxa"/>
            </w:tcMar>
            <w:vAlign w:val="top"/>
          </w:tcPr>
          <w:p>
            <w:pPr>
              <w:spacing w:after="0"/>
            </w:pPr>
            <w:r>
              <w:rPr>
                <w:color w:val="24332E"/>
                <w:sz w:val="15"/>
              </w:rPr>
              <w:t>MCP tool manifest.</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/api/runs/{runId}/mcp-transcript.json</w:t>
            </w:r>
          </w:p>
        </w:tc>
        <w:tc>
          <w:tcPr>
            <w:tcW w:type="dxa" w:w="5760"/>
            <w:tcMar>
              <w:top w:w="80" w:type="dxa"/>
              <w:start w:w="90" w:type="dxa"/>
              <w:bottom w:w="80" w:type="dxa"/>
              <w:end w:w="90" w:type="dxa"/>
            </w:tcMar>
            <w:vAlign w:val="top"/>
            <w:shd w:fill="FAFBFA"/>
          </w:tcPr>
          <w:p>
            <w:pPr>
              <w:spacing w:after="0"/>
            </w:pPr>
            <w:r>
              <w:rPr>
                <w:color w:val="24332E"/>
                <w:sz w:val="15"/>
              </w:rPr>
              <w:t>MCP transcript.</w:t>
            </w:r>
          </w:p>
        </w:tc>
      </w:tr>
      <w:tr>
        <w:trPr>
          <w:cantSplit/>
        </w:trPr>
        <w:tc>
          <w:tcPr>
            <w:tcW w:type="dxa" w:w="4104"/>
            <w:tcMar>
              <w:top w:w="80" w:type="dxa"/>
              <w:start w:w="90" w:type="dxa"/>
              <w:bottom w:w="80" w:type="dxa"/>
              <w:end w:w="90" w:type="dxa"/>
            </w:tcMar>
            <w:vAlign w:val="top"/>
          </w:tcPr>
          <w:p>
            <w:pPr>
              <w:spacing w:after="0"/>
            </w:pPr>
            <w:r>
              <w:rPr>
                <w:color w:val="24332E"/>
                <w:sz w:val="15"/>
              </w:rPr>
              <w:t>POST /api/recorder/start</w:t>
            </w:r>
          </w:p>
        </w:tc>
        <w:tc>
          <w:tcPr>
            <w:tcW w:type="dxa" w:w="5760"/>
            <w:tcMar>
              <w:top w:w="80" w:type="dxa"/>
              <w:start w:w="90" w:type="dxa"/>
              <w:bottom w:w="80" w:type="dxa"/>
              <w:end w:w="90" w:type="dxa"/>
            </w:tcMar>
            <w:vAlign w:val="top"/>
          </w:tcPr>
          <w:p>
            <w:pPr>
              <w:spacing w:after="0"/>
            </w:pPr>
            <w:r>
              <w:rPr>
                <w:color w:val="24332E"/>
                <w:sz w:val="15"/>
              </w:rPr>
              <w:t>Start a recorder session.</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/api/recorder/{sessionId}</w:t>
            </w:r>
          </w:p>
        </w:tc>
        <w:tc>
          <w:tcPr>
            <w:tcW w:type="dxa" w:w="5760"/>
            <w:tcMar>
              <w:top w:w="80" w:type="dxa"/>
              <w:start w:w="90" w:type="dxa"/>
              <w:bottom w:w="80" w:type="dxa"/>
              <w:end w:w="90" w:type="dxa"/>
            </w:tcMar>
            <w:vAlign w:val="top"/>
            <w:shd w:fill="FAFBFA"/>
          </w:tcPr>
          <w:p>
            <w:pPr>
              <w:spacing w:after="0"/>
            </w:pPr>
            <w:r>
              <w:rPr>
                <w:color w:val="24332E"/>
                <w:sz w:val="15"/>
              </w:rPr>
              <w:t>Read recorder session status/actions.</w:t>
            </w:r>
          </w:p>
        </w:tc>
      </w:tr>
      <w:tr>
        <w:trPr>
          <w:cantSplit/>
        </w:trPr>
        <w:tc>
          <w:tcPr>
            <w:tcW w:type="dxa" w:w="4104"/>
            <w:tcMar>
              <w:top w:w="80" w:type="dxa"/>
              <w:start w:w="90" w:type="dxa"/>
              <w:bottom w:w="80" w:type="dxa"/>
              <w:end w:w="90" w:type="dxa"/>
            </w:tcMar>
            <w:vAlign w:val="top"/>
          </w:tcPr>
          <w:p>
            <w:pPr>
              <w:spacing w:after="0"/>
            </w:pPr>
            <w:r>
              <w:rPr>
                <w:color w:val="24332E"/>
                <w:sz w:val="15"/>
              </w:rPr>
              <w:t>POST /api/recorder/{sessionId}/stop</w:t>
            </w:r>
          </w:p>
        </w:tc>
        <w:tc>
          <w:tcPr>
            <w:tcW w:type="dxa" w:w="5760"/>
            <w:tcMar>
              <w:top w:w="80" w:type="dxa"/>
              <w:start w:w="90" w:type="dxa"/>
              <w:bottom w:w="80" w:type="dxa"/>
              <w:end w:w="90" w:type="dxa"/>
            </w:tcMar>
            <w:vAlign w:val="top"/>
          </w:tcPr>
          <w:p>
            <w:pPr>
              <w:spacing w:after="0"/>
            </w:pPr>
            <w:r>
              <w:rPr>
                <w:color w:val="24332E"/>
                <w:sz w:val="15"/>
              </w:rPr>
              <w:t>Stop recording.</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DELETE /api/recorder/{sessionId}/actions/{sequence}</w:t>
            </w:r>
          </w:p>
        </w:tc>
        <w:tc>
          <w:tcPr>
            <w:tcW w:type="dxa" w:w="5760"/>
            <w:tcMar>
              <w:top w:w="80" w:type="dxa"/>
              <w:start w:w="90" w:type="dxa"/>
              <w:bottom w:w="80" w:type="dxa"/>
              <w:end w:w="90" w:type="dxa"/>
            </w:tcMar>
            <w:vAlign w:val="top"/>
            <w:shd w:fill="FAFBFA"/>
          </w:tcPr>
          <w:p>
            <w:pPr>
              <w:spacing w:after="0"/>
            </w:pPr>
            <w:r>
              <w:rPr>
                <w:color w:val="24332E"/>
                <w:sz w:val="15"/>
              </w:rPr>
              <w:t>Remove a recorded action.</w:t>
            </w:r>
          </w:p>
        </w:tc>
      </w:tr>
      <w:tr>
        <w:trPr>
          <w:cantSplit/>
        </w:trPr>
        <w:tc>
          <w:tcPr>
            <w:tcW w:type="dxa" w:w="4104"/>
            <w:tcMar>
              <w:top w:w="80" w:type="dxa"/>
              <w:start w:w="90" w:type="dxa"/>
              <w:bottom w:w="80" w:type="dxa"/>
              <w:end w:w="90" w:type="dxa"/>
            </w:tcMar>
            <w:vAlign w:val="top"/>
          </w:tcPr>
          <w:p>
            <w:pPr>
              <w:spacing w:after="0"/>
            </w:pPr>
            <w:r>
              <w:rPr>
                <w:color w:val="24332E"/>
                <w:sz w:val="15"/>
              </w:rPr>
              <w:t>GET /api/recorder/{sessionId}/recorded-steps.xlsx</w:t>
            </w:r>
          </w:p>
        </w:tc>
        <w:tc>
          <w:tcPr>
            <w:tcW w:type="dxa" w:w="5760"/>
            <w:tcMar>
              <w:top w:w="80" w:type="dxa"/>
              <w:start w:w="90" w:type="dxa"/>
              <w:bottom w:w="80" w:type="dxa"/>
              <w:end w:w="90" w:type="dxa"/>
            </w:tcMar>
            <w:vAlign w:val="top"/>
          </w:tcPr>
          <w:p>
            <w:pPr>
              <w:spacing w:after="0"/>
            </w:pPr>
            <w:r>
              <w:rPr>
                <w:color w:val="24332E"/>
                <w:sz w:val="15"/>
              </w:rPr>
              <w:t>Download recorder Excel.</w:t>
            </w:r>
          </w:p>
        </w:tc>
      </w:tr>
      <w:tr>
        <w:trPr>
          <w:cantSplit/>
        </w:trPr>
        <w:tc>
          <w:tcPr>
            <w:tcW w:type="dxa" w:w="4104"/>
            <w:tcMar>
              <w:top w:w="80" w:type="dxa"/>
              <w:start w:w="90" w:type="dxa"/>
              <w:bottom w:w="80" w:type="dxa"/>
              <w:end w:w="90" w:type="dxa"/>
            </w:tcMar>
            <w:vAlign w:val="top"/>
            <w:shd w:fill="FAFBFA"/>
          </w:tcPr>
          <w:p>
            <w:pPr>
              <w:spacing w:after="0"/>
            </w:pPr>
            <w:r>
              <w:rPr>
                <w:color w:val="24332E"/>
                <w:sz w:val="15"/>
              </w:rPr>
              <w:t>GET /api/recorder/{sessionId}/recorded-actions.json</w:t>
            </w:r>
          </w:p>
        </w:tc>
        <w:tc>
          <w:tcPr>
            <w:tcW w:type="dxa" w:w="5760"/>
            <w:tcMar>
              <w:top w:w="80" w:type="dxa"/>
              <w:start w:w="90" w:type="dxa"/>
              <w:bottom w:w="80" w:type="dxa"/>
              <w:end w:w="90" w:type="dxa"/>
            </w:tcMar>
            <w:vAlign w:val="top"/>
            <w:shd w:fill="FAFBFA"/>
          </w:tcPr>
          <w:p>
            <w:pPr>
              <w:spacing w:after="0"/>
            </w:pPr>
            <w:r>
              <w:rPr>
                <w:color w:val="24332E"/>
                <w:sz w:val="15"/>
              </w:rPr>
              <w:t>Download recorder JSON.</w:t>
            </w:r>
          </w:p>
        </w:tc>
      </w:tr>
    </w:tbl>
    <w:p>
      <w:pPr>
        <w:pStyle w:val="Heading1"/>
        <w:keepNext/>
      </w:pPr>
      <w:r>
        <w:t>16. Troubleshooting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952"/>
            <w:shd w:fill="00875A"/>
            <w:vAlign w:val="center"/>
            <w:tcMar>
              <w:top w:w="80" w:type="dxa"/>
              <w:start w:w="90" w:type="dxa"/>
              <w:bottom w:w="80" w:type="dxa"/>
              <w:end w:w="90" w:type="dxa"/>
            </w:tcMar>
          </w:tcPr>
          <w:p>
            <w:pPr>
              <w:jc w:val="left"/>
            </w:pPr>
            <w:r>
              <w:rPr>
                <w:b/>
                <w:color w:val="FFFFFF"/>
                <w:sz w:val="16"/>
              </w:rPr>
              <w:t>Symptom</w:t>
            </w:r>
          </w:p>
        </w:tc>
        <w:tc>
          <w:tcPr>
            <w:tcW w:type="dxa" w:w="6912"/>
            <w:shd w:fill="00875A"/>
            <w:vAlign w:val="center"/>
            <w:tcMar>
              <w:top w:w="80" w:type="dxa"/>
              <w:start w:w="90" w:type="dxa"/>
              <w:bottom w:w="80" w:type="dxa"/>
              <w:end w:w="90" w:type="dxa"/>
            </w:tcMar>
          </w:tcPr>
          <w:p>
            <w:pPr>
              <w:jc w:val="left"/>
            </w:pPr>
            <w:r>
              <w:rPr>
                <w:b/>
                <w:color w:val="FFFFFF"/>
                <w:sz w:val="16"/>
              </w:rPr>
              <w:t>Checks / resolution</w:t>
            </w:r>
          </w:p>
        </w:tc>
      </w:tr>
      <w:tr>
        <w:trPr>
          <w:cantSplit/>
        </w:trPr>
        <w:tc>
          <w:tcPr>
            <w:tcW w:type="dxa" w:w="2952"/>
            <w:tcMar>
              <w:top w:w="80" w:type="dxa"/>
              <w:start w:w="90" w:type="dxa"/>
              <w:bottom w:w="80" w:type="dxa"/>
              <w:end w:w="90" w:type="dxa"/>
            </w:tcMar>
            <w:vAlign w:val="top"/>
          </w:tcPr>
          <w:p>
            <w:pPr>
              <w:spacing w:after="0"/>
            </w:pPr>
            <w:r>
              <w:rPr>
                <w:color w:val="24332E"/>
                <w:sz w:val="16"/>
              </w:rPr>
              <w:t>UI opens but tests do not start</w:t>
            </w:r>
          </w:p>
        </w:tc>
        <w:tc>
          <w:tcPr>
            <w:tcW w:type="dxa" w:w="6912"/>
            <w:tcMar>
              <w:top w:w="80" w:type="dxa"/>
              <w:start w:w="90" w:type="dxa"/>
              <w:bottom w:w="80" w:type="dxa"/>
              <w:end w:w="90" w:type="dxa"/>
            </w:tcMar>
            <w:vAlign w:val="top"/>
          </w:tcPr>
          <w:p>
            <w:pPr>
              <w:spacing w:after="0"/>
            </w:pPr>
            <w:r>
              <w:rPr>
                <w:color w:val="24332E"/>
                <w:sz w:val="16"/>
              </w:rPr>
              <w:t>Shared mode: confirm the bridge is running on 127.0.0.1:8765. Separate/parallel: confirm the Vibium executable is resolvable. Review mcp-process.log and mcp-transcript.json.</w:t>
            </w:r>
          </w:p>
        </w:tc>
      </w:tr>
      <w:tr>
        <w:trPr>
          <w:cantSplit/>
        </w:trPr>
        <w:tc>
          <w:tcPr>
            <w:tcW w:type="dxa" w:w="2952"/>
            <w:tcMar>
              <w:top w:w="80" w:type="dxa"/>
              <w:start w:w="90" w:type="dxa"/>
              <w:bottom w:w="80" w:type="dxa"/>
              <w:end w:w="90" w:type="dxa"/>
            </w:tcMar>
            <w:vAlign w:val="top"/>
            <w:shd w:fill="FAFBFA"/>
          </w:tcPr>
          <w:p>
            <w:pPr>
              <w:spacing w:after="0"/>
            </w:pPr>
            <w:r>
              <w:rPr>
                <w:color w:val="24332E"/>
                <w:sz w:val="16"/>
              </w:rPr>
              <w:t>ITPS_BRIDGE_BUSY</w:t>
            </w:r>
          </w:p>
        </w:tc>
        <w:tc>
          <w:tcPr>
            <w:tcW w:type="dxa" w:w="6912"/>
            <w:tcMar>
              <w:top w:w="80" w:type="dxa"/>
              <w:start w:w="90" w:type="dxa"/>
              <w:bottom w:w="80" w:type="dxa"/>
              <w:end w:w="90" w:type="dxa"/>
            </w:tcMar>
            <w:vAlign w:val="top"/>
            <w:shd w:fill="FAFBFA"/>
          </w:tcPr>
          <w:p>
            <w:pPr>
              <w:spacing w:after="0"/>
            </w:pPr>
            <w:r>
              <w:rPr>
                <w:color w:val="24332E"/>
                <w:sz w:val="16"/>
              </w:rPr>
              <w:t>Relevant only to shared-browser/recorder mode. If seen during direct-process modes, ensure an older JAR/UI is not still running.</w:t>
            </w:r>
          </w:p>
        </w:tc>
      </w:tr>
      <w:tr>
        <w:trPr>
          <w:cantSplit/>
        </w:trPr>
        <w:tc>
          <w:tcPr>
            <w:tcW w:type="dxa" w:w="2952"/>
            <w:tcMar>
              <w:top w:w="80" w:type="dxa"/>
              <w:start w:w="90" w:type="dxa"/>
              <w:bottom w:w="80" w:type="dxa"/>
              <w:end w:w="90" w:type="dxa"/>
            </w:tcMar>
            <w:vAlign w:val="top"/>
          </w:tcPr>
          <w:p>
            <w:pPr>
              <w:spacing w:after="0"/>
            </w:pPr>
            <w:r>
              <w:rPr>
                <w:color w:val="24332E"/>
                <w:sz w:val="16"/>
              </w:rPr>
              <w:t>Parallel workers fail to initialize</w:t>
            </w:r>
          </w:p>
        </w:tc>
        <w:tc>
          <w:tcPr>
            <w:tcW w:type="dxa" w:w="6912"/>
            <w:tcMar>
              <w:top w:w="80" w:type="dxa"/>
              <w:start w:w="90" w:type="dxa"/>
              <w:bottom w:w="80" w:type="dxa"/>
              <w:end w:w="90" w:type="dxa"/>
            </w:tcMar>
            <w:vAlign w:val="top"/>
          </w:tcPr>
          <w:p>
            <w:pPr>
              <w:spacing w:after="0"/>
            </w:pPr>
            <w:r>
              <w:rPr>
                <w:color w:val="24332E"/>
                <w:sz w:val="16"/>
              </w:rPr>
              <w:t>Verify portable Vibium with --help, reduce browser count, and inspect worker diagnostics under mcp-sessions/.</w:t>
            </w:r>
          </w:p>
        </w:tc>
      </w:tr>
      <w:tr>
        <w:trPr>
          <w:cantSplit/>
        </w:trPr>
        <w:tc>
          <w:tcPr>
            <w:tcW w:type="dxa" w:w="2952"/>
            <w:tcMar>
              <w:top w:w="80" w:type="dxa"/>
              <w:start w:w="90" w:type="dxa"/>
              <w:bottom w:w="80" w:type="dxa"/>
              <w:end w:w="90" w:type="dxa"/>
            </w:tcMar>
            <w:vAlign w:val="top"/>
            <w:shd w:fill="FAFBFA"/>
          </w:tcPr>
          <w:p>
            <w:pPr>
              <w:spacing w:after="0"/>
            </w:pPr>
            <w:r>
              <w:rPr>
                <w:color w:val="24332E"/>
                <w:sz w:val="16"/>
              </w:rPr>
              <w:t>Vibium command not found</w:t>
            </w:r>
          </w:p>
        </w:tc>
        <w:tc>
          <w:tcPr>
            <w:tcW w:type="dxa" w:w="6912"/>
            <w:tcMar>
              <w:top w:w="80" w:type="dxa"/>
              <w:start w:w="90" w:type="dxa"/>
              <w:bottom w:w="80" w:type="dxa"/>
              <w:end w:w="90" w:type="dxa"/>
            </w:tcMar>
            <w:vAlign w:val="top"/>
            <w:shd w:fill="FAFBFA"/>
          </w:tcPr>
          <w:p>
            <w:pPr>
              <w:spacing w:after="0"/>
            </w:pPr>
            <w:r>
              <w:rPr>
                <w:color w:val="24332E"/>
                <w:sz w:val="16"/>
              </w:rPr>
              <w:t>Check tools/vibium-portable/node_modules/.bin, PATH, VIBIUM_MCP_COMMAND, and bridge command paths.</w:t>
            </w:r>
          </w:p>
        </w:tc>
      </w:tr>
      <w:tr>
        <w:trPr>
          <w:cantSplit/>
        </w:trPr>
        <w:tc>
          <w:tcPr>
            <w:tcW w:type="dxa" w:w="2952"/>
            <w:tcMar>
              <w:top w:w="80" w:type="dxa"/>
              <w:start w:w="90" w:type="dxa"/>
              <w:bottom w:w="80" w:type="dxa"/>
              <w:end w:w="90" w:type="dxa"/>
            </w:tcMar>
            <w:vAlign w:val="top"/>
          </w:tcPr>
          <w:p>
            <w:pPr>
              <w:spacing w:after="0"/>
            </w:pPr>
            <w:r>
              <w:rPr>
                <w:color w:val="24332E"/>
                <w:sz w:val="16"/>
              </w:rPr>
              <w:t>Cookie setup fails</w:t>
            </w:r>
          </w:p>
        </w:tc>
        <w:tc>
          <w:tcPr>
            <w:tcW w:type="dxa" w:w="6912"/>
            <w:tcMar>
              <w:top w:w="80" w:type="dxa"/>
              <w:start w:w="90" w:type="dxa"/>
              <w:bottom w:w="80" w:type="dxa"/>
              <w:end w:w="90" w:type="dxa"/>
            </w:tcMar>
            <w:vAlign w:val="top"/>
          </w:tcPr>
          <w:p>
            <w:pPr>
              <w:spacing w:after="0"/>
            </w:pPr>
            <w:r>
              <w:rPr>
                <w:color w:val="24332E"/>
                <w:sz w:val="16"/>
              </w:rPr>
              <w:t>Verify exact cookie name, current page scope, and presence of native cookie tools in mcp-tools.json.</w:t>
            </w:r>
          </w:p>
        </w:tc>
      </w:tr>
      <w:tr>
        <w:trPr>
          <w:cantSplit/>
        </w:trPr>
        <w:tc>
          <w:tcPr>
            <w:tcW w:type="dxa" w:w="2952"/>
            <w:tcMar>
              <w:top w:w="80" w:type="dxa"/>
              <w:start w:w="90" w:type="dxa"/>
              <w:bottom w:w="80" w:type="dxa"/>
              <w:end w:w="90" w:type="dxa"/>
            </w:tcMar>
            <w:vAlign w:val="top"/>
            <w:shd w:fill="FAFBFA"/>
          </w:tcPr>
          <w:p>
            <w:pPr>
              <w:spacing w:after="0"/>
            </w:pPr>
            <w:r>
              <w:rPr>
                <w:color w:val="24332E"/>
                <w:sz w:val="16"/>
              </w:rPr>
              <w:t>Selected installed browser rejected</w:t>
            </w:r>
          </w:p>
        </w:tc>
        <w:tc>
          <w:tcPr>
            <w:tcW w:type="dxa" w:w="6912"/>
            <w:tcMar>
              <w:top w:w="80" w:type="dxa"/>
              <w:start w:w="90" w:type="dxa"/>
              <w:bottom w:w="80" w:type="dxa"/>
              <w:end w:w="90" w:type="dxa"/>
            </w:tcMar>
            <w:vAlign w:val="top"/>
            <w:shd w:fill="FAFBFA"/>
          </w:tcPr>
          <w:p>
            <w:pPr>
              <w:spacing w:after="0"/>
            </w:pPr>
            <w:r>
              <w:rPr>
                <w:color w:val="24332E"/>
                <w:sz w:val="16"/>
              </w:rPr>
              <w:t>The installed Vibium browser_start schema may not accept an executable/channel. Use Vibium Managed Chrome for Testing.</w:t>
            </w:r>
          </w:p>
        </w:tc>
      </w:tr>
      <w:tr>
        <w:trPr>
          <w:cantSplit/>
        </w:trPr>
        <w:tc>
          <w:tcPr>
            <w:tcW w:type="dxa" w:w="2952"/>
            <w:tcMar>
              <w:top w:w="80" w:type="dxa"/>
              <w:start w:w="90" w:type="dxa"/>
              <w:bottom w:w="80" w:type="dxa"/>
              <w:end w:w="90" w:type="dxa"/>
            </w:tcMar>
            <w:vAlign w:val="top"/>
          </w:tcPr>
          <w:p>
            <w:pPr>
              <w:spacing w:after="0"/>
            </w:pPr>
            <w:r>
              <w:rPr>
                <w:color w:val="24332E"/>
                <w:sz w:val="16"/>
              </w:rPr>
              <w:t>Internal HTTPS page blocked</w:t>
            </w:r>
          </w:p>
        </w:tc>
        <w:tc>
          <w:tcPr>
            <w:tcW w:type="dxa" w:w="6912"/>
            <w:tcMar>
              <w:top w:w="80" w:type="dxa"/>
              <w:start w:w="90" w:type="dxa"/>
              <w:bottom w:w="80" w:type="dxa"/>
              <w:end w:w="90" w:type="dxa"/>
            </w:tcMar>
            <w:vAlign w:val="top"/>
          </w:tcPr>
          <w:p>
            <w:pPr>
              <w:spacing w:after="0"/>
            </w:pPr>
            <w:r>
              <w:rPr>
                <w:color w:val="24332E"/>
                <w:sz w:val="16"/>
              </w:rPr>
              <w:t>Enable the option only for an approved test environment and only when the page is a standard Chrome privacy interstitial.</w:t>
            </w:r>
          </w:p>
        </w:tc>
      </w:tr>
      <w:tr>
        <w:trPr>
          <w:cantSplit/>
        </w:trPr>
        <w:tc>
          <w:tcPr>
            <w:tcW w:type="dxa" w:w="2952"/>
            <w:tcMar>
              <w:top w:w="80" w:type="dxa"/>
              <w:start w:w="90" w:type="dxa"/>
              <w:bottom w:w="80" w:type="dxa"/>
              <w:end w:w="90" w:type="dxa"/>
            </w:tcMar>
            <w:vAlign w:val="top"/>
            <w:shd w:fill="FAFBFA"/>
          </w:tcPr>
          <w:p>
            <w:pPr>
              <w:spacing w:after="0"/>
            </w:pPr>
            <w:r>
              <w:rPr>
                <w:color w:val="24332E"/>
                <w:sz w:val="16"/>
              </w:rPr>
              <w:t>LLM API key rejected</w:t>
            </w:r>
          </w:p>
        </w:tc>
        <w:tc>
          <w:tcPr>
            <w:tcW w:type="dxa" w:w="6912"/>
            <w:tcMar>
              <w:top w:w="80" w:type="dxa"/>
              <w:start w:w="90" w:type="dxa"/>
              <w:bottom w:w="80" w:type="dxa"/>
              <w:end w:w="90" w:type="dxa"/>
            </w:tcMar>
            <w:vAlign w:val="top"/>
            <w:shd w:fill="FAFBFA"/>
          </w:tcPr>
          <w:p>
            <w:pPr>
              <w:spacing w:after="0"/>
            </w:pPr>
            <w:r>
              <w:rPr>
                <w:color w:val="24332E"/>
                <w:sz w:val="16"/>
              </w:rPr>
              <w:t>Verify the endpoint is an OpenAI-compatible /chat/completions service, the token is valid for that endpoint, the model name is accepted, and the base URL is correct.</w:t>
            </w:r>
          </w:p>
        </w:tc>
      </w:tr>
      <w:tr>
        <w:trPr>
          <w:cantSplit/>
        </w:trPr>
        <w:tc>
          <w:tcPr>
            <w:tcW w:type="dxa" w:w="2952"/>
            <w:tcMar>
              <w:top w:w="80" w:type="dxa"/>
              <w:start w:w="90" w:type="dxa"/>
              <w:bottom w:w="80" w:type="dxa"/>
              <w:end w:w="90" w:type="dxa"/>
            </w:tcMar>
            <w:vAlign w:val="top"/>
          </w:tcPr>
          <w:p>
            <w:pPr>
              <w:spacing w:after="0"/>
            </w:pPr>
            <w:r>
              <w:rPr>
                <w:color w:val="24332E"/>
                <w:sz w:val="16"/>
              </w:rPr>
              <w:t>Port 8090 already used</w:t>
            </w:r>
          </w:p>
        </w:tc>
        <w:tc>
          <w:tcPr>
            <w:tcW w:type="dxa" w:w="6912"/>
            <w:tcMar>
              <w:top w:w="80" w:type="dxa"/>
              <w:start w:w="90" w:type="dxa"/>
              <w:bottom w:w="80" w:type="dxa"/>
              <w:end w:w="90" w:type="dxa"/>
            </w:tcMar>
            <w:vAlign w:val="top"/>
          </w:tcPr>
          <w:p>
            <w:pPr>
              <w:spacing w:after="0"/>
            </w:pPr>
            <w:r>
              <w:rPr>
                <w:color w:val="24332E"/>
                <w:sz w:val="16"/>
              </w:rPr>
              <w:t>Change server.port in config/application-local.properties and restart.</w:t>
            </w:r>
          </w:p>
        </w:tc>
      </w:tr>
    </w:tbl>
    <w:p>
      <w:pPr>
        <w:pStyle w:val="Heading1"/>
        <w:keepNext/>
      </w:pPr>
      <w:r>
        <w:t>17. Security and operational guidance</w:t>
      </w:r>
    </w:p>
    <w:p>
      <w:pPr>
        <w:pStyle w:val="ListBullet"/>
      </w:pPr>
      <w:r>
        <w:t>Use self-signed/internal HTTPS bypass only for systems you are authorized to test.</w:t>
      </w:r>
    </w:p>
    <w:p>
      <w:pPr>
        <w:pStyle w:val="ListBullet"/>
      </w:pPr>
      <w:r>
        <w:t>Do not hard-code long-lived LLM tokens, production credentials or session-cookie values in scenario files.</w:t>
      </w:r>
    </w:p>
    <w:p>
      <w:pPr>
        <w:pStyle w:val="ListBullet"/>
      </w:pPr>
      <w:r>
        <w:t>Cookie replacement/additional-cookie values are redacted by the framework, but generated artifacts and logs should still be treated as test-environment data.</w:t>
      </w:r>
    </w:p>
    <w:p>
      <w:pPr>
        <w:pStyle w:val="ListBullet"/>
      </w:pPr>
      <w:r>
        <w:t>Use parallel execution only for scenarios that are safe to run concurrently and do not modify the same shared business record in conflicting ways.</w:t>
      </w:r>
    </w:p>
    <w:p>
      <w:pPr>
        <w:pStyle w:val="ListBullet"/>
      </w:pPr>
      <w:r>
        <w:t>Use shared-browser mode deliberately because state, storage and authentication can carry from one scenario into the next.</w:t>
      </w:r>
    </w:p>
    <w:p>
      <w:pPr>
        <w:pStyle w:val="ListBullet"/>
      </w:pPr>
      <w:r>
        <w:t>Review mcp-transcript.json and mcp-tools.json when diagnosing automation behavior; they provide a stronger audit trail than screenshots alone.</w:t>
      </w:r>
    </w:p>
    <w:p>
      <w:pPr>
        <w:pStyle w:val="ListBullet"/>
      </w:pPr>
      <w:r>
        <w:t>Keep the framework and Vibium runtime updated together and regression-test key deterministic actions after runtime upgrades.</w:t>
      </w:r>
    </w:p>
    <w:p>
      <w:pPr>
        <w:pStyle w:val="Heading1"/>
        <w:keepNext/>
      </w:pPr>
      <w:r>
        <w:t>18. Known limitations</w:t>
      </w:r>
    </w:p>
    <w:p>
      <w:pPr>
        <w:pStyle w:val="ListBullet"/>
      </w:pPr>
      <w:r>
        <w:t>The source archive does not itself embed a Vibium executable or browser runtime.</w:t>
      </w:r>
    </w:p>
    <w:p>
      <w:pPr>
        <w:pStyle w:val="ListBullet"/>
      </w:pPr>
      <w:r>
        <w:t>Parallel capacity is intentionally limited to four browsers and is constrained by workstation CPU and memory.</w:t>
      </w:r>
    </w:p>
    <w:p>
      <w:pPr>
        <w:pStyle w:val="ListBullet"/>
      </w:pPr>
      <w:r>
        <w:t>Shared-browser execution is deliberately sequential to prevent browser-state races.</w:t>
      </w:r>
    </w:p>
    <w:p>
      <w:pPr>
        <w:pStyle w:val="ListBullet"/>
      </w:pPr>
      <w:r>
        <w:t>Native cookie APIs are required for safe cookie replacement; JavaScript cannot fully emulate secure cookie semantics.</w:t>
      </w:r>
    </w:p>
    <w:p>
      <w:pPr>
        <w:pStyle w:val="ListBullet"/>
      </w:pPr>
      <w:r>
        <w:t>Installed-browser selection depends on what the active Vibium browser_start schema supports.</w:t>
      </w:r>
    </w:p>
    <w:p>
      <w:pPr>
        <w:pStyle w:val="ListBullet"/>
      </w:pPr>
      <w:r>
        <w:t>Closed shadow roots, canvas-only controls, CAPTCHA, native OS dialogs and inaccessible cross-origin-frame internals may need custom handling outside normal Agentic Step automation.</w:t>
      </w:r>
    </w:p>
    <w:p>
      <w:pPr>
        <w:pStyle w:val="ListBullet"/>
      </w:pPr>
      <w:r>
        <w:t>Application-specific anti-automation controls can block otherwise valid browser actions.</w:t>
      </w:r>
    </w:p>
    <w:p>
      <w:pPr>
        <w:pStyle w:val="ListBullet"/>
      </w:pPr>
      <w:r>
        <w:t>Rerun snapshots are in memory and are lost when the framework restarts.</w:t>
      </w:r>
    </w:p>
    <w:p>
      <w:pPr>
        <w:pStyle w:val="ListBullet"/>
      </w:pPr>
      <w:r>
        <w:t>Custom browser zoom is best-effort and intentionally non-fatal when platform support is unavailable.</w:t>
      </w:r>
    </w:p>
    <w:p>
      <w:pPr>
        <w:pStyle w:val="Heading1"/>
        <w:keepNext/>
      </w:pPr>
      <w:r>
        <w:t>19. Quick-start checklist</w:t>
      </w:r>
    </w:p>
    <w:p>
      <w:pPr>
        <w:ind w:left="216"/>
      </w:pPr>
      <w:r>
        <w:t>☐  Java 17+ installed and available from the terminal.</w:t>
      </w:r>
    </w:p>
    <w:p>
      <w:pPr>
        <w:ind w:left="216"/>
      </w:pPr>
      <w:r>
        <w:t>☐  Node.js installed.</w:t>
      </w:r>
    </w:p>
    <w:p>
      <w:pPr>
        <w:ind w:left="216"/>
      </w:pPr>
      <w:r>
        <w:t>☐  Vibium installed under tools/vibium-portable or available on PATH.</w:t>
      </w:r>
    </w:p>
    <w:p>
      <w:pPr>
        <w:ind w:left="216"/>
      </w:pPr>
      <w:r>
        <w:t>☐  Scenario Excel/JSON file prepared.</w:t>
      </w:r>
    </w:p>
    <w:p>
      <w:pPr>
        <w:ind w:left="216"/>
      </w:pPr>
      <w:r>
        <w:t>☐  If using shared mode or recorder: local MCP bridge started.</w:t>
      </w:r>
    </w:p>
    <w:p>
      <w:pPr>
        <w:ind w:left="216"/>
      </w:pPr>
      <w:r>
        <w:t>☐  Framework JAR started and UI opened on localhost:8090.</w:t>
      </w:r>
    </w:p>
    <w:p>
      <w:pPr>
        <w:ind w:left="216"/>
      </w:pPr>
      <w:r>
        <w:t>☐  Excel worksheets selected (when applicable).</w:t>
      </w:r>
    </w:p>
    <w:p>
      <w:pPr>
        <w:ind w:left="216"/>
      </w:pPr>
      <w:r>
        <w:t>☐  LLM base URL/model/token configured when natural-language planning is needed.</w:t>
      </w:r>
    </w:p>
    <w:p>
      <w:pPr>
        <w:ind w:left="216"/>
      </w:pPr>
      <w:r>
        <w:t>☐  Execution mode selected: shared, separate sequential, or parallel fixed pool.</w:t>
      </w:r>
    </w:p>
    <w:p>
      <w:pPr>
        <w:ind w:left="216"/>
      </w:pPr>
      <w:r>
        <w:t>☐  Cookie options configured only when required.</w:t>
      </w:r>
    </w:p>
    <w:p>
      <w:pPr>
        <w:ind w:left="216"/>
      </w:pPr>
      <w:r>
        <w:t>☐  Screenshot mode and retry settings reviewed.</w:t>
      </w:r>
    </w:p>
    <w:p>
      <w:pPr>
        <w:ind w:left="216"/>
      </w:pPr>
      <w:r>
        <w:t>☐  Run started and live status monitored.</w:t>
      </w:r>
    </w:p>
    <w:p>
      <w:pPr>
        <w:ind w:left="216"/>
      </w:pPr>
      <w:r>
        <w:t>☐  Artifacts reviewed after completion.</w:t>
      </w:r>
    </w:p>
    <w:p>
      <w:pPr>
        <w:ind w:left="216"/>
      </w:pPr>
      <w:r>
        <w:t>☐  Failed scenarios rerun only after checking whether the failure is environmental or functional.</w:t>
      </w:r>
    </w:p>
    <w:p>
      <w:r>
        <w:br w:type="page"/>
      </w:r>
    </w:p>
    <w:p>
      <w:pPr>
        <w:pStyle w:val="Heading1"/>
        <w:keepNext/>
      </w:pPr>
      <w:r>
        <w:t>Appendix A. Example scenarios</w:t>
      </w:r>
    </w:p>
    <w:p>
      <w:pPr>
        <w:pStyle w:val="Heading2"/>
        <w:keepNext/>
      </w:pPr>
      <w:r>
        <w:t>Natural-language example</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Id: SEARCH-001</w:t>
            </w:r>
            <w:r>
              <w:br/>
            </w:r>
            <w:r>
              <w:t>Name: Search customer</w:t>
            </w:r>
            <w:r>
              <w:br/>
            </w:r>
            <w:r>
              <w:t>Url: /home</w:t>
            </w:r>
            <w:r>
              <w:br/>
            </w:r>
            <w:r>
              <w:t>Steps:</w:t>
            </w:r>
            <w:r>
              <w:br/>
            </w:r>
            <w:r>
              <w:t xml:space="preserve">  Click the search icon</w:t>
            </w:r>
            <w:r>
              <w:br/>
            </w:r>
            <w:r>
              <w:t xml:space="preserve">  Type "{{customerId}}" into the search field</w:t>
            </w:r>
            <w:r>
              <w:br/>
            </w:r>
            <w:r>
              <w:t xml:space="preserve">  Click the matching customer result</w:t>
            </w:r>
            <w:r>
              <w:br/>
            </w:r>
            <w:r>
              <w:t>Expected: Customer details page is displayed</w:t>
            </w:r>
            <w:r>
              <w:br/>
            </w:r>
            <w:r>
              <w:t>Data: {"customerId":"C12345"}</w:t>
            </w:r>
          </w:p>
        </w:tc>
      </w:tr>
    </w:tbl>
    <w:p>
      <w:pPr>
        <w:pStyle w:val="Heading2"/>
        <w:keepNext/>
      </w:pPr>
      <w:r>
        <w:t>Deterministic-style example</w:t>
      </w:r>
    </w:p>
    <w:tbl>
      <w:tblPr>
        <w:tblW w:type="auto" w:w="0"/>
        <w:jc w:val="center"/>
        <w:tblLayout w:type="fixed"/>
        <w:tblLook w:firstColumn="1" w:firstRow="1" w:lastColumn="0" w:lastRow="0" w:noHBand="0" w:noVBand="1" w:val="04A0"/>
      </w:tblPr>
      <w:tblGrid>
        <w:gridCol w:w="10008"/>
      </w:tblGrid>
      <w:tr>
        <w:tc>
          <w:tcPr>
            <w:tcW w:type="dxa" w:w="10080"/>
            <w:shd w:fill="F3F5F4"/>
            <w:tcMar>
              <w:top w:w="110" w:type="dxa"/>
              <w:start w:w="130" w:type="dxa"/>
              <w:bottom w:w="110" w:type="dxa"/>
              <w:end w:w="130" w:type="dxa"/>
            </w:tcMar>
          </w:tcPr>
          <w:p>
            <w:pPr>
              <w:pStyle w:val="CodeBlock"/>
              <w:spacing w:after="0"/>
            </w:pPr>
            <w:r>
              <w:t>Click XPath //button[@data-testid='search']</w:t>
            </w:r>
            <w:r>
              <w:br/>
            </w:r>
            <w:r>
              <w:t>Type "C12345" into CSS input[name='customerSearch']</w:t>
            </w:r>
            <w:r>
              <w:br/>
            </w:r>
            <w:r>
              <w:t>Click exact visible text "C12345"</w:t>
            </w:r>
            <w:r>
              <w:br/>
            </w:r>
            <w:r>
              <w:t>Verify text "Customer details" is visible</w:t>
            </w:r>
          </w:p>
        </w:tc>
      </w:tr>
    </w:tbl>
    <w:p>
      <w:r>
        <w:rPr>
          <w:i w:val="0"/>
        </w:rPr>
        <w:t>The exact deterministic syntax accepted by a runtime path depends on the runner’s step parser/executor logic and the available Vibium MCP tool schema. Recorder-generated steps are preferred when you want syntax aligned to the current implementation.</w:t>
      </w:r>
    </w:p>
    <w:p>
      <w:pPr>
        <w:pStyle w:val="Heading1"/>
        <w:keepNext/>
      </w:pPr>
      <w:r>
        <w:t>Appendix B. Status definitions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880"/>
            <w:shd w:fill="00875A"/>
            <w:vAlign w:val="center"/>
            <w:tcMar>
              <w:top w:w="80" w:type="dxa"/>
              <w:start w:w="90" w:type="dxa"/>
              <w:bottom w:w="80" w:type="dxa"/>
              <w:end w:w="90" w:type="dxa"/>
            </w:tcMar>
          </w:tcPr>
          <w:p>
            <w:pPr>
              <w:jc w:val="left"/>
            </w:pPr>
            <w:r>
              <w:rPr>
                <w:b/>
                <w:color w:val="FFFFFF"/>
                <w:sz w:val="17"/>
              </w:rPr>
              <w:t>Status</w:t>
            </w:r>
          </w:p>
        </w:tc>
        <w:tc>
          <w:tcPr>
            <w:tcW w:type="dxa" w:w="6984"/>
            <w:shd w:fill="00875A"/>
            <w:vAlign w:val="center"/>
            <w:tcMar>
              <w:top w:w="80" w:type="dxa"/>
              <w:start w:w="90" w:type="dxa"/>
              <w:bottom w:w="80" w:type="dxa"/>
              <w:end w:w="90" w:type="dxa"/>
            </w:tcMar>
          </w:tcPr>
          <w:p>
            <w:pPr>
              <w:jc w:val="left"/>
            </w:pPr>
            <w:r>
              <w:rPr>
                <w:b/>
                <w:color w:val="FFFFFF"/>
                <w:sz w:val="17"/>
              </w:rPr>
              <w:t>Meaning</w:t>
            </w:r>
          </w:p>
        </w:tc>
      </w:tr>
      <w:tr>
        <w:trPr>
          <w:cantSplit/>
        </w:trPr>
        <w:tc>
          <w:tcPr>
            <w:tcW w:type="dxa" w:w="2880"/>
            <w:tcMar>
              <w:top w:w="80" w:type="dxa"/>
              <w:start w:w="90" w:type="dxa"/>
              <w:bottom w:w="80" w:type="dxa"/>
              <w:end w:w="90" w:type="dxa"/>
            </w:tcMar>
            <w:vAlign w:val="top"/>
          </w:tcPr>
          <w:p>
            <w:pPr>
              <w:spacing w:after="0"/>
            </w:pPr>
            <w:r>
              <w:rPr>
                <w:color w:val="24332E"/>
                <w:sz w:val="17"/>
              </w:rPr>
              <w:t>PENDING</w:t>
            </w:r>
          </w:p>
        </w:tc>
        <w:tc>
          <w:tcPr>
            <w:tcW w:type="dxa" w:w="6984"/>
            <w:tcMar>
              <w:top w:w="80" w:type="dxa"/>
              <w:start w:w="90" w:type="dxa"/>
              <w:bottom w:w="80" w:type="dxa"/>
              <w:end w:w="90" w:type="dxa"/>
            </w:tcMar>
            <w:vAlign w:val="top"/>
          </w:tcPr>
          <w:p>
            <w:pPr>
              <w:spacing w:after="0"/>
            </w:pPr>
            <w:r>
              <w:rPr>
                <w:color w:val="24332E"/>
                <w:sz w:val="17"/>
              </w:rPr>
              <w:t>Scenario has been accepted into the run but has not started.</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RUNNING</w:t>
            </w:r>
          </w:p>
        </w:tc>
        <w:tc>
          <w:tcPr>
            <w:tcW w:type="dxa" w:w="6984"/>
            <w:tcMar>
              <w:top w:w="80" w:type="dxa"/>
              <w:start w:w="90" w:type="dxa"/>
              <w:bottom w:w="80" w:type="dxa"/>
              <w:end w:w="90" w:type="dxa"/>
            </w:tcMar>
            <w:vAlign w:val="top"/>
            <w:shd w:fill="FAFBFA"/>
          </w:tcPr>
          <w:p>
            <w:pPr>
              <w:spacing w:after="0"/>
            </w:pPr>
            <w:r>
              <w:rPr>
                <w:color w:val="24332E"/>
                <w:sz w:val="17"/>
              </w:rPr>
              <w:t>Scenario is currently executing.</w:t>
            </w:r>
          </w:p>
        </w:tc>
      </w:tr>
      <w:tr>
        <w:trPr>
          <w:cantSplit/>
        </w:trPr>
        <w:tc>
          <w:tcPr>
            <w:tcW w:type="dxa" w:w="2880"/>
            <w:tcMar>
              <w:top w:w="80" w:type="dxa"/>
              <w:start w:w="90" w:type="dxa"/>
              <w:bottom w:w="80" w:type="dxa"/>
              <w:end w:w="90" w:type="dxa"/>
            </w:tcMar>
            <w:vAlign w:val="top"/>
          </w:tcPr>
          <w:p>
            <w:pPr>
              <w:spacing w:after="0"/>
            </w:pPr>
            <w:r>
              <w:rPr>
                <w:color w:val="24332E"/>
                <w:sz w:val="17"/>
              </w:rPr>
              <w:t>RERUNNING</w:t>
            </w:r>
          </w:p>
        </w:tc>
        <w:tc>
          <w:tcPr>
            <w:tcW w:type="dxa" w:w="6984"/>
            <w:tcMar>
              <w:top w:w="80" w:type="dxa"/>
              <w:start w:w="90" w:type="dxa"/>
              <w:bottom w:w="80" w:type="dxa"/>
              <w:end w:w="90" w:type="dxa"/>
            </w:tcMar>
            <w:vAlign w:val="top"/>
          </w:tcPr>
          <w:p>
            <w:pPr>
              <w:spacing w:after="0"/>
            </w:pPr>
            <w:r>
              <w:rPr>
                <w:color w:val="24332E"/>
                <w:sz w:val="17"/>
              </w:rPr>
              <w:t>A complete scenario rerun is currently executing.</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PASSED</w:t>
            </w:r>
          </w:p>
        </w:tc>
        <w:tc>
          <w:tcPr>
            <w:tcW w:type="dxa" w:w="6984"/>
            <w:tcMar>
              <w:top w:w="80" w:type="dxa"/>
              <w:start w:w="90" w:type="dxa"/>
              <w:bottom w:w="80" w:type="dxa"/>
              <w:end w:w="90" w:type="dxa"/>
            </w:tcMar>
            <w:vAlign w:val="top"/>
            <w:shd w:fill="FAFBFA"/>
          </w:tcPr>
          <w:p>
            <w:pPr>
              <w:spacing w:after="0"/>
            </w:pPr>
            <w:r>
              <w:rPr>
                <w:color w:val="24332E"/>
                <w:sz w:val="17"/>
              </w:rPr>
              <w:t>Scenario passed without needing a healed final classification.</w:t>
            </w:r>
          </w:p>
        </w:tc>
      </w:tr>
      <w:tr>
        <w:trPr>
          <w:cantSplit/>
        </w:trPr>
        <w:tc>
          <w:tcPr>
            <w:tcW w:type="dxa" w:w="2880"/>
            <w:tcMar>
              <w:top w:w="80" w:type="dxa"/>
              <w:start w:w="90" w:type="dxa"/>
              <w:bottom w:w="80" w:type="dxa"/>
              <w:end w:w="90" w:type="dxa"/>
            </w:tcMar>
            <w:vAlign w:val="top"/>
          </w:tcPr>
          <w:p>
            <w:pPr>
              <w:spacing w:after="0"/>
            </w:pPr>
            <w:r>
              <w:rPr>
                <w:color w:val="24332E"/>
                <w:sz w:val="17"/>
              </w:rPr>
              <w:t>PASSED_HEALED</w:t>
            </w:r>
          </w:p>
        </w:tc>
        <w:tc>
          <w:tcPr>
            <w:tcW w:type="dxa" w:w="6984"/>
            <w:tcMar>
              <w:top w:w="80" w:type="dxa"/>
              <w:start w:w="90" w:type="dxa"/>
              <w:bottom w:w="80" w:type="dxa"/>
              <w:end w:w="90" w:type="dxa"/>
            </w:tcMar>
            <w:vAlign w:val="top"/>
          </w:tcPr>
          <w:p>
            <w:pPr>
              <w:spacing w:after="0"/>
            </w:pPr>
            <w:r>
              <w:rPr>
                <w:color w:val="24332E"/>
                <w:sz w:val="17"/>
              </w:rPr>
              <w:t>Scenario completed successfully after step-level healing.</w:t>
            </w:r>
          </w:p>
        </w:tc>
      </w:tr>
      <w:tr>
        <w:trPr>
          <w:cantSplit/>
        </w:trPr>
        <w:tc>
          <w:tcPr>
            <w:tcW w:type="dxa" w:w="2880"/>
            <w:tcMar>
              <w:top w:w="80" w:type="dxa"/>
              <w:start w:w="90" w:type="dxa"/>
              <w:bottom w:w="80" w:type="dxa"/>
              <w:end w:w="90" w:type="dxa"/>
            </w:tcMar>
            <w:vAlign w:val="top"/>
            <w:shd w:fill="FAFBFA"/>
          </w:tcPr>
          <w:p>
            <w:pPr>
              <w:spacing w:after="0"/>
            </w:pPr>
            <w:r>
              <w:rPr>
                <w:color w:val="24332E"/>
                <w:sz w:val="17"/>
              </w:rPr>
              <w:t>PASSED_AFTER_RERUN</w:t>
            </w:r>
          </w:p>
        </w:tc>
        <w:tc>
          <w:tcPr>
            <w:tcW w:type="dxa" w:w="6984"/>
            <w:tcMar>
              <w:top w:w="80" w:type="dxa"/>
              <w:start w:w="90" w:type="dxa"/>
              <w:bottom w:w="80" w:type="dxa"/>
              <w:end w:w="90" w:type="dxa"/>
            </w:tcMar>
            <w:vAlign w:val="top"/>
            <w:shd w:fill="FAFBFA"/>
          </w:tcPr>
          <w:p>
            <w:pPr>
              <w:spacing w:after="0"/>
            </w:pPr>
            <w:r>
              <w:rPr>
                <w:color w:val="24332E"/>
                <w:sz w:val="17"/>
              </w:rPr>
              <w:t>Scenario failed an earlier full attempt but passed a later immediate rerun.</w:t>
            </w:r>
          </w:p>
        </w:tc>
      </w:tr>
      <w:tr>
        <w:trPr>
          <w:cantSplit/>
        </w:trPr>
        <w:tc>
          <w:tcPr>
            <w:tcW w:type="dxa" w:w="2880"/>
            <w:tcMar>
              <w:top w:w="80" w:type="dxa"/>
              <w:start w:w="90" w:type="dxa"/>
              <w:bottom w:w="80" w:type="dxa"/>
              <w:end w:w="90" w:type="dxa"/>
            </w:tcMar>
            <w:vAlign w:val="top"/>
          </w:tcPr>
          <w:p>
            <w:pPr>
              <w:spacing w:after="0"/>
            </w:pPr>
            <w:r>
              <w:rPr>
                <w:color w:val="24332E"/>
                <w:sz w:val="17"/>
              </w:rPr>
              <w:t>FAILED</w:t>
            </w:r>
          </w:p>
        </w:tc>
        <w:tc>
          <w:tcPr>
            <w:tcW w:type="dxa" w:w="6984"/>
            <w:tcMar>
              <w:top w:w="80" w:type="dxa"/>
              <w:start w:w="90" w:type="dxa"/>
              <w:bottom w:w="80" w:type="dxa"/>
              <w:end w:w="90" w:type="dxa"/>
            </w:tcMar>
            <w:vAlign w:val="top"/>
          </w:tcPr>
          <w:p>
            <w:pPr>
              <w:spacing w:after="0"/>
            </w:pPr>
            <w:r>
              <w:rPr>
                <w:color w:val="24332E"/>
                <w:sz w:val="17"/>
              </w:rPr>
              <w:t>Scenario remained failed after configured recovery/rerun behavior.</w:t>
            </w:r>
          </w:p>
        </w:tc>
      </w:tr>
    </w:tbl>
    <w:p>
      <w:pPr>
        <w:pStyle w:val="Heading2"/>
        <w:keepNext/>
      </w:pPr>
      <w:r>
        <w:t>Document notes</w:t>
      </w:r>
    </w:p>
    <w:p>
      <w:r>
        <w:rPr>
          <w:i w:val="0"/>
        </w:rPr>
        <w:t>This documentation describes the behavior observed in the current source package, including the fixed parallel browser-pool implementation. A local Maven test run could not be executed in the documentation environment because Maven was not installed there; this does not change the source-derived behavior described above.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69"/>
        <w:sz w:val="16"/>
      </w:rPr>
      <w:t xml:space="preserve">Internal Automation Documentation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875A"/>
        <w:sz w:val="17"/>
      </w:rPr>
      <w:t>ITPS VIBIUM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4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6352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8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5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52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16" w:right="144"/>
    </w:pPr>
    <w:rPr>
      <w:rFonts w:ascii="DejaVu Sans Mono" w:hAnsi="DejaVu Sans Mono"/>
      <w:color w:val="24332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ITPS VIBIUM Framework — User Guide &amp; Technical Documentation</dc:title>
  <dc:subject>User and technical documentation for the ITPS VIBIUM browser automation framework</dc:subject>
  <dc:creator>ITPS Automation</dc:creator>
  <cp:keywords>Vibium, MCP, Java, Spring Boot, LangGraph4j, UI automation, self-healing, testing</cp:keywords>
  <dc:description>generated by python-docx</dc:description>
  <cp:lastModifiedBy/>
  <cp:revision>1</cp:revision>
  <dcterms:created xsi:type="dcterms:W3CDTF">2013-12-23T23:15:00Z</dcterms:created>
  <dcterms:modified xsi:type="dcterms:W3CDTF">2013-12-23T23:15:00Z</dcterms:modified>
  <cp:category/>
</cp:coreProperties>
</file>