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74" w:rsidRPr="00DE7078" w:rsidRDefault="00B30B62" w:rsidP="00A80B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36"/>
          <w:szCs w:val="27"/>
        </w:rPr>
      </w:pPr>
      <w:r w:rsidRPr="00DE7078">
        <w:rPr>
          <w:rFonts w:ascii="Times New Roman" w:hAnsi="Times New Roman" w:cs="Times New Roman"/>
          <w:b/>
          <w:sz w:val="36"/>
          <w:szCs w:val="27"/>
        </w:rPr>
        <w:t xml:space="preserve">SOA Lifecycle </w:t>
      </w:r>
      <w:r w:rsidR="00504036">
        <w:rPr>
          <w:rFonts w:ascii="Times New Roman" w:hAnsi="Times New Roman" w:cs="Times New Roman"/>
          <w:b/>
          <w:sz w:val="36"/>
          <w:szCs w:val="27"/>
        </w:rPr>
        <w:t>and Importance of service choreography.</w:t>
      </w:r>
    </w:p>
    <w:p w:rsidR="005332BF" w:rsidRDefault="000D6A96" w:rsidP="005332BF">
      <w:pPr>
        <w:pStyle w:val="NormalWeb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Ans</w:t>
      </w:r>
      <w:proofErr w:type="spellEnd"/>
      <w:r w:rsidR="00A8019E" w:rsidRPr="00A147C1">
        <w:rPr>
          <w:b/>
          <w:sz w:val="27"/>
          <w:szCs w:val="27"/>
        </w:rPr>
        <w:t xml:space="preserve">: </w:t>
      </w:r>
      <w:r w:rsidR="00D56654">
        <w:rPr>
          <w:b/>
          <w:sz w:val="27"/>
          <w:szCs w:val="27"/>
        </w:rPr>
        <w:t>-</w:t>
      </w:r>
    </w:p>
    <w:p w:rsidR="00B30B62" w:rsidRPr="00B30B62" w:rsidRDefault="00B30B62" w:rsidP="003D755F">
      <w:pPr>
        <w:spacing w:after="0" w:line="240" w:lineRule="auto"/>
        <w:ind w:firstLine="720"/>
        <w:rPr>
          <w:rFonts w:ascii="Arial" w:eastAsia="Times New Roman" w:hAnsi="Arial" w:cs="Times New Roman"/>
          <w:sz w:val="26"/>
          <w:szCs w:val="26"/>
        </w:rPr>
      </w:pPr>
      <w:r w:rsidRPr="00B30B62">
        <w:rPr>
          <w:rFonts w:ascii="Arial" w:eastAsia="Times New Roman" w:hAnsi="Arial" w:cs="Times New Roman"/>
          <w:sz w:val="26"/>
          <w:szCs w:val="26"/>
        </w:rPr>
        <w:t>The SOA governance framework must span the entire SOA lifecycle, bridging and</w:t>
      </w:r>
      <w:r w:rsidR="004E5C9A">
        <w:rPr>
          <w:rFonts w:ascii="Arial" w:eastAsia="Times New Roman" w:hAnsi="Arial" w:cs="Times New Roman"/>
          <w:sz w:val="26"/>
          <w:szCs w:val="26"/>
        </w:rPr>
        <w:t xml:space="preserve"> </w:t>
      </w:r>
      <w:r w:rsidRPr="00B30B62">
        <w:rPr>
          <w:rFonts w:ascii="Arial" w:eastAsia="Times New Roman" w:hAnsi="Arial" w:cs="Times New Roman"/>
          <w:sz w:val="26"/>
          <w:szCs w:val="26"/>
        </w:rPr>
        <w:t>connecting the unique stages. Each lifecycle stage encompasses a distinct yet interconnected set of</w:t>
      </w:r>
      <w:r w:rsidR="004E5C9A">
        <w:rPr>
          <w:rFonts w:ascii="Arial" w:eastAsia="Times New Roman" w:hAnsi="Arial" w:cs="Times New Roman"/>
          <w:sz w:val="26"/>
          <w:szCs w:val="26"/>
        </w:rPr>
        <w:t xml:space="preserve"> </w:t>
      </w:r>
      <w:r w:rsidRPr="00B30B62">
        <w:rPr>
          <w:rFonts w:ascii="Arial" w:eastAsia="Times New Roman" w:hAnsi="Arial" w:cs="Times New Roman"/>
          <w:sz w:val="26"/>
          <w:szCs w:val="26"/>
        </w:rPr>
        <w:t>assets, actors, and activities,</w:t>
      </w:r>
      <w:r w:rsidR="004E5C9A">
        <w:rPr>
          <w:rFonts w:ascii="Arial" w:eastAsia="Times New Roman" w:hAnsi="Arial" w:cs="Times New Roman"/>
          <w:sz w:val="26"/>
          <w:szCs w:val="26"/>
        </w:rPr>
        <w:t xml:space="preserve"> </w:t>
      </w:r>
      <w:r w:rsidRPr="00B30B62">
        <w:rPr>
          <w:rFonts w:ascii="Arial" w:eastAsia="Times New Roman" w:hAnsi="Arial" w:cs="Times New Roman"/>
          <w:sz w:val="26"/>
          <w:szCs w:val="26"/>
        </w:rPr>
        <w:t>from the planning, development, and quality assurance testing of services to their deployment and consumption. Gateways, checks and balances, controls, and other processes and practices can be establish</w:t>
      </w:r>
    </w:p>
    <w:p w:rsidR="00B30B62" w:rsidRPr="00B30B62" w:rsidRDefault="00B30B62" w:rsidP="00B30B62">
      <w:pPr>
        <w:spacing w:after="0" w:line="240" w:lineRule="auto"/>
        <w:rPr>
          <w:rFonts w:ascii="Arial" w:eastAsia="Times New Roman" w:hAnsi="Arial" w:cs="Times New Roman"/>
          <w:sz w:val="26"/>
          <w:szCs w:val="26"/>
        </w:rPr>
      </w:pPr>
      <w:proofErr w:type="spellStart"/>
      <w:proofErr w:type="gramStart"/>
      <w:r w:rsidRPr="00B30B62">
        <w:rPr>
          <w:rFonts w:ascii="Arial" w:eastAsia="Times New Roman" w:hAnsi="Arial" w:cs="Times New Roman"/>
          <w:sz w:val="26"/>
          <w:szCs w:val="26"/>
        </w:rPr>
        <w:t>ed</w:t>
      </w:r>
      <w:proofErr w:type="spellEnd"/>
      <w:proofErr w:type="gramEnd"/>
      <w:r w:rsidRPr="00B30B62">
        <w:rPr>
          <w:rFonts w:ascii="Arial" w:eastAsia="Times New Roman" w:hAnsi="Arial" w:cs="Times New Roman"/>
          <w:sz w:val="26"/>
          <w:szCs w:val="26"/>
        </w:rPr>
        <w:t xml:space="preserve"> throughout the SOA lifecycle</w:t>
      </w:r>
      <w:r w:rsidR="004E5C9A">
        <w:rPr>
          <w:rFonts w:ascii="Arial" w:eastAsia="Times New Roman" w:hAnsi="Arial" w:cs="Times New Roman"/>
          <w:sz w:val="26"/>
          <w:szCs w:val="26"/>
        </w:rPr>
        <w:t xml:space="preserve">. </w:t>
      </w:r>
      <w:r w:rsidRPr="00B30B62">
        <w:rPr>
          <w:rFonts w:ascii="Arial" w:eastAsia="Times New Roman" w:hAnsi="Arial" w:cs="Times New Roman"/>
          <w:sz w:val="26"/>
          <w:szCs w:val="26"/>
        </w:rPr>
        <w:t>This helps</w:t>
      </w:r>
      <w:r w:rsidR="004E5C9A">
        <w:rPr>
          <w:rFonts w:ascii="Arial" w:eastAsia="Times New Roman" w:hAnsi="Arial" w:cs="Times New Roman"/>
          <w:sz w:val="26"/>
          <w:szCs w:val="26"/>
        </w:rPr>
        <w:t xml:space="preserve"> </w:t>
      </w:r>
      <w:r w:rsidRPr="00B30B62">
        <w:rPr>
          <w:rFonts w:ascii="Arial" w:eastAsia="Times New Roman" w:hAnsi="Arial" w:cs="Times New Roman"/>
          <w:sz w:val="26"/>
          <w:szCs w:val="26"/>
        </w:rPr>
        <w:t>ensure that SOA stays aligned with business needs</w:t>
      </w:r>
      <w:r w:rsidR="004E5C9A">
        <w:rPr>
          <w:rFonts w:ascii="Arial" w:eastAsia="Times New Roman" w:hAnsi="Arial" w:cs="Times New Roman"/>
          <w:sz w:val="26"/>
          <w:szCs w:val="26"/>
        </w:rPr>
        <w:t xml:space="preserve"> </w:t>
      </w:r>
      <w:r w:rsidRPr="00B30B62">
        <w:rPr>
          <w:rFonts w:ascii="Arial" w:eastAsia="Times New Roman" w:hAnsi="Arial" w:cs="Times New Roman"/>
          <w:sz w:val="26"/>
          <w:szCs w:val="26"/>
        </w:rPr>
        <w:t>and delivers ongoing value.</w:t>
      </w:r>
    </w:p>
    <w:p w:rsidR="00A8019E" w:rsidRDefault="00A8019E" w:rsidP="00A8019E">
      <w:pPr>
        <w:rPr>
          <w:rFonts w:ascii="Arial" w:eastAsia="Times New Roman" w:hAnsi="Arial" w:cs="Times New Roman"/>
          <w:sz w:val="17"/>
          <w:szCs w:val="17"/>
        </w:rPr>
      </w:pPr>
    </w:p>
    <w:p w:rsidR="004E5C9A" w:rsidRDefault="003810D9" w:rsidP="00A8019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noProof/>
        </w:rPr>
        <w:drawing>
          <wp:inline distT="0" distB="0" distL="0" distR="0">
            <wp:extent cx="6362700" cy="3086100"/>
            <wp:effectExtent l="19050" t="0" r="0" b="0"/>
            <wp:docPr id="2" name="Picture 2" descr="http://www.ibm.com/developerworks/library/ar-arprac1/prodmap2lifecyc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bm.com/developerworks/library/ar-arprac1/prodmap2lifecycl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036" w:rsidRDefault="00504036" w:rsidP="00A8019E">
      <w:pPr>
        <w:rPr>
          <w:rFonts w:ascii="Times New Roman" w:hAnsi="Times New Roman" w:cs="Times New Roman"/>
          <w:b/>
          <w:sz w:val="27"/>
          <w:szCs w:val="27"/>
        </w:rPr>
      </w:pPr>
    </w:p>
    <w:p w:rsidR="00504036" w:rsidRPr="00504036" w:rsidRDefault="00504036" w:rsidP="005040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40"/>
          <w:szCs w:val="27"/>
        </w:rPr>
      </w:pPr>
      <w:r w:rsidRPr="00504036">
        <w:rPr>
          <w:b/>
          <w:sz w:val="32"/>
        </w:rPr>
        <w:t>Service choreography</w:t>
      </w:r>
    </w:p>
    <w:p w:rsidR="00504036" w:rsidRPr="00504036" w:rsidRDefault="00504036" w:rsidP="00504036">
      <w:pPr>
        <w:ind w:left="720" w:firstLine="720"/>
        <w:jc w:val="both"/>
        <w:rPr>
          <w:sz w:val="28"/>
          <w:szCs w:val="28"/>
        </w:rPr>
      </w:pPr>
      <w:r w:rsidRPr="00504036">
        <w:rPr>
          <w:sz w:val="28"/>
          <w:szCs w:val="28"/>
        </w:rPr>
        <w:t xml:space="preserve">Service choreography is better understood through the comparison with another paradigm of service composition: </w:t>
      </w:r>
      <w:hyperlink r:id="rId6" w:tooltip="Service orchestration" w:history="1">
        <w:r w:rsidRPr="00504036">
          <w:rPr>
            <w:rStyle w:val="Hyperlink"/>
            <w:sz w:val="28"/>
            <w:szCs w:val="28"/>
          </w:rPr>
          <w:t>service orchestration</w:t>
        </w:r>
      </w:hyperlink>
      <w:r w:rsidRPr="00504036">
        <w:rPr>
          <w:sz w:val="28"/>
          <w:szCs w:val="28"/>
        </w:rPr>
        <w:t xml:space="preserve">. On one hand, in service choreographies the logic of the message-based interactions among the participants </w:t>
      </w:r>
      <w:proofErr w:type="gramStart"/>
      <w:r w:rsidRPr="00504036">
        <w:rPr>
          <w:sz w:val="28"/>
          <w:szCs w:val="28"/>
        </w:rPr>
        <w:t>are</w:t>
      </w:r>
      <w:proofErr w:type="gramEnd"/>
      <w:r w:rsidRPr="00504036">
        <w:rPr>
          <w:sz w:val="28"/>
          <w:szCs w:val="28"/>
        </w:rPr>
        <w:t xml:space="preserve"> specified from a global perspective. In service orchestration, on the other hand, the logic is specified from the local point of view of one single participant, called the </w:t>
      </w:r>
      <w:r w:rsidRPr="00504036">
        <w:rPr>
          <w:i/>
          <w:iCs/>
          <w:sz w:val="28"/>
          <w:szCs w:val="28"/>
        </w:rPr>
        <w:t>orchestrator</w:t>
      </w:r>
      <w:r w:rsidRPr="00504036">
        <w:rPr>
          <w:sz w:val="28"/>
          <w:szCs w:val="28"/>
        </w:rPr>
        <w:t xml:space="preserve">. In the service orchestration language </w:t>
      </w:r>
      <w:hyperlink r:id="rId7" w:tooltip="BPEL" w:history="1">
        <w:r w:rsidRPr="00504036">
          <w:rPr>
            <w:rStyle w:val="Hyperlink"/>
            <w:sz w:val="28"/>
            <w:szCs w:val="28"/>
          </w:rPr>
          <w:t>BPEL</w:t>
        </w:r>
      </w:hyperlink>
      <w:r w:rsidRPr="00504036">
        <w:rPr>
          <w:sz w:val="28"/>
          <w:szCs w:val="28"/>
        </w:rPr>
        <w:t xml:space="preserve">, for example, the specification of the service orchestration (e.g. the BPEL process file) can be deployed on the service infrastructure (for example a BPEL execution engine like </w:t>
      </w:r>
      <w:hyperlink r:id="rId8" w:tooltip="Apache ODE" w:history="1">
        <w:r w:rsidRPr="00504036">
          <w:rPr>
            <w:rStyle w:val="Hyperlink"/>
            <w:sz w:val="28"/>
            <w:szCs w:val="28"/>
          </w:rPr>
          <w:t>Apache ODE</w:t>
        </w:r>
      </w:hyperlink>
      <w:r w:rsidRPr="00504036">
        <w:rPr>
          <w:sz w:val="28"/>
          <w:szCs w:val="28"/>
        </w:rPr>
        <w:t>). The deployment of the service orchestration specification creates the composed service.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0478"/>
      </w:tblGrid>
      <w:tr w:rsidR="00504036" w:rsidRPr="00504036" w:rsidTr="005040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036" w:rsidRPr="00504036" w:rsidRDefault="00504036" w:rsidP="0050403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504036" w:rsidRDefault="00504036" w:rsidP="00504036">
            <w:pPr>
              <w:pStyle w:val="NormalWeb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504036">
              <w:rPr>
                <w:sz w:val="28"/>
                <w:szCs w:val="28"/>
              </w:rPr>
              <w:t xml:space="preserve">Basic technologies such as (XML, SOAP, </w:t>
            </w:r>
            <w:proofErr w:type="gramStart"/>
            <w:r w:rsidRPr="00504036">
              <w:rPr>
                <w:sz w:val="28"/>
                <w:szCs w:val="28"/>
              </w:rPr>
              <w:t>WSDL</w:t>
            </w:r>
            <w:proofErr w:type="gramEnd"/>
            <w:r w:rsidRPr="00504036">
              <w:rPr>
                <w:sz w:val="28"/>
                <w:szCs w:val="28"/>
              </w:rPr>
              <w:t>) provide means to describe, locate, and invoke services as an entity in its own right. However, these technologies do not give a rich behavioral detail about the role of the service in more complex collaboration. This collaboration includes a sequence of activities and relationships between activities, which build the business process. There are two ways to build this process: service orchestration and service choreography.</w:t>
            </w:r>
          </w:p>
          <w:p w:rsidR="00504036" w:rsidRPr="00504036" w:rsidRDefault="00504036" w:rsidP="00504036">
            <w:pPr>
              <w:pStyle w:val="NormalWeb"/>
              <w:jc w:val="both"/>
              <w:rPr>
                <w:sz w:val="28"/>
                <w:szCs w:val="28"/>
              </w:rPr>
            </w:pPr>
            <w:r w:rsidRPr="00504036">
              <w:rPr>
                <w:sz w:val="28"/>
                <w:szCs w:val="28"/>
              </w:rPr>
              <w:t xml:space="preserve"> Service choreography is a global description of the participating services, which is defined by exchange of messages, rules of interaction and agreements between two or more endpoints. Choreography employs a decentralized approach for service composition.</w:t>
            </w:r>
          </w:p>
          <w:p w:rsidR="00504036" w:rsidRPr="00504036" w:rsidRDefault="00504036" w:rsidP="00504036">
            <w:pPr>
              <w:pStyle w:val="NormalWeb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504036">
              <w:rPr>
                <w:noProof/>
                <w:sz w:val="28"/>
                <w:szCs w:val="28"/>
              </w:rPr>
              <w:drawing>
                <wp:inline distT="0" distB="0" distL="0" distR="0">
                  <wp:extent cx="5048250" cy="3876675"/>
                  <wp:effectExtent l="19050" t="0" r="0" b="0"/>
                  <wp:docPr id="3" name="Picture 3" descr="Choreograp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oreograph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87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036" w:rsidRPr="00504036" w:rsidRDefault="00504036" w:rsidP="00504036">
            <w:pPr>
              <w:pStyle w:val="NormalWeb"/>
              <w:jc w:val="both"/>
              <w:rPr>
                <w:sz w:val="28"/>
                <w:szCs w:val="28"/>
              </w:rPr>
            </w:pPr>
            <w:r w:rsidRPr="00504036">
              <w:rPr>
                <w:sz w:val="28"/>
                <w:szCs w:val="28"/>
              </w:rPr>
              <w:t xml:space="preserve">The choreography describes the interactions between multiple services, where as orchestration represents control from one party's perspective. This means that </w:t>
            </w:r>
            <w:proofErr w:type="gramStart"/>
            <w:r w:rsidRPr="00504036">
              <w:rPr>
                <w:sz w:val="28"/>
                <w:szCs w:val="28"/>
              </w:rPr>
              <w:t xml:space="preserve">a </w:t>
            </w:r>
            <w:r w:rsidRPr="00504036">
              <w:rPr>
                <w:rStyle w:val="Strong"/>
                <w:sz w:val="28"/>
                <w:szCs w:val="28"/>
              </w:rPr>
              <w:t>choreography</w:t>
            </w:r>
            <w:proofErr w:type="gramEnd"/>
            <w:r w:rsidRPr="00504036">
              <w:rPr>
                <w:sz w:val="28"/>
                <w:szCs w:val="28"/>
              </w:rPr>
              <w:t xml:space="preserve"> </w:t>
            </w:r>
            <w:r w:rsidRPr="00504036">
              <w:rPr>
                <w:rStyle w:val="Emphasis"/>
                <w:sz w:val="28"/>
                <w:szCs w:val="28"/>
              </w:rPr>
              <w:t>differs</w:t>
            </w:r>
            <w:r w:rsidRPr="00504036">
              <w:rPr>
                <w:sz w:val="28"/>
                <w:szCs w:val="28"/>
              </w:rPr>
              <w:t xml:space="preserve"> from an </w:t>
            </w:r>
            <w:r w:rsidRPr="00504036">
              <w:rPr>
                <w:rStyle w:val="Strong"/>
                <w:sz w:val="28"/>
                <w:szCs w:val="28"/>
              </w:rPr>
              <w:t>orchestration</w:t>
            </w:r>
            <w:r w:rsidRPr="00504036">
              <w:rPr>
                <w:sz w:val="28"/>
                <w:szCs w:val="28"/>
              </w:rPr>
              <w:t xml:space="preserve"> with respect to where the logic that controls the interactions between the services involved should reside. </w:t>
            </w:r>
          </w:p>
        </w:tc>
      </w:tr>
    </w:tbl>
    <w:p w:rsidR="00504036" w:rsidRPr="00504036" w:rsidRDefault="00504036" w:rsidP="00504036">
      <w:pPr>
        <w:pStyle w:val="Heading1"/>
        <w:jc w:val="both"/>
      </w:pPr>
      <w:r w:rsidRPr="00504036">
        <w:lastRenderedPageBreak/>
        <w:t>Service orchestration</w:t>
      </w:r>
    </w:p>
    <w:p w:rsidR="00504036" w:rsidRPr="00504036" w:rsidRDefault="00504036" w:rsidP="00504036">
      <w:pPr>
        <w:pStyle w:val="NormalWeb"/>
        <w:jc w:val="both"/>
        <w:rPr>
          <w:sz w:val="28"/>
          <w:szCs w:val="28"/>
        </w:rPr>
      </w:pPr>
      <w:r w:rsidRPr="00504036">
        <w:rPr>
          <w:sz w:val="28"/>
          <w:szCs w:val="28"/>
        </w:rPr>
        <w:t xml:space="preserve">Service orchestration represents a single centralized executable business process (the orchestrator) that coordinates the interaction among different services. The orchestrator is responsible for invoking and combining the services. </w:t>
      </w:r>
    </w:p>
    <w:p w:rsidR="00504036" w:rsidRPr="00504036" w:rsidRDefault="00504036" w:rsidP="00504036">
      <w:pPr>
        <w:pStyle w:val="NormalWeb"/>
        <w:jc w:val="both"/>
        <w:rPr>
          <w:sz w:val="28"/>
          <w:szCs w:val="28"/>
        </w:rPr>
      </w:pPr>
      <w:r w:rsidRPr="00504036">
        <w:rPr>
          <w:sz w:val="28"/>
          <w:szCs w:val="28"/>
        </w:rPr>
        <w:t xml:space="preserve">The </w:t>
      </w:r>
      <w:proofErr w:type="gramStart"/>
      <w:r w:rsidRPr="00504036">
        <w:rPr>
          <w:sz w:val="28"/>
          <w:szCs w:val="28"/>
        </w:rPr>
        <w:t>relationship between all the participating services are</w:t>
      </w:r>
      <w:proofErr w:type="gramEnd"/>
      <w:r w:rsidRPr="00504036">
        <w:rPr>
          <w:sz w:val="28"/>
          <w:szCs w:val="28"/>
        </w:rPr>
        <w:t xml:space="preserve"> described by a single endpoint (i.e., the composite service). The orchestration includes the management of transactions between individual services. Orchestration employs a centralized approach for service composition.</w:t>
      </w:r>
    </w:p>
    <w:p w:rsidR="00504036" w:rsidRPr="00A147C1" w:rsidRDefault="00504036" w:rsidP="00504036">
      <w:pPr>
        <w:ind w:firstLine="360"/>
        <w:rPr>
          <w:rFonts w:ascii="Times New Roman" w:hAnsi="Times New Roman" w:cs="Times New Roman"/>
          <w:b/>
          <w:sz w:val="27"/>
          <w:szCs w:val="27"/>
        </w:rPr>
      </w:pPr>
      <w:r>
        <w:rPr>
          <w:sz w:val="28"/>
          <w:szCs w:val="28"/>
        </w:rPr>
        <w:t xml:space="preserve">              </w:t>
      </w:r>
      <w:r w:rsidRPr="00504036">
        <w:rPr>
          <w:sz w:val="28"/>
          <w:szCs w:val="28"/>
        </w:rPr>
        <w:drawing>
          <wp:inline distT="0" distB="0" distL="0" distR="0">
            <wp:extent cx="5048250" cy="3848100"/>
            <wp:effectExtent l="19050" t="0" r="0" b="0"/>
            <wp:docPr id="4" name="Picture 2" descr="Orche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chestr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036" w:rsidRPr="00A147C1" w:rsidSect="00B71FE9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5pt;height:10.95pt" o:bullet="t">
        <v:imagedata r:id="rId1" o:title="msoFABA"/>
      </v:shape>
    </w:pict>
  </w:numPicBullet>
  <w:abstractNum w:abstractNumId="0">
    <w:nsid w:val="000F7A79"/>
    <w:multiLevelType w:val="hybridMultilevel"/>
    <w:tmpl w:val="8BC0D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1521D"/>
    <w:multiLevelType w:val="hybridMultilevel"/>
    <w:tmpl w:val="BA7A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5094C"/>
    <w:multiLevelType w:val="hybridMultilevel"/>
    <w:tmpl w:val="9D7E9AF6"/>
    <w:lvl w:ilvl="0" w:tplc="64BAA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0F0B2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8D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384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7E5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F0F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823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A8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CE5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8286056"/>
    <w:multiLevelType w:val="hybridMultilevel"/>
    <w:tmpl w:val="181EADC8"/>
    <w:lvl w:ilvl="0" w:tplc="4C5E47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4BB4D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2" w:tplc="12E4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88C8C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4" w:tplc="A2760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5" w:tplc="9F82D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6" w:tplc="DB2EF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7" w:tplc="7B1EC6E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  <w:lvl w:ilvl="8" w:tplc="D348F246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Times New Roman" w:hAnsi="Times New Roman" w:hint="default"/>
      </w:rPr>
    </w:lvl>
  </w:abstractNum>
  <w:abstractNum w:abstractNumId="4">
    <w:nsid w:val="19C66883"/>
    <w:multiLevelType w:val="hybridMultilevel"/>
    <w:tmpl w:val="4C049C1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25B9"/>
    <w:multiLevelType w:val="hybridMultilevel"/>
    <w:tmpl w:val="C6EC0282"/>
    <w:lvl w:ilvl="0" w:tplc="7A7A2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48DD76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48E16">
      <w:start w:val="6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8316A">
      <w:start w:val="66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CA9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B42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06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A5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A2B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F01DB4"/>
    <w:multiLevelType w:val="hybridMultilevel"/>
    <w:tmpl w:val="78A8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240AC"/>
    <w:multiLevelType w:val="hybridMultilevel"/>
    <w:tmpl w:val="8FA67C22"/>
    <w:lvl w:ilvl="0" w:tplc="A3660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42324">
      <w:start w:val="6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A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4E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BA4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467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3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2C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3AD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C2620BF"/>
    <w:multiLevelType w:val="hybridMultilevel"/>
    <w:tmpl w:val="419C8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933CF"/>
    <w:multiLevelType w:val="hybridMultilevel"/>
    <w:tmpl w:val="708E73E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0727E07"/>
    <w:multiLevelType w:val="hybridMultilevel"/>
    <w:tmpl w:val="70C0E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34043"/>
    <w:multiLevelType w:val="hybridMultilevel"/>
    <w:tmpl w:val="1A2694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4278A"/>
    <w:multiLevelType w:val="hybridMultilevel"/>
    <w:tmpl w:val="6344A89E"/>
    <w:lvl w:ilvl="0" w:tplc="63BEFE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87225"/>
    <w:multiLevelType w:val="hybridMultilevel"/>
    <w:tmpl w:val="A6BCEB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594745"/>
    <w:multiLevelType w:val="hybridMultilevel"/>
    <w:tmpl w:val="B4DA9D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7960FE"/>
    <w:multiLevelType w:val="hybridMultilevel"/>
    <w:tmpl w:val="65C6C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D5C50"/>
    <w:multiLevelType w:val="hybridMultilevel"/>
    <w:tmpl w:val="4D08A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383EDD"/>
    <w:multiLevelType w:val="hybridMultilevel"/>
    <w:tmpl w:val="EF8C5A52"/>
    <w:lvl w:ilvl="0" w:tplc="743C7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07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0C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48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05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8C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63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05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7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B262B18"/>
    <w:multiLevelType w:val="hybridMultilevel"/>
    <w:tmpl w:val="E5A23514"/>
    <w:lvl w:ilvl="0" w:tplc="C3A89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8131A">
      <w:start w:val="7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D07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5C6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6A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BA2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4E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E81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8D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2A3CD2"/>
    <w:multiLevelType w:val="hybridMultilevel"/>
    <w:tmpl w:val="2FF4294C"/>
    <w:lvl w:ilvl="0" w:tplc="CA3E2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F44348"/>
    <w:multiLevelType w:val="hybridMultilevel"/>
    <w:tmpl w:val="D0A28A00"/>
    <w:lvl w:ilvl="0" w:tplc="36DCE33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BD62FA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7430F3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13201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3CA9B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FB6C9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FB000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ADF8B74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2C681258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1">
    <w:nsid w:val="528A3371"/>
    <w:multiLevelType w:val="hybridMultilevel"/>
    <w:tmpl w:val="F646A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8B6AF9"/>
    <w:multiLevelType w:val="hybridMultilevel"/>
    <w:tmpl w:val="7ED2C46C"/>
    <w:lvl w:ilvl="0" w:tplc="E542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2106">
      <w:start w:val="16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52BC">
      <w:start w:val="163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8A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C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4B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CF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2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2B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F357A6"/>
    <w:multiLevelType w:val="hybridMultilevel"/>
    <w:tmpl w:val="89949140"/>
    <w:lvl w:ilvl="0" w:tplc="A904A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A0522">
      <w:start w:val="16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2F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3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EC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9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20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E8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20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50314C3"/>
    <w:multiLevelType w:val="hybridMultilevel"/>
    <w:tmpl w:val="4C56DE5A"/>
    <w:lvl w:ilvl="0" w:tplc="9FF26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58D876">
      <w:start w:val="6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B62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1C1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A2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AA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29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7CD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28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73C5906"/>
    <w:multiLevelType w:val="hybridMultilevel"/>
    <w:tmpl w:val="59628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6634F"/>
    <w:multiLevelType w:val="hybridMultilevel"/>
    <w:tmpl w:val="9F0E4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46CFC"/>
    <w:multiLevelType w:val="hybridMultilevel"/>
    <w:tmpl w:val="866430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256E82"/>
    <w:multiLevelType w:val="hybridMultilevel"/>
    <w:tmpl w:val="1F682C3A"/>
    <w:lvl w:ilvl="0" w:tplc="6FFED9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F5F20"/>
    <w:multiLevelType w:val="multilevel"/>
    <w:tmpl w:val="4C1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737457"/>
    <w:multiLevelType w:val="hybridMultilevel"/>
    <w:tmpl w:val="EA30C8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7A32BAE"/>
    <w:multiLevelType w:val="hybridMultilevel"/>
    <w:tmpl w:val="26B692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C4FE8"/>
    <w:multiLevelType w:val="hybridMultilevel"/>
    <w:tmpl w:val="03F4E23A"/>
    <w:lvl w:ilvl="0" w:tplc="63BEF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05493C8">
      <w:start w:val="6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A9B84">
      <w:start w:val="6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E4C9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69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CE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04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A5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2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9163C7C"/>
    <w:multiLevelType w:val="hybridMultilevel"/>
    <w:tmpl w:val="EFF2B402"/>
    <w:lvl w:ilvl="0" w:tplc="438826A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F53C1F"/>
    <w:multiLevelType w:val="hybridMultilevel"/>
    <w:tmpl w:val="637C2A24"/>
    <w:lvl w:ilvl="0" w:tplc="36466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CC64A">
      <w:start w:val="6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AB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EE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F22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8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E8A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2E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83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D372F0F"/>
    <w:multiLevelType w:val="hybridMultilevel"/>
    <w:tmpl w:val="0A862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B62E00"/>
    <w:multiLevelType w:val="hybridMultilevel"/>
    <w:tmpl w:val="056EC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85325D"/>
    <w:multiLevelType w:val="hybridMultilevel"/>
    <w:tmpl w:val="AB3E110C"/>
    <w:lvl w:ilvl="0" w:tplc="7408E8B2">
      <w:start w:val="4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9A6C43"/>
    <w:multiLevelType w:val="multilevel"/>
    <w:tmpl w:val="505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E63727"/>
    <w:multiLevelType w:val="hybridMultilevel"/>
    <w:tmpl w:val="362C8000"/>
    <w:lvl w:ilvl="0" w:tplc="F9CE08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26BC4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2" w:tplc="7B1A1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3" w:tplc="8946D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4" w:tplc="6D886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5" w:tplc="A1FCD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6" w:tplc="88F0F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7" w:tplc="018CC8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  <w:lvl w:ilvl="8" w:tplc="A860F754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</w:rPr>
    </w:lvl>
  </w:abstractNum>
  <w:abstractNum w:abstractNumId="40">
    <w:nsid w:val="71C552A8"/>
    <w:multiLevelType w:val="hybridMultilevel"/>
    <w:tmpl w:val="84645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636CA"/>
    <w:multiLevelType w:val="hybridMultilevel"/>
    <w:tmpl w:val="414097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2"/>
  </w:num>
  <w:num w:numId="4">
    <w:abstractNumId w:val="21"/>
  </w:num>
  <w:num w:numId="5">
    <w:abstractNumId w:val="22"/>
  </w:num>
  <w:num w:numId="6">
    <w:abstractNumId w:val="23"/>
  </w:num>
  <w:num w:numId="7">
    <w:abstractNumId w:val="20"/>
  </w:num>
  <w:num w:numId="8">
    <w:abstractNumId w:val="24"/>
  </w:num>
  <w:num w:numId="9">
    <w:abstractNumId w:val="32"/>
  </w:num>
  <w:num w:numId="10">
    <w:abstractNumId w:val="7"/>
  </w:num>
  <w:num w:numId="11">
    <w:abstractNumId w:val="18"/>
  </w:num>
  <w:num w:numId="12">
    <w:abstractNumId w:val="5"/>
  </w:num>
  <w:num w:numId="13">
    <w:abstractNumId w:val="34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8"/>
  </w:num>
  <w:num w:numId="19">
    <w:abstractNumId w:val="28"/>
  </w:num>
  <w:num w:numId="20">
    <w:abstractNumId w:val="33"/>
  </w:num>
  <w:num w:numId="21">
    <w:abstractNumId w:val="15"/>
  </w:num>
  <w:num w:numId="22">
    <w:abstractNumId w:val="14"/>
  </w:num>
  <w:num w:numId="23">
    <w:abstractNumId w:val="10"/>
  </w:num>
  <w:num w:numId="24">
    <w:abstractNumId w:val="25"/>
  </w:num>
  <w:num w:numId="25">
    <w:abstractNumId w:val="27"/>
  </w:num>
  <w:num w:numId="26">
    <w:abstractNumId w:val="19"/>
  </w:num>
  <w:num w:numId="27">
    <w:abstractNumId w:val="11"/>
  </w:num>
  <w:num w:numId="28">
    <w:abstractNumId w:val="17"/>
  </w:num>
  <w:num w:numId="29">
    <w:abstractNumId w:val="0"/>
  </w:num>
  <w:num w:numId="30">
    <w:abstractNumId w:val="16"/>
  </w:num>
  <w:num w:numId="31">
    <w:abstractNumId w:val="37"/>
  </w:num>
  <w:num w:numId="32">
    <w:abstractNumId w:val="39"/>
  </w:num>
  <w:num w:numId="33">
    <w:abstractNumId w:val="13"/>
  </w:num>
  <w:num w:numId="34">
    <w:abstractNumId w:val="36"/>
  </w:num>
  <w:num w:numId="35">
    <w:abstractNumId w:val="31"/>
  </w:num>
  <w:num w:numId="36">
    <w:abstractNumId w:val="29"/>
  </w:num>
  <w:num w:numId="37">
    <w:abstractNumId w:val="30"/>
  </w:num>
  <w:num w:numId="38">
    <w:abstractNumId w:val="1"/>
  </w:num>
  <w:num w:numId="39">
    <w:abstractNumId w:val="35"/>
  </w:num>
  <w:num w:numId="40">
    <w:abstractNumId w:val="38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745E8C"/>
    <w:rsid w:val="000071E3"/>
    <w:rsid w:val="000071EE"/>
    <w:rsid w:val="0001283F"/>
    <w:rsid w:val="00045303"/>
    <w:rsid w:val="00070EA0"/>
    <w:rsid w:val="000D6A96"/>
    <w:rsid w:val="000E74EE"/>
    <w:rsid w:val="00156B8C"/>
    <w:rsid w:val="00185151"/>
    <w:rsid w:val="0019005D"/>
    <w:rsid w:val="001C208A"/>
    <w:rsid w:val="001E2EBD"/>
    <w:rsid w:val="003810D9"/>
    <w:rsid w:val="003A3B3A"/>
    <w:rsid w:val="003D755F"/>
    <w:rsid w:val="003F1971"/>
    <w:rsid w:val="004204C5"/>
    <w:rsid w:val="0043206F"/>
    <w:rsid w:val="00470C4F"/>
    <w:rsid w:val="004748BB"/>
    <w:rsid w:val="004E5C9A"/>
    <w:rsid w:val="00504036"/>
    <w:rsid w:val="005332BF"/>
    <w:rsid w:val="0058755A"/>
    <w:rsid w:val="005A2FBF"/>
    <w:rsid w:val="005A5A38"/>
    <w:rsid w:val="0060424F"/>
    <w:rsid w:val="00666014"/>
    <w:rsid w:val="0069129E"/>
    <w:rsid w:val="006A1C40"/>
    <w:rsid w:val="006A3FDD"/>
    <w:rsid w:val="006B6BC0"/>
    <w:rsid w:val="006E1D74"/>
    <w:rsid w:val="00745E8C"/>
    <w:rsid w:val="00786B4D"/>
    <w:rsid w:val="007A6566"/>
    <w:rsid w:val="0080020B"/>
    <w:rsid w:val="00875055"/>
    <w:rsid w:val="00897FF5"/>
    <w:rsid w:val="008A2EF3"/>
    <w:rsid w:val="008F0ABD"/>
    <w:rsid w:val="008F65C5"/>
    <w:rsid w:val="0091598C"/>
    <w:rsid w:val="0094781F"/>
    <w:rsid w:val="009E57F3"/>
    <w:rsid w:val="00A147C1"/>
    <w:rsid w:val="00A8019E"/>
    <w:rsid w:val="00A80B25"/>
    <w:rsid w:val="00B011BE"/>
    <w:rsid w:val="00B30B62"/>
    <w:rsid w:val="00B71FE9"/>
    <w:rsid w:val="00B9440E"/>
    <w:rsid w:val="00BB0D82"/>
    <w:rsid w:val="00BD791F"/>
    <w:rsid w:val="00C744F1"/>
    <w:rsid w:val="00C945B4"/>
    <w:rsid w:val="00D24871"/>
    <w:rsid w:val="00D542FF"/>
    <w:rsid w:val="00D56654"/>
    <w:rsid w:val="00D72F80"/>
    <w:rsid w:val="00D97778"/>
    <w:rsid w:val="00DE54E4"/>
    <w:rsid w:val="00DE7078"/>
    <w:rsid w:val="00E522FB"/>
    <w:rsid w:val="00ED6F67"/>
    <w:rsid w:val="00F46E6C"/>
    <w:rsid w:val="00F721DB"/>
    <w:rsid w:val="00F847CD"/>
    <w:rsid w:val="00FD19D2"/>
    <w:rsid w:val="00FF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74"/>
  </w:style>
  <w:style w:type="paragraph" w:styleId="Heading1">
    <w:name w:val="heading 1"/>
    <w:basedOn w:val="Normal"/>
    <w:next w:val="Normal"/>
    <w:link w:val="Heading1Char"/>
    <w:uiPriority w:val="9"/>
    <w:qFormat/>
    <w:rsid w:val="00504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00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2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0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2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0B"/>
    <w:rPr>
      <w:rFonts w:ascii="Tahoma" w:hAnsi="Tahoma" w:cs="Tahoma"/>
      <w:sz w:val="16"/>
      <w:szCs w:val="16"/>
    </w:rPr>
  </w:style>
  <w:style w:type="paragraph" w:customStyle="1" w:styleId="wp-caption-text">
    <w:name w:val="wp-caption-text"/>
    <w:basedOn w:val="Normal"/>
    <w:rsid w:val="0047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2BF"/>
    <w:rPr>
      <w:color w:val="0000FF"/>
      <w:u w:val="single"/>
    </w:rPr>
  </w:style>
  <w:style w:type="paragraph" w:styleId="NoSpacing">
    <w:name w:val="No Spacing"/>
    <w:uiPriority w:val="1"/>
    <w:qFormat/>
    <w:rsid w:val="005332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66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04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40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3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02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80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6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0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76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50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3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7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4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1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06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4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3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1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75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143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1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5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7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4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0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2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8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ache_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P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vice_orchestr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Kevu</dc:creator>
  <cp:lastModifiedBy>Kevu</cp:lastModifiedBy>
  <cp:revision>57</cp:revision>
  <dcterms:created xsi:type="dcterms:W3CDTF">2015-08-28T12:22:00Z</dcterms:created>
  <dcterms:modified xsi:type="dcterms:W3CDTF">2015-09-04T13:00:00Z</dcterms:modified>
</cp:coreProperties>
</file>