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5A8506" w14:textId="77777777" w:rsidR="003C5DCC" w:rsidRDefault="00E4189A">
      <w:pPr>
        <w:spacing w:before="1800"/>
        <w:jc w:val="center"/>
      </w:pPr>
      <w:r>
        <w:rPr>
          <w:b/>
          <w:sz w:val="46"/>
        </w:rPr>
        <w:t>ENERGY-EFFICIENT ACTIVE-RIS-ASSISTED</w:t>
      </w:r>
      <w:r>
        <w:rPr>
          <w:b/>
          <w:sz w:val="46"/>
        </w:rPr>
        <w:br/>
        <w:t>RSMA-ISAC UNDER IMPERFECT CSI</w:t>
      </w:r>
      <w:r>
        <w:rPr>
          <w:b/>
          <w:sz w:val="46"/>
        </w:rPr>
        <w:br/>
        <w:t>AND REALISTIC PROPAGATION</w:t>
      </w:r>
    </w:p>
    <w:p w14:paraId="34ADFC6A" w14:textId="77777777" w:rsidR="003C5DCC" w:rsidRPr="004B79C7" w:rsidRDefault="00E4189A">
      <w:pPr>
        <w:jc w:val="center"/>
      </w:pPr>
      <w:r w:rsidRPr="004B79C7">
        <w:rPr>
          <w:b/>
          <w:sz w:val="34"/>
        </w:rPr>
        <w:t>MILESTONE 2 — TECHNICAL SCRIBE</w:t>
      </w:r>
    </w:p>
    <w:p w14:paraId="11B9420E" w14:textId="77777777" w:rsidR="003C5DCC" w:rsidRDefault="00E4189A">
      <w:r>
        <w:br/>
      </w:r>
    </w:p>
    <w:p w14:paraId="0B27DADF" w14:textId="77777777" w:rsidR="003C5DCC" w:rsidRDefault="00E4189A">
      <w:pPr>
        <w:jc w:val="center"/>
      </w:pPr>
      <w:r>
        <w:rPr>
          <w:sz w:val="26"/>
        </w:rPr>
        <w:t>Group: g6_research_pass/ris</w:t>
      </w:r>
      <w:r>
        <w:rPr>
          <w:sz w:val="26"/>
        </w:rPr>
        <w:br/>
        <w:t>Ahmedabad University</w:t>
      </w:r>
      <w:r>
        <w:rPr>
          <w:sz w:val="26"/>
        </w:rPr>
        <w:br/>
      </w:r>
      <w:r>
        <w:rPr>
          <w:sz w:val="26"/>
        </w:rPr>
        <w:br/>
      </w:r>
      <w:r>
        <w:rPr>
          <w:sz w:val="22"/>
        </w:rPr>
        <w:t>Foundation paper implementation, mathematical model,</w:t>
      </w:r>
      <w:r>
        <w:rPr>
          <w:sz w:val="22"/>
        </w:rPr>
        <w:br/>
        <w:t xml:space="preserve">optimization </w:t>
      </w:r>
      <w:r>
        <w:rPr>
          <w:sz w:val="22"/>
        </w:rPr>
        <w:t>workflow, preliminary simulation and validation status</w:t>
      </w:r>
    </w:p>
    <w:p w14:paraId="130450F1" w14:textId="77777777" w:rsidR="003C5DCC" w:rsidRDefault="00E4189A">
      <w:r>
        <w:br/>
      </w:r>
      <w:r>
        <w:br/>
      </w:r>
    </w:p>
    <w:p w14:paraId="078D835E" w14:textId="77777777" w:rsidR="003C5DCC" w:rsidRDefault="00E4189A">
      <w:r>
        <w:br w:type="page"/>
      </w:r>
    </w:p>
    <w:p w14:paraId="5AF55742" w14:textId="77777777" w:rsidR="003C5DCC" w:rsidRPr="004B79C7" w:rsidRDefault="00E4189A">
      <w:pPr>
        <w:pStyle w:val="Title"/>
        <w:rPr>
          <w:color w:val="auto"/>
        </w:rPr>
      </w:pPr>
      <w:r w:rsidRPr="004B79C7">
        <w:rPr>
          <w:color w:val="auto"/>
        </w:rPr>
        <w:lastRenderedPageBreak/>
        <w:t>Abstract</w:t>
      </w:r>
    </w:p>
    <w:p w14:paraId="11215BF7" w14:textId="77777777" w:rsidR="003C5DCC" w:rsidRDefault="00E4189A">
      <w:r>
        <w:t>This scribe documents the Milestone 2 implementation effort for an active reconfigurable intelligent surf</w:t>
      </w:r>
      <w:r>
        <w:t>ace (RIS)-assisted rate-splitting multiple access (RSMA) integrated sensing and communication (ISAC) system under imperfect channel state information (CSI). The foundation model jointly considers communication precoding, an active RIS response, and a radar</w:t>
      </w:r>
      <w:r>
        <w:t>/sensing constraint. The supplied Python archive contains channel-generation, system-model, radar-model, optimization, experiment, and test modules. Its paper-based optimization attempt uses a base-station semidefinite-relaxation/convex–concave-procedure (</w:t>
      </w:r>
      <w:r>
        <w:t>SDR/CCCP) block, a RIS successive-convex-approximation (SCA) block, and an outer alternating-optimization (AO) loop.</w:t>
      </w:r>
    </w:p>
    <w:p w14:paraId="47D1D62A" w14:textId="77777777" w:rsidR="003C5DCC" w:rsidRDefault="00E4189A">
      <w:r>
        <w:t xml:space="preserve">The archived test cache lists 15 tests, and the development session reported 15 passing tests in 1.83 s. The latest saved limited run used </w:t>
      </w:r>
      <w:r>
        <w:t>one AO iteration, three CCCP iterations, and two RIS SCA iterations. It reports a sum rate of 3.2982 bit/s/Hz, radar SINR 246.5993, BS power 0.667207 W, and RIS power 0.00037305 W. The saved status is `max_iterations`; therefore this is a preliminary, cons</w:t>
      </w:r>
      <w:r>
        <w:t>trained run, not evidence of AO convergence or exact reproduction. The supplied archive does not contain the foundation paper PDF itself, so paper-specific equation numbers and figure-by-figure verification remain provisional and must be checked against th</w:t>
      </w:r>
      <w:r>
        <w:t>e original publication.</w:t>
      </w:r>
    </w:p>
    <w:p w14:paraId="5811F561" w14:textId="77777777" w:rsidR="003C5DCC" w:rsidRDefault="00E4189A">
      <w:r>
        <w:t>The near-term milestone outcome is a structured implementation and preliminary solver execution. Remaining work includes validating the mathematical equivalence of both optimization blocks, independently checking all constraints and</w:t>
      </w:r>
      <w:r>
        <w:t xml:space="preserve"> units, running enough outer iterations to assess convergence, and comparing generated curves with the original paper. Energy-efficiency and realistic-propagation studies remain future extensions, not completed results.</w:t>
      </w:r>
    </w:p>
    <w:p w14:paraId="384D3DD3" w14:textId="77777777" w:rsidR="003C5DCC" w:rsidRPr="004B79C7" w:rsidRDefault="00E4189A">
      <w:pPr>
        <w:pStyle w:val="Heading1"/>
        <w:rPr>
          <w:color w:val="auto"/>
        </w:rPr>
      </w:pPr>
      <w:r w:rsidRPr="004B79C7">
        <w:rPr>
          <w:color w:val="auto"/>
        </w:rPr>
        <w:t>Document status and evidence policy</w:t>
      </w:r>
    </w:p>
    <w:p w14:paraId="0649A491" w14:textId="77777777" w:rsidR="003C5DCC" w:rsidRDefault="00E4189A">
      <w:r>
        <w:t>Evidence sources used: the supplied Milestone 1 report, `Reproduction_Milestone_2.zip`, its README and reproduction notes, source files, saved JSO</w:t>
      </w:r>
      <w:r>
        <w:t>N summary, and saved PNG plots. The original foundation-paper PDF was not included in the supplied files. Therefore this report explains the equations supported by the supplied model and standard background relationships, but does not claim that every form</w:t>
      </w:r>
      <w:r>
        <w:t>ula has been verified against the paper's exact typesetting.</w:t>
      </w:r>
    </w:p>
    <w:tbl>
      <w:tblPr>
        <w:tblStyle w:val="TableGrid"/>
        <w:tblW w:w="0" w:type="auto"/>
        <w:jc w:val="center"/>
        <w:tblLook w:val="04A0" w:firstRow="1" w:lastRow="0" w:firstColumn="1" w:lastColumn="0" w:noHBand="0" w:noVBand="1"/>
      </w:tblPr>
      <w:tblGrid>
        <w:gridCol w:w="4962"/>
        <w:gridCol w:w="4964"/>
      </w:tblGrid>
      <w:tr w:rsidR="003C5DCC" w14:paraId="05DAAB61" w14:textId="77777777" w:rsidTr="004B79C7">
        <w:trPr>
          <w:jc w:val="center"/>
        </w:trPr>
        <w:tc>
          <w:tcPr>
            <w:tcW w:w="4968" w:type="dxa"/>
            <w:shd w:val="clear" w:color="auto" w:fill="D9D9D9" w:themeFill="background1" w:themeFillShade="D9"/>
            <w:vAlign w:val="center"/>
          </w:tcPr>
          <w:p w14:paraId="523B0B24" w14:textId="77777777" w:rsidR="003C5DCC" w:rsidRPr="004B79C7" w:rsidRDefault="00E4189A">
            <w:pPr>
              <w:spacing w:after="20"/>
            </w:pPr>
            <w:r w:rsidRPr="004B79C7">
              <w:rPr>
                <w:b/>
                <w:sz w:val="17"/>
              </w:rPr>
              <w:t>Evidence class</w:t>
            </w:r>
          </w:p>
        </w:tc>
        <w:tc>
          <w:tcPr>
            <w:tcW w:w="4968" w:type="dxa"/>
            <w:shd w:val="clear" w:color="auto" w:fill="D9D9D9" w:themeFill="background1" w:themeFillShade="D9"/>
            <w:vAlign w:val="center"/>
          </w:tcPr>
          <w:p w14:paraId="3E275452" w14:textId="77777777" w:rsidR="003C5DCC" w:rsidRPr="004B79C7" w:rsidRDefault="00E4189A">
            <w:pPr>
              <w:spacing w:after="20"/>
            </w:pPr>
            <w:r w:rsidRPr="004B79C7">
              <w:rPr>
                <w:b/>
                <w:sz w:val="17"/>
              </w:rPr>
              <w:t>Meaning in this report</w:t>
            </w:r>
          </w:p>
        </w:tc>
      </w:tr>
      <w:tr w:rsidR="003C5DCC" w14:paraId="2102F3E3" w14:textId="77777777">
        <w:trPr>
          <w:jc w:val="center"/>
        </w:trPr>
        <w:tc>
          <w:tcPr>
            <w:tcW w:w="4968" w:type="dxa"/>
            <w:vAlign w:val="center"/>
          </w:tcPr>
          <w:p w14:paraId="30ED56B2" w14:textId="77777777" w:rsidR="003C5DCC" w:rsidRDefault="00E4189A">
            <w:pPr>
              <w:spacing w:after="20"/>
            </w:pPr>
            <w:r>
              <w:rPr>
                <w:sz w:val="17"/>
              </w:rPr>
              <w:t>Repository evidence</w:t>
            </w:r>
          </w:p>
        </w:tc>
        <w:tc>
          <w:tcPr>
            <w:tcW w:w="4968" w:type="dxa"/>
            <w:vAlign w:val="center"/>
          </w:tcPr>
          <w:p w14:paraId="1C23B5D2" w14:textId="77777777" w:rsidR="003C5DCC" w:rsidRDefault="00E4189A">
            <w:pPr>
              <w:spacing w:after="20"/>
            </w:pPr>
            <w:r>
              <w:rPr>
                <w:sz w:val="17"/>
              </w:rPr>
              <w:t>Directly present in supplied source files, JSON output, or saved plots.</w:t>
            </w:r>
          </w:p>
        </w:tc>
      </w:tr>
      <w:tr w:rsidR="003C5DCC" w14:paraId="5312BEB1" w14:textId="77777777">
        <w:trPr>
          <w:jc w:val="center"/>
        </w:trPr>
        <w:tc>
          <w:tcPr>
            <w:tcW w:w="4968" w:type="dxa"/>
            <w:vAlign w:val="center"/>
          </w:tcPr>
          <w:p w14:paraId="09530098" w14:textId="77777777" w:rsidR="003C5DCC" w:rsidRDefault="00E4189A">
            <w:pPr>
              <w:spacing w:after="20"/>
            </w:pPr>
            <w:r>
              <w:rPr>
                <w:sz w:val="17"/>
              </w:rPr>
              <w:t>Session evidence</w:t>
            </w:r>
          </w:p>
        </w:tc>
        <w:tc>
          <w:tcPr>
            <w:tcW w:w="4968" w:type="dxa"/>
            <w:vAlign w:val="center"/>
          </w:tcPr>
          <w:p w14:paraId="504A7260" w14:textId="77777777" w:rsidR="003C5DCC" w:rsidRDefault="00E4189A">
            <w:pPr>
              <w:spacing w:after="20"/>
            </w:pPr>
            <w:r>
              <w:rPr>
                <w:sz w:val="17"/>
              </w:rPr>
              <w:t xml:space="preserve">Reported during the working session </w:t>
            </w:r>
            <w:r>
              <w:rPr>
                <w:sz w:val="17"/>
              </w:rPr>
              <w:t>(e.g., 15 tests passed); not independently rerun while preparing this document.</w:t>
            </w:r>
          </w:p>
        </w:tc>
      </w:tr>
      <w:tr w:rsidR="003C5DCC" w14:paraId="2402B610" w14:textId="77777777">
        <w:trPr>
          <w:jc w:val="center"/>
        </w:trPr>
        <w:tc>
          <w:tcPr>
            <w:tcW w:w="4968" w:type="dxa"/>
            <w:vAlign w:val="center"/>
          </w:tcPr>
          <w:p w14:paraId="112A62C5" w14:textId="77777777" w:rsidR="003C5DCC" w:rsidRDefault="00E4189A">
            <w:pPr>
              <w:spacing w:after="20"/>
            </w:pPr>
            <w:r>
              <w:rPr>
                <w:sz w:val="17"/>
              </w:rPr>
              <w:t>Standard model explanation</w:t>
            </w:r>
          </w:p>
        </w:tc>
        <w:tc>
          <w:tcPr>
            <w:tcW w:w="4968" w:type="dxa"/>
            <w:vAlign w:val="center"/>
          </w:tcPr>
          <w:p w14:paraId="221BEA92" w14:textId="77777777" w:rsidR="003C5DCC" w:rsidRDefault="00E4189A">
            <w:pPr>
              <w:spacing w:after="20"/>
            </w:pPr>
            <w:r>
              <w:rPr>
                <w:sz w:val="17"/>
              </w:rPr>
              <w:t>General wireless/optimization explanation included to clarify the implementation; not asserted to be a verbatim paper equation.</w:t>
            </w:r>
          </w:p>
        </w:tc>
      </w:tr>
      <w:tr w:rsidR="003C5DCC" w14:paraId="3B1D318B" w14:textId="77777777">
        <w:trPr>
          <w:jc w:val="center"/>
        </w:trPr>
        <w:tc>
          <w:tcPr>
            <w:tcW w:w="4968" w:type="dxa"/>
            <w:vAlign w:val="center"/>
          </w:tcPr>
          <w:p w14:paraId="170F412E" w14:textId="77777777" w:rsidR="003C5DCC" w:rsidRDefault="00E4189A">
            <w:pPr>
              <w:spacing w:after="20"/>
            </w:pPr>
            <w:r>
              <w:rPr>
                <w:sz w:val="17"/>
              </w:rPr>
              <w:t>Unverified</w:t>
            </w:r>
          </w:p>
        </w:tc>
        <w:tc>
          <w:tcPr>
            <w:tcW w:w="4968" w:type="dxa"/>
            <w:vAlign w:val="center"/>
          </w:tcPr>
          <w:p w14:paraId="3F44527C" w14:textId="77777777" w:rsidR="003C5DCC" w:rsidRDefault="00E4189A">
            <w:pPr>
              <w:spacing w:after="20"/>
            </w:pPr>
            <w:r>
              <w:rPr>
                <w:sz w:val="17"/>
              </w:rPr>
              <w:t>Requires</w:t>
            </w:r>
            <w:r>
              <w:rPr>
                <w:sz w:val="17"/>
              </w:rPr>
              <w:t xml:space="preserve"> original paper PDF, full run, or independent mathematical/ numerical audit.</w:t>
            </w:r>
          </w:p>
        </w:tc>
      </w:tr>
    </w:tbl>
    <w:p w14:paraId="6A027ACF" w14:textId="77777777" w:rsidR="003C5DCC" w:rsidRDefault="003C5DCC"/>
    <w:p w14:paraId="5E731729" w14:textId="77777777" w:rsidR="003C5DCC" w:rsidRPr="004B79C7" w:rsidRDefault="00E4189A">
      <w:pPr>
        <w:pStyle w:val="Title"/>
        <w:rPr>
          <w:color w:val="auto"/>
        </w:rPr>
      </w:pPr>
      <w:r w:rsidRPr="004B79C7">
        <w:rPr>
          <w:color w:val="auto"/>
        </w:rPr>
        <w:t>1. Introduction and objectives</w:t>
      </w:r>
    </w:p>
    <w:p w14:paraId="004C59F6" w14:textId="77777777" w:rsidR="003C5DCC" w:rsidRPr="004B79C7" w:rsidRDefault="00E4189A">
      <w:pPr>
        <w:pStyle w:val="Heading1"/>
        <w:rPr>
          <w:color w:val="auto"/>
        </w:rPr>
      </w:pPr>
      <w:r w:rsidRPr="004B79C7">
        <w:rPr>
          <w:color w:val="auto"/>
        </w:rPr>
        <w:lastRenderedPageBreak/>
        <w:t>1.1 Motivation</w:t>
      </w:r>
    </w:p>
    <w:p w14:paraId="0C23F296" w14:textId="77777777" w:rsidR="003C5DCC" w:rsidRDefault="00E4189A">
      <w:r>
        <w:t>ISAC uses a shared wireless platform for data communication and sensing. The same transmitted waveform and propagation environment can support user data delivery and radar-lik</w:t>
      </w:r>
      <w:r>
        <w:t>e target observation, but the two functions compete for power, spatial degrees of freedom, and interference tolerance.</w:t>
      </w:r>
    </w:p>
    <w:p w14:paraId="5A1E0B28" w14:textId="77777777" w:rsidR="003C5DCC" w:rsidRDefault="00E4189A">
      <w:r>
        <w:t xml:space="preserve">A reconfigurable intelligent surface modifies propagation by applying element-wise complex coefficients to an incident signal. A </w:t>
      </w:r>
      <w:r>
        <w:t>passive RIS mainly changes phase (and sometimes reflection amplitude under passive constraints); an active RIS can amplify signals, but its amplifiers consume power and add noise. Consequently, a communication-rate gain cannot be judged independently of ac</w:t>
      </w:r>
      <w:r>
        <w:t>tive-RIS power consumption.</w:t>
      </w:r>
    </w:p>
    <w:p w14:paraId="4D9EDB42" w14:textId="77777777" w:rsidR="003C5DCC" w:rsidRDefault="00E4189A">
      <w:r>
        <w:t>RSMA divides user information into a common stream and user-specific private streams. Users decode the common stream and then decode their private stream while treating other users' private streams as interference. This offers a</w:t>
      </w:r>
      <w:r>
        <w:t>n additional interference-management degree of freedom compared with purely private-stream transmission.</w:t>
      </w:r>
    </w:p>
    <w:p w14:paraId="624E4672" w14:textId="77777777" w:rsidR="003C5DCC" w:rsidRPr="004B79C7" w:rsidRDefault="00E4189A">
      <w:pPr>
        <w:pStyle w:val="Heading1"/>
        <w:rPr>
          <w:color w:val="auto"/>
        </w:rPr>
      </w:pPr>
      <w:r w:rsidRPr="004B79C7">
        <w:rPr>
          <w:color w:val="auto"/>
        </w:rPr>
        <w:t>1.2 Foundation and extension</w:t>
      </w:r>
    </w:p>
    <w:p w14:paraId="6FF16A96" w14:textId="77777777" w:rsidR="003C5DCC" w:rsidRDefault="00E4189A">
      <w:r>
        <w:t>The foundation paper named in the Milestone 1 report is A. S. Parihar, C. H. Chen, and C.-P. Li, “Beamforming Design for E</w:t>
      </w:r>
      <w:r>
        <w:t>nhanced Sum Rate in Active RIS-RSMA-Assisted ISAC Systems Under Imperfect CSIT/CSIR,” IEEE Transactions on Vehicular Technology, 2026, DOI 10.1109/TVT.2025.3648447. The foundation objective is communication sum-rate enhancement subject to power, active-RIS</w:t>
      </w:r>
      <w:r>
        <w:t>, and sensing constraints under imperfect CSIT/CSIR.</w:t>
      </w:r>
    </w:p>
    <w:p w14:paraId="1B930145" w14:textId="77777777" w:rsidR="003C5DCC" w:rsidRDefault="00E4189A">
      <w:r>
        <w:t>The Milestone 1 research direction retains active RIS + RSMA + ISAC + imperfect CSI and proposes two later extensions: (i) energy-efficiency analysis and (ii) realistic propagation conditions including d</w:t>
      </w:r>
      <w:r>
        <w:t>istance, LOS/NLOS, fading, RIS placement and possible blockage. The active-versus-passive comparison is not positioned as the principal novelty because the foundation work already studies such comparisons.</w:t>
      </w:r>
    </w:p>
    <w:p w14:paraId="71A46272" w14:textId="77777777" w:rsidR="003C5DCC" w:rsidRPr="004B79C7" w:rsidRDefault="00E4189A">
      <w:pPr>
        <w:pStyle w:val="Heading1"/>
        <w:rPr>
          <w:color w:val="auto"/>
        </w:rPr>
      </w:pPr>
      <w:r w:rsidRPr="004B79C7">
        <w:rPr>
          <w:color w:val="auto"/>
        </w:rPr>
        <w:t>1.3 Research questions carried forward</w:t>
      </w:r>
    </w:p>
    <w:tbl>
      <w:tblPr>
        <w:tblStyle w:val="TableGrid"/>
        <w:tblW w:w="0" w:type="auto"/>
        <w:jc w:val="center"/>
        <w:tblLook w:val="04A0" w:firstRow="1" w:lastRow="0" w:firstColumn="1" w:lastColumn="0" w:noHBand="0" w:noVBand="1"/>
      </w:tblPr>
      <w:tblGrid>
        <w:gridCol w:w="3308"/>
        <w:gridCol w:w="3308"/>
        <w:gridCol w:w="3310"/>
      </w:tblGrid>
      <w:tr w:rsidR="003C5DCC" w14:paraId="65E962DE" w14:textId="77777777" w:rsidTr="004B79C7">
        <w:trPr>
          <w:jc w:val="center"/>
        </w:trPr>
        <w:tc>
          <w:tcPr>
            <w:tcW w:w="3312" w:type="dxa"/>
            <w:shd w:val="clear" w:color="auto" w:fill="D9D9D9" w:themeFill="background1" w:themeFillShade="D9"/>
            <w:vAlign w:val="center"/>
          </w:tcPr>
          <w:p w14:paraId="4A6199F6" w14:textId="77777777" w:rsidR="003C5DCC" w:rsidRPr="004B79C7" w:rsidRDefault="00E4189A">
            <w:pPr>
              <w:spacing w:after="20"/>
            </w:pPr>
            <w:r w:rsidRPr="004B79C7">
              <w:rPr>
                <w:b/>
                <w:sz w:val="17"/>
              </w:rPr>
              <w:t>ID</w:t>
            </w:r>
          </w:p>
        </w:tc>
        <w:tc>
          <w:tcPr>
            <w:tcW w:w="3312" w:type="dxa"/>
            <w:shd w:val="clear" w:color="auto" w:fill="D9D9D9" w:themeFill="background1" w:themeFillShade="D9"/>
            <w:vAlign w:val="center"/>
          </w:tcPr>
          <w:p w14:paraId="1D5C5799" w14:textId="77777777" w:rsidR="003C5DCC" w:rsidRPr="004B79C7" w:rsidRDefault="00E4189A">
            <w:pPr>
              <w:spacing w:after="20"/>
            </w:pPr>
            <w:r w:rsidRPr="004B79C7">
              <w:rPr>
                <w:b/>
                <w:sz w:val="17"/>
              </w:rPr>
              <w:t>Research</w:t>
            </w:r>
            <w:r w:rsidRPr="004B79C7">
              <w:rPr>
                <w:b/>
                <w:sz w:val="17"/>
              </w:rPr>
              <w:t xml:space="preserve"> question from Milestone 1</w:t>
            </w:r>
          </w:p>
        </w:tc>
        <w:tc>
          <w:tcPr>
            <w:tcW w:w="3312" w:type="dxa"/>
            <w:shd w:val="clear" w:color="auto" w:fill="D9D9D9" w:themeFill="background1" w:themeFillShade="D9"/>
            <w:vAlign w:val="center"/>
          </w:tcPr>
          <w:p w14:paraId="7A994B44" w14:textId="77777777" w:rsidR="003C5DCC" w:rsidRPr="004B79C7" w:rsidRDefault="00E4189A">
            <w:pPr>
              <w:spacing w:after="20"/>
            </w:pPr>
            <w:r w:rsidRPr="004B79C7">
              <w:rPr>
                <w:b/>
                <w:sz w:val="17"/>
              </w:rPr>
              <w:t>Milestone 2 relation</w:t>
            </w:r>
          </w:p>
        </w:tc>
      </w:tr>
      <w:tr w:rsidR="003C5DCC" w14:paraId="72E8F119" w14:textId="77777777">
        <w:trPr>
          <w:jc w:val="center"/>
        </w:trPr>
        <w:tc>
          <w:tcPr>
            <w:tcW w:w="3312" w:type="dxa"/>
            <w:vAlign w:val="center"/>
          </w:tcPr>
          <w:p w14:paraId="4582BF88" w14:textId="77777777" w:rsidR="003C5DCC" w:rsidRDefault="00E4189A">
            <w:pPr>
              <w:spacing w:after="20"/>
            </w:pPr>
            <w:r>
              <w:rPr>
                <w:sz w:val="17"/>
              </w:rPr>
              <w:t>RQ1 — Energy efficiency</w:t>
            </w:r>
          </w:p>
        </w:tc>
        <w:tc>
          <w:tcPr>
            <w:tcW w:w="3312" w:type="dxa"/>
            <w:vAlign w:val="center"/>
          </w:tcPr>
          <w:p w14:paraId="43FA98ED" w14:textId="77777777" w:rsidR="003C5DCC" w:rsidRDefault="00E4189A">
            <w:pPr>
              <w:spacing w:after="20"/>
            </w:pPr>
            <w:r>
              <w:rPr>
                <w:sz w:val="17"/>
              </w:rPr>
              <w:t>How can energy efficiency be improved while maintaining acceptable communication and sensing performance?</w:t>
            </w:r>
          </w:p>
        </w:tc>
        <w:tc>
          <w:tcPr>
            <w:tcW w:w="3312" w:type="dxa"/>
            <w:vAlign w:val="center"/>
          </w:tcPr>
          <w:p w14:paraId="7FC991BD" w14:textId="77777777" w:rsidR="003C5DCC" w:rsidRDefault="00E4189A">
            <w:pPr>
              <w:spacing w:after="20"/>
            </w:pPr>
            <w:r>
              <w:rPr>
                <w:sz w:val="17"/>
              </w:rPr>
              <w:t>Metric and future experimental design defined; extension not yet implemented/</w:t>
            </w:r>
            <w:r>
              <w:rPr>
                <w:sz w:val="17"/>
              </w:rPr>
              <w:t>validated.</w:t>
            </w:r>
          </w:p>
        </w:tc>
      </w:tr>
      <w:tr w:rsidR="003C5DCC" w14:paraId="2CBB4BAD" w14:textId="77777777">
        <w:trPr>
          <w:jc w:val="center"/>
        </w:trPr>
        <w:tc>
          <w:tcPr>
            <w:tcW w:w="3312" w:type="dxa"/>
            <w:vAlign w:val="center"/>
          </w:tcPr>
          <w:p w14:paraId="6D764C95" w14:textId="77777777" w:rsidR="003C5DCC" w:rsidRDefault="00E4189A">
            <w:pPr>
              <w:spacing w:after="20"/>
            </w:pPr>
            <w:r>
              <w:rPr>
                <w:sz w:val="17"/>
              </w:rPr>
              <w:t>RQ2 — Realistic propagation</w:t>
            </w:r>
          </w:p>
        </w:tc>
        <w:tc>
          <w:tcPr>
            <w:tcW w:w="3312" w:type="dxa"/>
            <w:vAlign w:val="center"/>
          </w:tcPr>
          <w:p w14:paraId="6E64DDBF" w14:textId="77777777" w:rsidR="003C5DCC" w:rsidRDefault="00E4189A">
            <w:pPr>
              <w:spacing w:after="20"/>
            </w:pPr>
            <w:r>
              <w:rPr>
                <w:sz w:val="17"/>
              </w:rPr>
              <w:t>How do distance, LOS/NLOS and channel conditions affect system performance versus the controlled foundation environment?</w:t>
            </w:r>
          </w:p>
        </w:tc>
        <w:tc>
          <w:tcPr>
            <w:tcW w:w="3312" w:type="dxa"/>
            <w:vAlign w:val="center"/>
          </w:tcPr>
          <w:p w14:paraId="2E9BDEB3" w14:textId="77777777" w:rsidR="003C5DCC" w:rsidRDefault="00E4189A">
            <w:pPr>
              <w:spacing w:after="20"/>
            </w:pPr>
            <w:r>
              <w:rPr>
                <w:sz w:val="17"/>
              </w:rPr>
              <w:t>Future extension; current configuration uses simplified assumed geometry.</w:t>
            </w:r>
          </w:p>
        </w:tc>
      </w:tr>
      <w:tr w:rsidR="003C5DCC" w14:paraId="22098485" w14:textId="77777777">
        <w:trPr>
          <w:jc w:val="center"/>
        </w:trPr>
        <w:tc>
          <w:tcPr>
            <w:tcW w:w="3312" w:type="dxa"/>
            <w:vAlign w:val="center"/>
          </w:tcPr>
          <w:p w14:paraId="2852ECBD" w14:textId="77777777" w:rsidR="003C5DCC" w:rsidRDefault="00E4189A">
            <w:pPr>
              <w:spacing w:after="20"/>
            </w:pPr>
            <w:r>
              <w:rPr>
                <w:sz w:val="17"/>
              </w:rPr>
              <w:t xml:space="preserve">RQ3 — </w:t>
            </w:r>
            <w:r>
              <w:rPr>
                <w:sz w:val="17"/>
              </w:rPr>
              <w:t>Imperfect CSI</w:t>
            </w:r>
          </w:p>
        </w:tc>
        <w:tc>
          <w:tcPr>
            <w:tcW w:w="3312" w:type="dxa"/>
            <w:vAlign w:val="center"/>
          </w:tcPr>
          <w:p w14:paraId="1050CDAE" w14:textId="77777777" w:rsidR="003C5DCC" w:rsidRDefault="00E4189A">
            <w:pPr>
              <w:spacing w:after="20"/>
            </w:pPr>
            <w:r>
              <w:rPr>
                <w:sz w:val="17"/>
              </w:rPr>
              <w:t>How does estimation error affect communication, sensing and energy efficiency under realistic propagation?</w:t>
            </w:r>
          </w:p>
        </w:tc>
        <w:tc>
          <w:tcPr>
            <w:tcW w:w="3312" w:type="dxa"/>
            <w:vAlign w:val="center"/>
          </w:tcPr>
          <w:p w14:paraId="06EF3679" w14:textId="77777777" w:rsidR="003C5DCC" w:rsidRDefault="00E4189A">
            <w:pPr>
              <w:spacing w:after="20"/>
            </w:pPr>
            <w:r>
              <w:rPr>
                <w:sz w:val="17"/>
              </w:rPr>
              <w:t>Imperfect CSI is included in the current foundation-model implementation attempt; full validation remains outstanding.</w:t>
            </w:r>
          </w:p>
        </w:tc>
      </w:tr>
    </w:tbl>
    <w:p w14:paraId="622D9D82" w14:textId="77777777" w:rsidR="003C5DCC" w:rsidRDefault="003C5DCC"/>
    <w:p w14:paraId="0B00711A" w14:textId="77777777" w:rsidR="003C5DCC" w:rsidRPr="004B79C7" w:rsidRDefault="00E4189A">
      <w:pPr>
        <w:pStyle w:val="Title"/>
        <w:rPr>
          <w:color w:val="auto"/>
        </w:rPr>
      </w:pPr>
      <w:r w:rsidRPr="004B79C7">
        <w:rPr>
          <w:color w:val="auto"/>
        </w:rPr>
        <w:t xml:space="preserve">2. Foundation </w:t>
      </w:r>
      <w:r w:rsidRPr="004B79C7">
        <w:rPr>
          <w:color w:val="auto"/>
        </w:rPr>
        <w:t>model and research positioning</w:t>
      </w:r>
    </w:p>
    <w:p w14:paraId="2AFFA300" w14:textId="77777777" w:rsidR="003C5DCC" w:rsidRPr="004B79C7" w:rsidRDefault="00E4189A">
      <w:pPr>
        <w:pStyle w:val="Heading1"/>
        <w:rPr>
          <w:color w:val="auto"/>
        </w:rPr>
      </w:pPr>
      <w:r w:rsidRPr="004B79C7">
        <w:rPr>
          <w:color w:val="auto"/>
        </w:rPr>
        <w:t>2.1 Components</w:t>
      </w:r>
    </w:p>
    <w:p w14:paraId="2C1D0574" w14:textId="77777777" w:rsidR="003C5DCC" w:rsidRDefault="00E4189A">
      <w:r>
        <w:t xml:space="preserve">The modeled system includes a multi-antenna base station (BS), an active RIS with N elements, K single-antenna users, and a sensing/radar channel involving a target. The BS sends a common RSMA stream, K </w:t>
      </w:r>
      <w:r>
        <w:lastRenderedPageBreak/>
        <w:t>private</w:t>
      </w:r>
      <w:r>
        <w:t xml:space="preserve"> streams, and a radar stream. The active RIS response is represented by a diagonal matrix whose entries contain amplitude and phase.</w:t>
      </w:r>
    </w:p>
    <w:p w14:paraId="7066ED6F" w14:textId="77777777" w:rsidR="003C5DCC" w:rsidRDefault="00E4189A">
      <w:r>
        <w:rPr>
          <w:noProof/>
        </w:rPr>
        <w:drawing>
          <wp:inline distT="0" distB="0" distL="0" distR="0" wp14:anchorId="79944942" wp14:editId="48CB5805">
            <wp:extent cx="6126480" cy="3340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model_conceptual.png"/>
                    <pic:cNvPicPr/>
                  </pic:nvPicPr>
                  <pic:blipFill>
                    <a:blip r:embed="rId8"/>
                    <a:stretch>
                      <a:fillRect/>
                    </a:stretch>
                  </pic:blipFill>
                  <pic:spPr>
                    <a:xfrm>
                      <a:off x="0" y="0"/>
                      <a:ext cx="6126480" cy="3340437"/>
                    </a:xfrm>
                    <a:prstGeom prst="rect">
                      <a:avLst/>
                    </a:prstGeom>
                  </pic:spPr>
                </pic:pic>
              </a:graphicData>
            </a:graphic>
          </wp:inline>
        </w:drawing>
      </w:r>
    </w:p>
    <w:p w14:paraId="37AFA14D" w14:textId="77777777" w:rsidR="003C5DCC" w:rsidRDefault="00E4189A">
      <w:pPr>
        <w:jc w:val="center"/>
      </w:pPr>
      <w:r>
        <w:rPr>
          <w:i/>
          <w:sz w:val="17"/>
        </w:rPr>
        <w:t xml:space="preserve">Figure 1. Conceptual system diagram created for this scribe. It illustrates the modeled links, not the exact geometry or </w:t>
      </w:r>
      <w:r>
        <w:rPr>
          <w:i/>
          <w:sz w:val="17"/>
        </w:rPr>
        <w:t>a measured deployment.</w:t>
      </w:r>
    </w:p>
    <w:p w14:paraId="67CBE90D" w14:textId="77777777" w:rsidR="003C5DCC" w:rsidRPr="004B79C7" w:rsidRDefault="00E4189A">
      <w:pPr>
        <w:pStyle w:val="Heading1"/>
        <w:rPr>
          <w:color w:val="auto"/>
        </w:rPr>
      </w:pPr>
      <w:r w:rsidRPr="004B79C7">
        <w:rPr>
          <w:color w:val="auto"/>
        </w:rPr>
        <w:t>2.2 Optimization goal</w:t>
      </w:r>
    </w:p>
    <w:p w14:paraId="14B88F03" w14:textId="77777777" w:rsidR="003C5DCC" w:rsidRDefault="00E4189A">
      <w:r>
        <w:t>The repository describes a paper-based AO reproduction attempt. At a high level, it seeks to maximize communication sum rate while satisfying BS transmit-power, active-RIS output-power, per-element amplitude, an</w:t>
      </w:r>
      <w:r>
        <w:t>d radar SINR constraints. Because the objective and constraints couple BS precoders and RIS coefficients nonlinearly, the joint problem is non-convex.</w:t>
      </w:r>
    </w:p>
    <w:p w14:paraId="7C864A85" w14:textId="0BDB5E6B" w:rsidR="003C5DCC" w:rsidRPr="004B79C7" w:rsidRDefault="00E4189A">
      <w:pPr>
        <w:pStyle w:val="Heading1"/>
        <w:rPr>
          <w:color w:val="auto"/>
        </w:rPr>
      </w:pPr>
      <w:r w:rsidRPr="004B79C7">
        <w:rPr>
          <w:color w:val="auto"/>
        </w:rPr>
        <w:t>2.</w:t>
      </w:r>
      <w:r w:rsidR="00D753F8" w:rsidRPr="004B79C7">
        <w:rPr>
          <w:color w:val="auto"/>
        </w:rPr>
        <w:t>3</w:t>
      </w:r>
      <w:r w:rsidRPr="004B79C7">
        <w:rPr>
          <w:color w:val="auto"/>
        </w:rPr>
        <w:t xml:space="preserve"> Channel assumptions</w:t>
      </w:r>
    </w:p>
    <w:p w14:paraId="46E5D670" w14:textId="77777777" w:rsidR="003C5DCC" w:rsidRDefault="00E4189A">
      <w:r>
        <w:t xml:space="preserve">The README and reproduction notes describe Rayleigh direct BS–user channels and Rician </w:t>
      </w:r>
      <w:r>
        <w:t>BS–RIS/RIS–user channels, with Rician factor κ = 3. The path-loss laws recorded in the repository are 35.6 + 22 log10(d) dB for indirect paths and 32.6 + 36.7 log10(d) dB for direct paths. The source labels these as paper equations (102)–(103); the origina</w:t>
      </w:r>
      <w:r>
        <w:t>l paper must be consulted before asserting exact transcription.</w:t>
      </w:r>
    </w:p>
    <w:p w14:paraId="7A6065EB" w14:textId="0952404F" w:rsidR="003C5DCC" w:rsidRDefault="00E4189A">
      <w:pPr>
        <w:jc w:val="center"/>
      </w:pPr>
      <w:r>
        <w:rPr>
          <w:rFonts w:ascii="Cambria Math" w:hAnsi="Cambria Math"/>
          <w:b/>
          <w:sz w:val="22"/>
        </w:rPr>
        <w:t xml:space="preserve">  </w:t>
      </w:r>
      <w:proofErr w:type="spellStart"/>
      <w:r>
        <w:rPr>
          <w:rFonts w:ascii="Cambria Math" w:hAnsi="Cambria Math"/>
          <w:b/>
          <w:sz w:val="22"/>
        </w:rPr>
        <w:t>PL</w:t>
      </w:r>
      <w:r w:rsidRPr="004B79C7">
        <w:rPr>
          <w:rFonts w:ascii="Cambria Math" w:hAnsi="Cambria Math"/>
          <w:b/>
          <w:sz w:val="22"/>
          <w:vertAlign w:val="subscript"/>
        </w:rPr>
        <w:t>indirect</w:t>
      </w:r>
      <w:proofErr w:type="spellEnd"/>
      <w:r>
        <w:rPr>
          <w:rFonts w:ascii="Cambria Math" w:hAnsi="Cambria Math"/>
          <w:b/>
          <w:sz w:val="22"/>
        </w:rPr>
        <w:t>(d) = 35.6 + 22 log₁₀(d) dB</w:t>
      </w:r>
    </w:p>
    <w:p w14:paraId="5F32E367" w14:textId="77777777" w:rsidR="003C5DCC" w:rsidRDefault="00E4189A">
      <w:pPr>
        <w:ind w:left="360"/>
      </w:pPr>
      <w:r>
        <w:t>Repository-recorded indirect-path loss law. The distance unit and normalization should be checked against the original paper before using this exp</w:t>
      </w:r>
      <w:r>
        <w:t>ression outside the configured implementation.</w:t>
      </w:r>
    </w:p>
    <w:p w14:paraId="3E4ACA26" w14:textId="336E14B7" w:rsidR="003C5DCC" w:rsidRDefault="00E4189A">
      <w:pPr>
        <w:jc w:val="center"/>
      </w:pPr>
      <w:r>
        <w:rPr>
          <w:rFonts w:ascii="Cambria Math" w:hAnsi="Cambria Math"/>
          <w:b/>
          <w:sz w:val="22"/>
        </w:rPr>
        <w:t xml:space="preserve"> PL_</w:t>
      </w:r>
      <w:r w:rsidRPr="004B79C7">
        <w:rPr>
          <w:rFonts w:ascii="Cambria Math" w:hAnsi="Cambria Math"/>
          <w:b/>
          <w:sz w:val="22"/>
          <w:vertAlign w:val="subscript"/>
        </w:rPr>
        <w:t>direct</w:t>
      </w:r>
      <w:r>
        <w:rPr>
          <w:rFonts w:ascii="Cambria Math" w:hAnsi="Cambria Math"/>
          <w:b/>
          <w:sz w:val="22"/>
        </w:rPr>
        <w:t>(d) = 32.6 + 36.7 log₁₀(d) dB</w:t>
      </w:r>
    </w:p>
    <w:p w14:paraId="5639E494" w14:textId="77777777" w:rsidR="003C5DCC" w:rsidRDefault="00E4189A">
      <w:pPr>
        <w:ind w:left="360"/>
      </w:pPr>
      <w:r>
        <w:t>Repository-recorded direct-path loss law. It models a different distance-dependent attenuation trend from the indirect path.</w:t>
      </w:r>
    </w:p>
    <w:p w14:paraId="48C36095" w14:textId="77777777" w:rsidR="00106EBB" w:rsidRDefault="00106EBB">
      <w:pPr>
        <w:pStyle w:val="Title"/>
      </w:pPr>
    </w:p>
    <w:p w14:paraId="0602D444" w14:textId="2E81E88E" w:rsidR="003C5DCC" w:rsidRPr="004B79C7" w:rsidRDefault="00E4189A">
      <w:pPr>
        <w:pStyle w:val="Title"/>
        <w:rPr>
          <w:color w:val="auto"/>
        </w:rPr>
      </w:pPr>
      <w:r w:rsidRPr="004B79C7">
        <w:rPr>
          <w:color w:val="auto"/>
        </w:rPr>
        <w:lastRenderedPageBreak/>
        <w:t>3. System and signal model</w:t>
      </w:r>
    </w:p>
    <w:p w14:paraId="3595E7A8" w14:textId="77777777" w:rsidR="003C5DCC" w:rsidRPr="004B79C7" w:rsidRDefault="00E4189A">
      <w:pPr>
        <w:pStyle w:val="Heading1"/>
        <w:rPr>
          <w:color w:val="auto"/>
        </w:rPr>
      </w:pPr>
      <w:r w:rsidRPr="004B79C7">
        <w:rPr>
          <w:color w:val="auto"/>
        </w:rPr>
        <w:t xml:space="preserve">3.1 </w:t>
      </w:r>
      <w:r w:rsidRPr="004B79C7">
        <w:rPr>
          <w:color w:val="auto"/>
        </w:rPr>
        <w:t>Active RIS response</w:t>
      </w:r>
    </w:p>
    <w:p w14:paraId="52E4DF4A" w14:textId="211D7E2F" w:rsidR="003C5DCC" w:rsidRDefault="00E4189A">
      <w:pPr>
        <w:jc w:val="center"/>
      </w:pPr>
      <w:r>
        <w:rPr>
          <w:rFonts w:ascii="Cambria Math" w:hAnsi="Cambria Math"/>
          <w:b/>
          <w:sz w:val="22"/>
        </w:rPr>
        <w:t xml:space="preserve">Φ = </w:t>
      </w:r>
      <w:proofErr w:type="spellStart"/>
      <w:proofErr w:type="gramStart"/>
      <w:r>
        <w:rPr>
          <w:rFonts w:ascii="Cambria Math" w:hAnsi="Cambria Math"/>
          <w:b/>
          <w:sz w:val="22"/>
        </w:rPr>
        <w:t>diag</w:t>
      </w:r>
      <w:proofErr w:type="spellEnd"/>
      <w:r>
        <w:rPr>
          <w:rFonts w:ascii="Cambria Math" w:hAnsi="Cambria Math"/>
          <w:b/>
          <w:sz w:val="22"/>
        </w:rPr>
        <w:t>(</w:t>
      </w:r>
      <w:proofErr w:type="spellStart"/>
      <w:proofErr w:type="gramEnd"/>
      <w:r>
        <w:rPr>
          <w:rFonts w:ascii="Cambria Math" w:hAnsi="Cambria Math"/>
          <w:b/>
          <w:sz w:val="22"/>
        </w:rPr>
        <w:t>v₁e</w:t>
      </w:r>
      <w:r w:rsidRPr="00106EBB">
        <w:rPr>
          <w:rFonts w:ascii="Cambria Math" w:hAnsi="Cambria Math"/>
          <w:b/>
          <w:sz w:val="22"/>
          <w:vertAlign w:val="superscript"/>
        </w:rPr>
        <w:t>jθ</w:t>
      </w:r>
      <w:proofErr w:type="spellEnd"/>
      <w:r w:rsidRPr="00106EBB">
        <w:rPr>
          <w:rFonts w:ascii="Cambria Math" w:hAnsi="Cambria Math"/>
          <w:b/>
          <w:sz w:val="22"/>
          <w:vertAlign w:val="superscript"/>
        </w:rPr>
        <w:t>₁</w:t>
      </w:r>
      <w:r>
        <w:rPr>
          <w:rFonts w:ascii="Cambria Math" w:hAnsi="Cambria Math"/>
          <w:b/>
          <w:sz w:val="22"/>
        </w:rPr>
        <w:t xml:space="preserve">, …, </w:t>
      </w:r>
      <w:proofErr w:type="spellStart"/>
      <w:r>
        <w:rPr>
          <w:rFonts w:ascii="Cambria Math" w:hAnsi="Cambria Math"/>
          <w:b/>
          <w:sz w:val="22"/>
        </w:rPr>
        <w:t>v_Ne</w:t>
      </w:r>
      <w:r w:rsidRPr="00106EBB">
        <w:rPr>
          <w:rFonts w:ascii="Cambria Math" w:hAnsi="Cambria Math"/>
          <w:b/>
          <w:sz w:val="22"/>
          <w:vertAlign w:val="superscript"/>
        </w:rPr>
        <w:t>jθ_N</w:t>
      </w:r>
      <w:proofErr w:type="spellEnd"/>
      <w:r>
        <w:rPr>
          <w:rFonts w:ascii="Cambria Math" w:hAnsi="Cambria Math"/>
          <w:b/>
          <w:sz w:val="22"/>
        </w:rPr>
        <w:t>)</w:t>
      </w:r>
    </w:p>
    <w:p w14:paraId="3156E9C2" w14:textId="77777777" w:rsidR="003C5DCC" w:rsidRDefault="00E4189A">
      <w:pPr>
        <w:ind w:left="360"/>
      </w:pPr>
      <w:r>
        <w:t>Φ is the N×N diagonal RIS response; vₙ is the nonnegative amplification magnitude and θₙ is the phase shift of element n. The implementation stores the complex element coefficient directly as φ</w:t>
      </w:r>
      <w:r>
        <w:t>ₙ</w:t>
      </w:r>
      <w:r>
        <w:t xml:space="preserve"> and imposes |φₙ| ≤ v_max.</w:t>
      </w:r>
    </w:p>
    <w:p w14:paraId="6E528314" w14:textId="341897BC" w:rsidR="003C5DCC" w:rsidRDefault="00E4189A">
      <w:pPr>
        <w:jc w:val="center"/>
      </w:pPr>
      <w:r>
        <w:rPr>
          <w:rFonts w:ascii="Cambria Math" w:hAnsi="Cambria Math"/>
          <w:b/>
          <w:sz w:val="22"/>
        </w:rPr>
        <w:t xml:space="preserve">|φₙ| ≤ </w:t>
      </w:r>
      <w:proofErr w:type="spellStart"/>
      <w:proofErr w:type="gramStart"/>
      <w:r>
        <w:rPr>
          <w:rFonts w:ascii="Cambria Math" w:hAnsi="Cambria Math"/>
          <w:b/>
          <w:sz w:val="22"/>
        </w:rPr>
        <w:t>v</w:t>
      </w:r>
      <w:r w:rsidRPr="00106EBB">
        <w:rPr>
          <w:rFonts w:ascii="Cambria Math" w:hAnsi="Cambria Math"/>
          <w:b/>
          <w:sz w:val="22"/>
          <w:vertAlign w:val="subscript"/>
        </w:rPr>
        <w:t>max</w:t>
      </w:r>
      <w:proofErr w:type="spellEnd"/>
      <w:r>
        <w:rPr>
          <w:rFonts w:ascii="Cambria Math" w:hAnsi="Cambria Math"/>
          <w:b/>
          <w:sz w:val="22"/>
        </w:rPr>
        <w:t xml:space="preserve">,   </w:t>
      </w:r>
      <w:proofErr w:type="gramEnd"/>
      <w:r>
        <w:rPr>
          <w:rFonts w:ascii="Cambria Math" w:hAnsi="Cambria Math"/>
          <w:b/>
          <w:sz w:val="22"/>
        </w:rPr>
        <w:t>n = 1,…,N</w:t>
      </w:r>
    </w:p>
    <w:p w14:paraId="6E7B7AAB" w14:textId="77777777" w:rsidR="003C5DCC" w:rsidRDefault="00E4189A">
      <w:pPr>
        <w:ind w:left="360"/>
      </w:pPr>
      <w:r>
        <w:t>The amplitude constraint limits each RIS element. In the saved run, the maximum reported amplitude is approximately 6, almost exactly the configured limit.</w:t>
      </w:r>
    </w:p>
    <w:p w14:paraId="121DDB40" w14:textId="77777777" w:rsidR="003C5DCC" w:rsidRPr="004B79C7" w:rsidRDefault="00E4189A">
      <w:pPr>
        <w:pStyle w:val="Heading1"/>
        <w:rPr>
          <w:color w:val="auto"/>
        </w:rPr>
      </w:pPr>
      <w:r w:rsidRPr="004B79C7">
        <w:rPr>
          <w:color w:val="auto"/>
        </w:rPr>
        <w:t>3.2 Transmitted streams</w:t>
      </w:r>
    </w:p>
    <w:p w14:paraId="1E70D3BC" w14:textId="5AE5FA29" w:rsidR="003C5DCC" w:rsidRDefault="00E4189A">
      <w:pPr>
        <w:jc w:val="center"/>
      </w:pPr>
      <w:r>
        <w:rPr>
          <w:rFonts w:ascii="Cambria Math" w:hAnsi="Cambria Math"/>
          <w:b/>
          <w:sz w:val="22"/>
        </w:rPr>
        <w:t xml:space="preserve">x = </w:t>
      </w:r>
      <w:r>
        <w:rPr>
          <w:rFonts w:ascii="Cambria Math" w:hAnsi="Cambria Math"/>
          <w:b/>
          <w:sz w:val="22"/>
        </w:rPr>
        <w:t>p</w:t>
      </w:r>
      <w:r w:rsidRPr="00106EBB">
        <w:rPr>
          <w:rFonts w:ascii="Cambria Math" w:hAnsi="Cambria Math"/>
          <w:b/>
          <w:sz w:val="22"/>
          <w:vertAlign w:val="subscript"/>
        </w:rPr>
        <w:t>c</w:t>
      </w:r>
      <w:r>
        <w:rPr>
          <w:rFonts w:ascii="Cambria Math" w:hAnsi="Cambria Math"/>
          <w:b/>
          <w:sz w:val="22"/>
        </w:rPr>
        <w:t xml:space="preserve"> </w:t>
      </w:r>
      <w:proofErr w:type="spellStart"/>
      <w:r>
        <w:rPr>
          <w:rFonts w:ascii="Cambria Math" w:hAnsi="Cambria Math"/>
          <w:b/>
          <w:sz w:val="22"/>
        </w:rPr>
        <w:t>s</w:t>
      </w:r>
      <w:r w:rsidRPr="00106EBB">
        <w:rPr>
          <w:rFonts w:ascii="Cambria Math" w:hAnsi="Cambria Math"/>
          <w:b/>
          <w:sz w:val="22"/>
          <w:vertAlign w:val="subscript"/>
        </w:rPr>
        <w:t>c</w:t>
      </w:r>
      <w:proofErr w:type="spellEnd"/>
      <w:r>
        <w:rPr>
          <w:rFonts w:ascii="Cambria Math" w:hAnsi="Cambria Math"/>
          <w:b/>
          <w:sz w:val="22"/>
        </w:rPr>
        <w:t xml:space="preserve"> + Σ_{k=</w:t>
      </w:r>
      <w:proofErr w:type="gramStart"/>
      <w:r>
        <w:rPr>
          <w:rFonts w:ascii="Cambria Math" w:hAnsi="Cambria Math"/>
          <w:b/>
          <w:sz w:val="22"/>
        </w:rPr>
        <w:t>1}^</w:t>
      </w:r>
      <w:proofErr w:type="gramEnd"/>
      <w:r>
        <w:rPr>
          <w:rFonts w:ascii="Cambria Math" w:hAnsi="Cambria Math"/>
          <w:b/>
          <w:sz w:val="22"/>
        </w:rPr>
        <w:t>{K} p</w:t>
      </w:r>
      <w:r w:rsidRPr="00106EBB">
        <w:rPr>
          <w:rFonts w:ascii="Cambria Math" w:hAnsi="Cambria Math"/>
          <w:b/>
          <w:sz w:val="22"/>
          <w:vertAlign w:val="subscript"/>
        </w:rPr>
        <w:t>k</w:t>
      </w:r>
      <w:r>
        <w:rPr>
          <w:rFonts w:ascii="Cambria Math" w:hAnsi="Cambria Math"/>
          <w:b/>
          <w:sz w:val="22"/>
        </w:rPr>
        <w:t xml:space="preserve"> </w:t>
      </w:r>
      <w:proofErr w:type="spellStart"/>
      <w:r>
        <w:rPr>
          <w:rFonts w:ascii="Cambria Math" w:hAnsi="Cambria Math"/>
          <w:b/>
          <w:sz w:val="22"/>
        </w:rPr>
        <w:t>s</w:t>
      </w:r>
      <w:r w:rsidRPr="00106EBB">
        <w:rPr>
          <w:rFonts w:ascii="Cambria Math" w:hAnsi="Cambria Math"/>
          <w:b/>
          <w:sz w:val="22"/>
          <w:vertAlign w:val="subscript"/>
        </w:rPr>
        <w:t>k</w:t>
      </w:r>
      <w:proofErr w:type="spellEnd"/>
      <w:r>
        <w:rPr>
          <w:rFonts w:ascii="Cambria Math" w:hAnsi="Cambria Math"/>
          <w:b/>
          <w:sz w:val="22"/>
        </w:rPr>
        <w:t xml:space="preserve"> + </w:t>
      </w:r>
      <w:proofErr w:type="spellStart"/>
      <w:r>
        <w:rPr>
          <w:rFonts w:ascii="Cambria Math" w:hAnsi="Cambria Math"/>
          <w:b/>
          <w:sz w:val="22"/>
        </w:rPr>
        <w:t>p</w:t>
      </w:r>
      <w:r w:rsidRPr="00106EBB">
        <w:rPr>
          <w:rFonts w:ascii="Cambria Math" w:hAnsi="Cambria Math"/>
          <w:b/>
          <w:sz w:val="22"/>
          <w:vertAlign w:val="subscript"/>
        </w:rPr>
        <w:t>r</w:t>
      </w:r>
      <w:proofErr w:type="spellEnd"/>
      <w:r>
        <w:rPr>
          <w:rFonts w:ascii="Cambria Math" w:hAnsi="Cambria Math"/>
          <w:b/>
          <w:sz w:val="22"/>
        </w:rPr>
        <w:t xml:space="preserve"> </w:t>
      </w:r>
      <w:proofErr w:type="spellStart"/>
      <w:r>
        <w:rPr>
          <w:rFonts w:ascii="Cambria Math" w:hAnsi="Cambria Math"/>
          <w:b/>
          <w:sz w:val="22"/>
        </w:rPr>
        <w:t>s</w:t>
      </w:r>
      <w:r w:rsidRPr="00106EBB">
        <w:rPr>
          <w:rFonts w:ascii="Cambria Math" w:hAnsi="Cambria Math"/>
          <w:b/>
          <w:sz w:val="22"/>
          <w:vertAlign w:val="subscript"/>
        </w:rPr>
        <w:t>r</w:t>
      </w:r>
      <w:proofErr w:type="spellEnd"/>
    </w:p>
    <w:p w14:paraId="69779096" w14:textId="77777777" w:rsidR="003C5DCC" w:rsidRDefault="00E4189A">
      <w:pPr>
        <w:ind w:left="360"/>
      </w:pPr>
      <w:r>
        <w:t xml:space="preserve">p_c, p_k and p_r are M-dimensional precoding vectors for the common, private, and radar streams. The source notes state that all three stream types are retained. Stream powers and independence assumptions must match </w:t>
      </w:r>
      <w:r>
        <w:t>the paper's signal model.</w:t>
      </w:r>
    </w:p>
    <w:p w14:paraId="2AF2BAA9" w14:textId="77777777" w:rsidR="003C5DCC" w:rsidRDefault="00E4189A">
      <w:r>
        <w:t>The common stream carries portions of user messages that are decoded by all users; private stream k carries the remaining information intended for user k; the radar stream contributes to sensing. This joint waveform creates a coup</w:t>
      </w:r>
      <w:r>
        <w:t>ling: allocating power to radar can improve sensing but reduce power available to communication.</w:t>
      </w:r>
    </w:p>
    <w:p w14:paraId="3CEFBC03" w14:textId="77777777" w:rsidR="003C5DCC" w:rsidRPr="004B79C7" w:rsidRDefault="00E4189A">
      <w:pPr>
        <w:pStyle w:val="Heading1"/>
        <w:rPr>
          <w:color w:val="auto"/>
        </w:rPr>
      </w:pPr>
      <w:r w:rsidRPr="004B79C7">
        <w:rPr>
          <w:color w:val="auto"/>
        </w:rPr>
        <w:t>3.3 Effective communication channel</w:t>
      </w:r>
    </w:p>
    <w:p w14:paraId="540C9807" w14:textId="5024FD11" w:rsidR="003C5DCC" w:rsidRDefault="00E4189A">
      <w:pPr>
        <w:jc w:val="center"/>
      </w:pPr>
      <w:proofErr w:type="spellStart"/>
      <w:proofErr w:type="gramStart"/>
      <w:r>
        <w:rPr>
          <w:rFonts w:ascii="Cambria Math" w:hAnsi="Cambria Math"/>
          <w:b/>
          <w:sz w:val="22"/>
        </w:rPr>
        <w:t>h</w:t>
      </w:r>
      <w:r w:rsidRPr="00106EBB">
        <w:rPr>
          <w:rFonts w:ascii="Cambria Math" w:hAnsi="Cambria Math"/>
          <w:b/>
          <w:sz w:val="22"/>
          <w:vertAlign w:val="subscript"/>
        </w:rPr>
        <w:t>eff</w:t>
      </w:r>
      <w:r>
        <w:rPr>
          <w:rFonts w:ascii="Cambria Math" w:hAnsi="Cambria Math"/>
          <w:b/>
          <w:sz w:val="22"/>
        </w:rPr>
        <w:t>,k</w:t>
      </w:r>
      <w:proofErr w:type="spellEnd"/>
      <w:proofErr w:type="gramEnd"/>
      <w:r>
        <w:rPr>
          <w:rFonts w:ascii="Cambria Math" w:hAnsi="Cambria Math"/>
          <w:b/>
          <w:sz w:val="22"/>
        </w:rPr>
        <w:t xml:space="preserve"> = </w:t>
      </w:r>
      <w:proofErr w:type="spellStart"/>
      <w:r>
        <w:rPr>
          <w:rFonts w:ascii="Cambria Math" w:hAnsi="Cambria Math"/>
          <w:b/>
          <w:sz w:val="22"/>
        </w:rPr>
        <w:t>h</w:t>
      </w:r>
      <w:r w:rsidRPr="00106EBB">
        <w:rPr>
          <w:rFonts w:ascii="Cambria Math" w:hAnsi="Cambria Math"/>
          <w:b/>
          <w:sz w:val="22"/>
          <w:vertAlign w:val="subscript"/>
        </w:rPr>
        <w:t>BU</w:t>
      </w:r>
      <w:r>
        <w:rPr>
          <w:rFonts w:ascii="Cambria Math" w:hAnsi="Cambria Math"/>
          <w:b/>
          <w:sz w:val="22"/>
        </w:rPr>
        <w:t>,k</w:t>
      </w:r>
      <w:proofErr w:type="spellEnd"/>
      <w:r>
        <w:rPr>
          <w:rFonts w:ascii="Cambria Math" w:hAnsi="Cambria Math"/>
          <w:b/>
          <w:sz w:val="22"/>
        </w:rPr>
        <w:t xml:space="preserve"> + </w:t>
      </w:r>
      <w:proofErr w:type="spellStart"/>
      <w:r>
        <w:rPr>
          <w:rFonts w:ascii="Cambria Math" w:hAnsi="Cambria Math"/>
          <w:b/>
          <w:sz w:val="22"/>
        </w:rPr>
        <w:t>h</w:t>
      </w:r>
      <w:r w:rsidRPr="00106EBB">
        <w:rPr>
          <w:rFonts w:ascii="Cambria Math" w:hAnsi="Cambria Math"/>
          <w:b/>
          <w:sz w:val="22"/>
          <w:vertAlign w:val="subscript"/>
        </w:rPr>
        <w:t>RU</w:t>
      </w:r>
      <w:r>
        <w:rPr>
          <w:rFonts w:ascii="Cambria Math" w:hAnsi="Cambria Math"/>
          <w:b/>
          <w:sz w:val="22"/>
        </w:rPr>
        <w:t>,k</w:t>
      </w:r>
      <w:proofErr w:type="spellEnd"/>
      <w:r>
        <w:rPr>
          <w:rFonts w:ascii="Cambria Math" w:hAnsi="Cambria Math"/>
          <w:b/>
          <w:sz w:val="22"/>
        </w:rPr>
        <w:t xml:space="preserve"> Φ H</w:t>
      </w:r>
      <w:r w:rsidRPr="00106EBB">
        <w:rPr>
          <w:rFonts w:ascii="Cambria Math" w:hAnsi="Cambria Math"/>
          <w:b/>
          <w:sz w:val="22"/>
          <w:vertAlign w:val="subscript"/>
        </w:rPr>
        <w:t>BR</w:t>
      </w:r>
    </w:p>
    <w:p w14:paraId="023135B0" w14:textId="77777777" w:rsidR="003C5DCC" w:rsidRDefault="00E4189A">
      <w:pPr>
        <w:ind w:left="360"/>
      </w:pPr>
      <w:r>
        <w:t xml:space="preserve">h_BU,k is the direct BS-to-user channel, H_BR is the BS-to-RIS channel, and h_RU,k </w:t>
      </w:r>
      <w:r>
        <w:t>is the RIS-to-user channel. With row-vector convention, h_BU,k is 1×M, h_RU,k is 1×N, Φ is N×N and H_BR is N×M, so both terms are 1×M. The first term is the direct path; the second is the RIS-assisted path.</w:t>
      </w:r>
    </w:p>
    <w:p w14:paraId="34E55F0E" w14:textId="77777777" w:rsidR="003C5DCC" w:rsidRDefault="00E4189A">
      <w:r>
        <w:t xml:space="preserve">The equation is a standard expression consistent </w:t>
      </w:r>
      <w:r>
        <w:t>with the repository's `effective_channels` function. It should be compared with the foundation paper's exact conjugation and channel-vector convention when the paper PDF is available.</w:t>
      </w:r>
    </w:p>
    <w:p w14:paraId="5E7C65D1" w14:textId="77777777" w:rsidR="003C5DCC" w:rsidRPr="004B79C7" w:rsidRDefault="00E4189A">
      <w:pPr>
        <w:pStyle w:val="Heading1"/>
        <w:rPr>
          <w:color w:val="auto"/>
        </w:rPr>
      </w:pPr>
      <w:r w:rsidRPr="004B79C7">
        <w:rPr>
          <w:color w:val="auto"/>
        </w:rPr>
        <w:t>3.4 Imperfect CSI</w:t>
      </w:r>
    </w:p>
    <w:p w14:paraId="655AE993" w14:textId="0C00B9BF" w:rsidR="003C5DCC" w:rsidRDefault="00E4189A">
      <w:pPr>
        <w:jc w:val="center"/>
      </w:pPr>
      <w:r>
        <w:rPr>
          <w:rFonts w:ascii="Cambria Math" w:hAnsi="Cambria Math"/>
          <w:b/>
          <w:sz w:val="22"/>
        </w:rPr>
        <w:t xml:space="preserve">  Ĥ = H + E</w:t>
      </w:r>
    </w:p>
    <w:p w14:paraId="6BBFA6C2" w14:textId="77777777" w:rsidR="003C5DCC" w:rsidRDefault="00E4189A">
      <w:pPr>
        <w:ind w:left="360"/>
      </w:pPr>
      <w:r>
        <w:t>H is the actual channel, Ĥ the estima</w:t>
      </w:r>
      <w:r>
        <w:t>te, and E the estimation error. This is the convention used in the supplied Milestone 1 report. Some literature writes H = Ĥ + E; the sign convention does not by itself determine the error distribution.</w:t>
      </w:r>
    </w:p>
    <w:p w14:paraId="326D5212" w14:textId="31B4044F" w:rsidR="003C5DCC" w:rsidRDefault="00E4189A">
      <w:pPr>
        <w:jc w:val="center"/>
      </w:pPr>
      <w:r>
        <w:rPr>
          <w:rFonts w:ascii="Cambria Math" w:hAnsi="Cambria Math"/>
          <w:b/>
          <w:sz w:val="22"/>
        </w:rPr>
        <w:t xml:space="preserve">  </w:t>
      </w:r>
      <w:proofErr w:type="spellStart"/>
      <w:proofErr w:type="gramStart"/>
      <w:r>
        <w:rPr>
          <w:rFonts w:ascii="Cambria Math" w:hAnsi="Cambria Math"/>
          <w:b/>
          <w:sz w:val="22"/>
        </w:rPr>
        <w:t>C</w:t>
      </w:r>
      <w:r w:rsidRPr="00106EBB">
        <w:rPr>
          <w:rFonts w:ascii="Cambria Math" w:hAnsi="Cambria Math"/>
          <w:b/>
          <w:sz w:val="22"/>
          <w:vertAlign w:val="subscript"/>
        </w:rPr>
        <w:t>e</w:t>
      </w:r>
      <w:r>
        <w:rPr>
          <w:rFonts w:ascii="Cambria Math" w:hAnsi="Cambria Math"/>
          <w:b/>
          <w:sz w:val="22"/>
        </w:rPr>
        <w:t>,k</w:t>
      </w:r>
      <w:proofErr w:type="spellEnd"/>
      <w:proofErr w:type="gramEnd"/>
      <w:r>
        <w:rPr>
          <w:rFonts w:ascii="Cambria Math" w:hAnsi="Cambria Math"/>
          <w:b/>
          <w:sz w:val="22"/>
        </w:rPr>
        <w:t xml:space="preserve"> = </w:t>
      </w:r>
      <w:r>
        <w:rPr>
          <w:rFonts w:ascii="Cambria Math" w:hAnsi="Cambria Math"/>
          <w:b/>
          <w:sz w:val="22"/>
        </w:rPr>
        <w:t>𝔼</w:t>
      </w:r>
      <w:r>
        <w:rPr>
          <w:rFonts w:ascii="Cambria Math" w:hAnsi="Cambria Math"/>
          <w:b/>
          <w:sz w:val="22"/>
        </w:rPr>
        <w:t>[</w:t>
      </w:r>
      <w:proofErr w:type="spellStart"/>
      <w:r>
        <w:rPr>
          <w:rFonts w:ascii="Cambria Math" w:hAnsi="Cambria Math"/>
          <w:b/>
          <w:sz w:val="22"/>
        </w:rPr>
        <w:t>e</w:t>
      </w:r>
      <w:r w:rsidRPr="00106EBB">
        <w:rPr>
          <w:rFonts w:ascii="Cambria Math" w:hAnsi="Cambria Math"/>
          <w:b/>
          <w:sz w:val="22"/>
          <w:vertAlign w:val="subscript"/>
        </w:rPr>
        <w:t>k</w:t>
      </w:r>
      <w:proofErr w:type="spellEnd"/>
      <w:r>
        <w:rPr>
          <w:rFonts w:ascii="Cambria Math" w:hAnsi="Cambria Math"/>
          <w:b/>
          <w:sz w:val="22"/>
        </w:rPr>
        <w:t xml:space="preserve"> </w:t>
      </w:r>
      <w:proofErr w:type="spellStart"/>
      <w:r>
        <w:rPr>
          <w:rFonts w:ascii="Cambria Math" w:hAnsi="Cambria Math"/>
          <w:b/>
          <w:sz w:val="22"/>
        </w:rPr>
        <w:t>e</w:t>
      </w:r>
      <w:r w:rsidRPr="00106EBB">
        <w:rPr>
          <w:rFonts w:ascii="Cambria Math" w:hAnsi="Cambria Math"/>
          <w:b/>
          <w:sz w:val="22"/>
          <w:vertAlign w:val="subscript"/>
        </w:rPr>
        <w:t>k</w:t>
      </w:r>
      <w:proofErr w:type="spellEnd"/>
      <w:r>
        <w:rPr>
          <w:rFonts w:ascii="Cambria Math" w:hAnsi="Cambria Math"/>
          <w:b/>
          <w:sz w:val="22"/>
        </w:rPr>
        <w:t>ᴴ</w:t>
      </w:r>
      <w:r>
        <w:rPr>
          <w:rFonts w:ascii="Cambria Math" w:hAnsi="Cambria Math"/>
          <w:b/>
          <w:sz w:val="22"/>
        </w:rPr>
        <w:t>]</w:t>
      </w:r>
    </w:p>
    <w:p w14:paraId="26F23E1A" w14:textId="77777777" w:rsidR="003C5DCC" w:rsidRDefault="00E4189A">
      <w:pPr>
        <w:ind w:left="360"/>
      </w:pPr>
      <w:r>
        <w:t>C_e,k denotes the covaria</w:t>
      </w:r>
      <w:r>
        <w:t xml:space="preserve">nce of the effective channel error e_k. It determines the expected error-induced interference power for a given precoder. The implementation's `user_error_covariance` uses an </w:t>
      </w:r>
      <w:r>
        <w:lastRenderedPageBreak/>
        <w:t>independent-error expansion; the project notes explicitly warn that the paper's p</w:t>
      </w:r>
      <w:r>
        <w:t>rinted covariance notation is ambiguous and that the chosen interpretation is not independently verified against the original PDF.</w:t>
      </w:r>
    </w:p>
    <w:p w14:paraId="364542D0" w14:textId="77777777" w:rsidR="003C5DCC" w:rsidRPr="004B79C7" w:rsidRDefault="00E4189A">
      <w:pPr>
        <w:pStyle w:val="Heading1"/>
        <w:rPr>
          <w:color w:val="auto"/>
        </w:rPr>
      </w:pPr>
      <w:r w:rsidRPr="004B79C7">
        <w:rPr>
          <w:color w:val="auto"/>
        </w:rPr>
        <w:t>3.5 Radar effective channel and sensing metric</w:t>
      </w:r>
    </w:p>
    <w:p w14:paraId="1A20F776" w14:textId="44E69036" w:rsidR="003C5DCC" w:rsidRDefault="00E4189A">
      <w:pPr>
        <w:jc w:val="center"/>
      </w:pPr>
      <w:r>
        <w:rPr>
          <w:rFonts w:ascii="Cambria Math" w:hAnsi="Cambria Math"/>
          <w:b/>
          <w:sz w:val="22"/>
        </w:rPr>
        <w:t xml:space="preserve"> </w:t>
      </w:r>
      <w:proofErr w:type="spellStart"/>
      <w:r>
        <w:rPr>
          <w:rFonts w:ascii="Cambria Math" w:hAnsi="Cambria Math"/>
          <w:b/>
          <w:sz w:val="22"/>
        </w:rPr>
        <w:t>H</w:t>
      </w:r>
      <w:r w:rsidRPr="004B79C7">
        <w:rPr>
          <w:rFonts w:ascii="Cambria Math" w:hAnsi="Cambria Math"/>
          <w:b/>
          <w:sz w:val="22"/>
          <w:vertAlign w:val="subscript"/>
        </w:rPr>
        <w:t>r</w:t>
      </w:r>
      <w:proofErr w:type="spellEnd"/>
      <w:r>
        <w:rPr>
          <w:rFonts w:ascii="Cambria Math" w:hAnsi="Cambria Math"/>
          <w:b/>
          <w:sz w:val="22"/>
        </w:rPr>
        <w:t>(Φ) = H</w:t>
      </w:r>
      <w:r w:rsidRPr="004B79C7">
        <w:rPr>
          <w:rFonts w:ascii="Cambria Math" w:hAnsi="Cambria Math"/>
          <w:b/>
          <w:sz w:val="22"/>
          <w:vertAlign w:val="subscript"/>
        </w:rPr>
        <w:t>m</w:t>
      </w:r>
      <w:r>
        <w:rPr>
          <w:rFonts w:ascii="Cambria Math" w:hAnsi="Cambria Math"/>
          <w:b/>
          <w:sz w:val="22"/>
        </w:rPr>
        <w:t xml:space="preserve"> + </w:t>
      </w:r>
      <w:proofErr w:type="spellStart"/>
      <w:r>
        <w:rPr>
          <w:rFonts w:ascii="Cambria Math" w:hAnsi="Cambria Math"/>
          <w:b/>
          <w:sz w:val="22"/>
        </w:rPr>
        <w:t>H</w:t>
      </w:r>
      <w:r w:rsidRPr="004B79C7">
        <w:rPr>
          <w:rFonts w:ascii="Cambria Math" w:hAnsi="Cambria Math"/>
          <w:b/>
          <w:sz w:val="22"/>
          <w:vertAlign w:val="subscript"/>
        </w:rPr>
        <w:t>n</w:t>
      </w:r>
      <w:proofErr w:type="spellEnd"/>
      <w:r>
        <w:rPr>
          <w:rFonts w:ascii="Cambria Math" w:hAnsi="Cambria Math"/>
          <w:b/>
          <w:sz w:val="22"/>
        </w:rPr>
        <w:t xml:space="preserve"> Φ H</w:t>
      </w:r>
      <w:r w:rsidRPr="004B79C7">
        <w:rPr>
          <w:rFonts w:ascii="Cambria Math" w:hAnsi="Cambria Math"/>
          <w:b/>
          <w:sz w:val="22"/>
          <w:vertAlign w:val="subscript"/>
        </w:rPr>
        <w:t>BR</w:t>
      </w:r>
    </w:p>
    <w:p w14:paraId="7DC231CB" w14:textId="77777777" w:rsidR="003C5DCC" w:rsidRDefault="00E4189A">
      <w:pPr>
        <w:ind w:left="360"/>
      </w:pPr>
      <w:r>
        <w:t>The repository notes define H_m as the direct</w:t>
      </w:r>
      <w:r>
        <w:t xml:space="preserve"> radar/target channel component and H_n as the RIS-side target component. Dimensions depend on the steering/channel conventions in `radar_model.py`; inspect the actual matrices before assigning dimensions in a final publication.</w:t>
      </w:r>
    </w:p>
    <w:p w14:paraId="1DFD4756" w14:textId="460DFE75" w:rsidR="003C5DCC" w:rsidRDefault="00E4189A">
      <w:pPr>
        <w:jc w:val="center"/>
      </w:pPr>
      <w:r>
        <w:rPr>
          <w:rFonts w:ascii="Cambria Math" w:hAnsi="Cambria Math"/>
          <w:b/>
          <w:sz w:val="22"/>
        </w:rPr>
        <w:t xml:space="preserve"> </w:t>
      </w:r>
      <w:proofErr w:type="spellStart"/>
      <w:r>
        <w:rPr>
          <w:rFonts w:ascii="Cambria Math" w:hAnsi="Cambria Math"/>
          <w:b/>
          <w:sz w:val="22"/>
        </w:rPr>
        <w:t>SINR</w:t>
      </w:r>
      <w:r w:rsidRPr="004B79C7">
        <w:rPr>
          <w:rFonts w:ascii="Cambria Math" w:hAnsi="Cambria Math"/>
          <w:b/>
          <w:sz w:val="22"/>
          <w:vertAlign w:val="subscript"/>
        </w:rPr>
        <w:t>r</w:t>
      </w:r>
      <w:proofErr w:type="spellEnd"/>
      <w:r>
        <w:rPr>
          <w:rFonts w:ascii="Cambria Math" w:hAnsi="Cambria Math"/>
          <w:b/>
          <w:sz w:val="22"/>
        </w:rPr>
        <w:t xml:space="preserve"> = </w:t>
      </w:r>
      <w:proofErr w:type="spellStart"/>
      <w:r>
        <w:rPr>
          <w:rFonts w:ascii="Cambria Math" w:hAnsi="Cambria Math"/>
          <w:b/>
          <w:sz w:val="22"/>
        </w:rPr>
        <w:t>P</w:t>
      </w:r>
      <w:r w:rsidRPr="004B79C7">
        <w:rPr>
          <w:rFonts w:ascii="Cambria Math" w:hAnsi="Cambria Math"/>
          <w:b/>
          <w:sz w:val="22"/>
          <w:vertAlign w:val="subscript"/>
        </w:rPr>
        <w:t>desired</w:t>
      </w:r>
      <w:proofErr w:type="spellEnd"/>
      <w:r>
        <w:rPr>
          <w:rFonts w:ascii="Cambria Math" w:hAnsi="Cambria Math"/>
          <w:b/>
          <w:sz w:val="22"/>
        </w:rPr>
        <w:t xml:space="preserve"> /</w:t>
      </w:r>
      <w:r>
        <w:rPr>
          <w:rFonts w:ascii="Cambria Math" w:hAnsi="Cambria Math"/>
          <w:b/>
          <w:sz w:val="22"/>
        </w:rPr>
        <w:t xml:space="preserve"> (</w:t>
      </w:r>
      <w:proofErr w:type="spellStart"/>
      <w:r>
        <w:rPr>
          <w:rFonts w:ascii="Cambria Math" w:hAnsi="Cambria Math"/>
          <w:b/>
          <w:sz w:val="22"/>
        </w:rPr>
        <w:t>P</w:t>
      </w:r>
      <w:r w:rsidRPr="004B79C7">
        <w:rPr>
          <w:rFonts w:ascii="Cambria Math" w:hAnsi="Cambria Math"/>
          <w:b/>
          <w:sz w:val="22"/>
          <w:vertAlign w:val="subscript"/>
        </w:rPr>
        <w:t>interference</w:t>
      </w:r>
      <w:proofErr w:type="spellEnd"/>
      <w:r>
        <w:rPr>
          <w:rFonts w:ascii="Cambria Math" w:hAnsi="Cambria Math"/>
          <w:b/>
          <w:sz w:val="22"/>
        </w:rPr>
        <w:t xml:space="preserve"> + </w:t>
      </w:r>
      <w:proofErr w:type="spellStart"/>
      <w:r>
        <w:rPr>
          <w:rFonts w:ascii="Cambria Math" w:hAnsi="Cambria Math"/>
          <w:b/>
          <w:sz w:val="22"/>
        </w:rPr>
        <w:t>P</w:t>
      </w:r>
      <w:r w:rsidRPr="004B79C7">
        <w:rPr>
          <w:rFonts w:ascii="Cambria Math" w:hAnsi="Cambria Math"/>
          <w:b/>
          <w:sz w:val="22"/>
          <w:vertAlign w:val="subscript"/>
        </w:rPr>
        <w:t>error</w:t>
      </w:r>
      <w:proofErr w:type="spellEnd"/>
      <w:r>
        <w:rPr>
          <w:rFonts w:ascii="Cambria Math" w:hAnsi="Cambria Math"/>
          <w:b/>
          <w:sz w:val="22"/>
        </w:rPr>
        <w:t xml:space="preserve"> + </w:t>
      </w:r>
      <w:proofErr w:type="spellStart"/>
      <w:r>
        <w:rPr>
          <w:rFonts w:ascii="Cambria Math" w:hAnsi="Cambria Math"/>
          <w:b/>
          <w:sz w:val="22"/>
        </w:rPr>
        <w:t>P</w:t>
      </w:r>
      <w:r w:rsidRPr="004B79C7">
        <w:rPr>
          <w:rFonts w:ascii="Cambria Math" w:hAnsi="Cambria Math"/>
          <w:b/>
          <w:sz w:val="22"/>
          <w:vertAlign w:val="subscript"/>
        </w:rPr>
        <w:t>noise</w:t>
      </w:r>
      <w:proofErr w:type="spellEnd"/>
      <w:r>
        <w:rPr>
          <w:rFonts w:ascii="Cambria Math" w:hAnsi="Cambria Math"/>
          <w:b/>
          <w:sz w:val="22"/>
        </w:rPr>
        <w:t>)</w:t>
      </w:r>
    </w:p>
    <w:p w14:paraId="18A67B32" w14:textId="77777777" w:rsidR="003C5DCC" w:rsidRDefault="00E4189A">
      <w:pPr>
        <w:ind w:left="360"/>
      </w:pPr>
      <w:r>
        <w:t>This is a generic SINR decomposition for explaining the sensing constraint, not a verified transcription of the paper's radar equation. The exact radar numerator, error terms, and normalization must be matched to the p</w:t>
      </w:r>
      <w:r>
        <w:t>aper. The current model implements a paper-oriented radar SINR function and a separate proxy; these should not be conflated.</w:t>
      </w:r>
    </w:p>
    <w:p w14:paraId="45D0F58B" w14:textId="77777777" w:rsidR="003C5DCC" w:rsidRPr="004B79C7" w:rsidRDefault="00E4189A">
      <w:pPr>
        <w:pStyle w:val="Title"/>
        <w:rPr>
          <w:color w:val="auto"/>
        </w:rPr>
      </w:pPr>
      <w:r w:rsidRPr="004B79C7">
        <w:rPr>
          <w:color w:val="auto"/>
        </w:rPr>
        <w:t>4. Mathematical formulation and equation explanations</w:t>
      </w:r>
    </w:p>
    <w:p w14:paraId="7C68C12A" w14:textId="77777777" w:rsidR="003C5DCC" w:rsidRPr="004B79C7" w:rsidRDefault="00E4189A">
      <w:pPr>
        <w:pStyle w:val="Heading1"/>
        <w:rPr>
          <w:color w:val="auto"/>
        </w:rPr>
      </w:pPr>
      <w:r w:rsidRPr="004B79C7">
        <w:rPr>
          <w:color w:val="auto"/>
        </w:rPr>
        <w:t>4.1 Communication rate</w:t>
      </w:r>
    </w:p>
    <w:p w14:paraId="59C76922" w14:textId="286A8061" w:rsidR="003C5DCC" w:rsidRDefault="00E4189A">
      <w:pPr>
        <w:jc w:val="center"/>
      </w:pPr>
      <w:r>
        <w:rPr>
          <w:rFonts w:ascii="Cambria Math" w:hAnsi="Cambria Math"/>
          <w:b/>
          <w:sz w:val="22"/>
        </w:rPr>
        <w:t xml:space="preserve"> </w:t>
      </w:r>
      <w:proofErr w:type="spellStart"/>
      <w:r>
        <w:rPr>
          <w:rFonts w:ascii="Cambria Math" w:hAnsi="Cambria Math"/>
          <w:b/>
          <w:sz w:val="22"/>
        </w:rPr>
        <w:t>R</w:t>
      </w:r>
      <w:r w:rsidR="00106EBB" w:rsidRPr="00106EBB">
        <w:rPr>
          <w:rFonts w:ascii="Cambria Math" w:hAnsi="Cambria Math"/>
          <w:b/>
          <w:sz w:val="22"/>
          <w:vertAlign w:val="subscript"/>
        </w:rPr>
        <w:t>k</w:t>
      </w:r>
      <w:proofErr w:type="spellEnd"/>
      <w:r>
        <w:rPr>
          <w:rFonts w:ascii="Cambria Math" w:hAnsi="Cambria Math"/>
          <w:b/>
          <w:sz w:val="22"/>
        </w:rPr>
        <w:t xml:space="preserve"> = </w:t>
      </w:r>
      <w:proofErr w:type="spellStart"/>
      <w:proofErr w:type="gramStart"/>
      <w:r>
        <w:rPr>
          <w:rFonts w:ascii="Cambria Math" w:hAnsi="Cambria Math"/>
          <w:b/>
          <w:sz w:val="22"/>
        </w:rPr>
        <w:t>R</w:t>
      </w:r>
      <w:r w:rsidRPr="00106EBB">
        <w:rPr>
          <w:rFonts w:ascii="Cambria Math" w:hAnsi="Cambria Math"/>
          <w:b/>
          <w:sz w:val="22"/>
          <w:vertAlign w:val="subscript"/>
        </w:rPr>
        <w:t>c</w:t>
      </w:r>
      <w:r>
        <w:rPr>
          <w:rFonts w:ascii="Cambria Math" w:hAnsi="Cambria Math"/>
          <w:b/>
          <w:sz w:val="22"/>
        </w:rPr>
        <w:t>,k</w:t>
      </w:r>
      <w:proofErr w:type="spellEnd"/>
      <w:proofErr w:type="gramEnd"/>
      <w:r>
        <w:rPr>
          <w:rFonts w:ascii="Cambria Math" w:hAnsi="Cambria Math"/>
          <w:b/>
          <w:sz w:val="22"/>
        </w:rPr>
        <w:t xml:space="preserve"> + </w:t>
      </w:r>
      <w:proofErr w:type="spellStart"/>
      <w:r>
        <w:rPr>
          <w:rFonts w:ascii="Cambria Math" w:hAnsi="Cambria Math"/>
          <w:b/>
          <w:sz w:val="22"/>
        </w:rPr>
        <w:t>R</w:t>
      </w:r>
      <w:r w:rsidRPr="00106EBB">
        <w:rPr>
          <w:rFonts w:ascii="Cambria Math" w:hAnsi="Cambria Math"/>
          <w:b/>
          <w:sz w:val="22"/>
          <w:vertAlign w:val="subscript"/>
        </w:rPr>
        <w:t>p</w:t>
      </w:r>
      <w:r>
        <w:rPr>
          <w:rFonts w:ascii="Cambria Math" w:hAnsi="Cambria Math"/>
          <w:b/>
          <w:sz w:val="22"/>
        </w:rPr>
        <w:t>,k</w:t>
      </w:r>
      <w:proofErr w:type="spellEnd"/>
    </w:p>
    <w:p w14:paraId="52192760" w14:textId="77777777" w:rsidR="003C5DCC" w:rsidRDefault="00E4189A">
      <w:pPr>
        <w:ind w:left="360"/>
      </w:pPr>
      <w:r>
        <w:t>The user-k rate combines it</w:t>
      </w:r>
      <w:r>
        <w:t>s allocated part of the common rate and its private rate. The common rate is limited by the weakest user's ability to decode the common stream, so the common-rate allocation across users cannot exceed the common-stream bottleneck rate.</w:t>
      </w:r>
    </w:p>
    <w:p w14:paraId="2A08688A" w14:textId="606F46F1" w:rsidR="003C5DCC" w:rsidRDefault="00E4189A">
      <w:pPr>
        <w:jc w:val="center"/>
      </w:pPr>
      <w:proofErr w:type="spellStart"/>
      <w:r>
        <w:rPr>
          <w:rFonts w:ascii="Cambria Math" w:hAnsi="Cambria Math"/>
          <w:b/>
          <w:sz w:val="22"/>
        </w:rPr>
        <w:t>R</w:t>
      </w:r>
      <w:r w:rsidRPr="00106EBB">
        <w:rPr>
          <w:rFonts w:ascii="Cambria Math" w:hAnsi="Cambria Math"/>
          <w:b/>
          <w:sz w:val="22"/>
          <w:vertAlign w:val="subscript"/>
        </w:rPr>
        <w:t>c</w:t>
      </w:r>
      <w:proofErr w:type="spellEnd"/>
      <w:r>
        <w:rPr>
          <w:rFonts w:ascii="Cambria Math" w:hAnsi="Cambria Math"/>
          <w:b/>
          <w:sz w:val="22"/>
        </w:rPr>
        <w:t xml:space="preserve"> = min</w:t>
      </w:r>
      <w:r w:rsidRPr="00106EBB">
        <w:rPr>
          <w:rFonts w:ascii="Cambria Math" w:hAnsi="Cambria Math"/>
          <w:b/>
          <w:sz w:val="22"/>
          <w:vertAlign w:val="subscript"/>
        </w:rPr>
        <w:t>k</w:t>
      </w:r>
      <w:r>
        <w:rPr>
          <w:rFonts w:ascii="Cambria Math" w:hAnsi="Cambria Math"/>
          <w:b/>
          <w:sz w:val="22"/>
        </w:rPr>
        <w:t xml:space="preserve"> </w:t>
      </w:r>
      <w:proofErr w:type="spellStart"/>
      <w:proofErr w:type="gramStart"/>
      <w:r>
        <w:rPr>
          <w:rFonts w:ascii="Cambria Math" w:hAnsi="Cambria Math"/>
          <w:b/>
          <w:sz w:val="22"/>
        </w:rPr>
        <w:t>R</w:t>
      </w:r>
      <w:r w:rsidRPr="00106EBB">
        <w:rPr>
          <w:rFonts w:ascii="Cambria Math" w:hAnsi="Cambria Math"/>
          <w:b/>
          <w:sz w:val="22"/>
          <w:vertAlign w:val="subscript"/>
        </w:rPr>
        <w:t>c</w:t>
      </w:r>
      <w:r>
        <w:rPr>
          <w:rFonts w:ascii="Cambria Math" w:hAnsi="Cambria Math"/>
          <w:b/>
          <w:sz w:val="22"/>
        </w:rPr>
        <w:t>,k</w:t>
      </w:r>
      <w:proofErr w:type="spellEnd"/>
      <w:proofErr w:type="gramEnd"/>
    </w:p>
    <w:p w14:paraId="1F9F47BB" w14:textId="77777777" w:rsidR="003C5DCC" w:rsidRDefault="00E4189A">
      <w:pPr>
        <w:ind w:left="360"/>
      </w:pPr>
      <w:r>
        <w:t>This bottleneck captures the fact that every user must decode the common stream. If any user has a poor common-stream SINR, it limits the common rate available to all users.</w:t>
      </w:r>
    </w:p>
    <w:p w14:paraId="3C8FA35B" w14:textId="3DC7A027" w:rsidR="003C5DCC" w:rsidRDefault="00E4189A">
      <w:pPr>
        <w:jc w:val="center"/>
      </w:pPr>
      <w:r>
        <w:rPr>
          <w:rFonts w:ascii="Cambria Math" w:hAnsi="Cambria Math"/>
          <w:b/>
          <w:sz w:val="22"/>
        </w:rPr>
        <w:t xml:space="preserve">  </w:t>
      </w:r>
      <w:proofErr w:type="spellStart"/>
      <w:r>
        <w:rPr>
          <w:rFonts w:ascii="Cambria Math" w:hAnsi="Cambria Math"/>
          <w:b/>
          <w:sz w:val="22"/>
        </w:rPr>
        <w:t>R</w:t>
      </w:r>
      <w:r w:rsidRPr="00106EBB">
        <w:rPr>
          <w:rFonts w:ascii="Cambria Math" w:hAnsi="Cambria Math"/>
          <w:b/>
          <w:sz w:val="22"/>
          <w:vertAlign w:val="subscript"/>
        </w:rPr>
        <w:t>sum</w:t>
      </w:r>
      <w:proofErr w:type="spellEnd"/>
      <w:r>
        <w:rPr>
          <w:rFonts w:ascii="Cambria Math" w:hAnsi="Cambria Math"/>
          <w:b/>
          <w:sz w:val="22"/>
        </w:rPr>
        <w:t xml:space="preserve"> = </w:t>
      </w:r>
      <w:proofErr w:type="spellStart"/>
      <w:r>
        <w:rPr>
          <w:rFonts w:ascii="Cambria Math" w:hAnsi="Cambria Math"/>
          <w:b/>
          <w:sz w:val="22"/>
        </w:rPr>
        <w:t>Σ</w:t>
      </w:r>
      <w:r w:rsidRPr="00106EBB">
        <w:rPr>
          <w:rFonts w:ascii="Cambria Math" w:hAnsi="Cambria Math"/>
          <w:b/>
          <w:sz w:val="22"/>
          <w:vertAlign w:val="subscript"/>
        </w:rPr>
        <w:t>k</w:t>
      </w:r>
      <w:proofErr w:type="spellEnd"/>
      <w:r w:rsidRPr="00106EBB">
        <w:rPr>
          <w:rFonts w:ascii="Cambria Math" w:hAnsi="Cambria Math"/>
          <w:b/>
          <w:sz w:val="22"/>
          <w:vertAlign w:val="subscript"/>
        </w:rPr>
        <w:t>=1</w:t>
      </w:r>
      <w:r w:rsidRPr="00106EBB">
        <w:rPr>
          <w:rFonts w:ascii="Cambria Math" w:hAnsi="Cambria Math"/>
          <w:b/>
          <w:sz w:val="22"/>
          <w:vertAlign w:val="superscript"/>
        </w:rPr>
        <w:t>K</w:t>
      </w:r>
      <w:r>
        <w:rPr>
          <w:rFonts w:ascii="Cambria Math" w:hAnsi="Cambria Math"/>
          <w:b/>
          <w:sz w:val="22"/>
        </w:rPr>
        <w:t xml:space="preserve"> (C</w:t>
      </w:r>
      <w:r w:rsidRPr="00106EBB">
        <w:rPr>
          <w:rFonts w:ascii="Cambria Math" w:hAnsi="Cambria Math"/>
          <w:b/>
          <w:sz w:val="22"/>
          <w:vertAlign w:val="subscript"/>
        </w:rPr>
        <w:t>k</w:t>
      </w:r>
      <w:r>
        <w:rPr>
          <w:rFonts w:ascii="Cambria Math" w:hAnsi="Cambria Math"/>
          <w:b/>
          <w:sz w:val="22"/>
        </w:rPr>
        <w:t xml:space="preserve"> + </w:t>
      </w:r>
      <w:proofErr w:type="spellStart"/>
      <w:proofErr w:type="gramStart"/>
      <w:r>
        <w:rPr>
          <w:rFonts w:ascii="Cambria Math" w:hAnsi="Cambria Math"/>
          <w:b/>
          <w:sz w:val="22"/>
        </w:rPr>
        <w:t>R</w:t>
      </w:r>
      <w:r w:rsidRPr="00106EBB">
        <w:rPr>
          <w:rFonts w:ascii="Cambria Math" w:hAnsi="Cambria Math"/>
          <w:b/>
          <w:sz w:val="22"/>
          <w:vertAlign w:val="subscript"/>
        </w:rPr>
        <w:t>p</w:t>
      </w:r>
      <w:r>
        <w:rPr>
          <w:rFonts w:ascii="Cambria Math" w:hAnsi="Cambria Math"/>
          <w:b/>
          <w:sz w:val="22"/>
        </w:rPr>
        <w:t>,k</w:t>
      </w:r>
      <w:proofErr w:type="spellEnd"/>
      <w:proofErr w:type="gramEnd"/>
      <w:r>
        <w:rPr>
          <w:rFonts w:ascii="Cambria Math" w:hAnsi="Cambria Math"/>
          <w:b/>
          <w:sz w:val="22"/>
        </w:rPr>
        <w:t xml:space="preserve">),   </w:t>
      </w:r>
      <w:proofErr w:type="spellStart"/>
      <w:r>
        <w:rPr>
          <w:rFonts w:ascii="Cambria Math" w:hAnsi="Cambria Math"/>
          <w:b/>
          <w:sz w:val="22"/>
        </w:rPr>
        <w:t>Σ</w:t>
      </w:r>
      <w:r w:rsidRPr="00106EBB">
        <w:rPr>
          <w:rFonts w:ascii="Cambria Math" w:hAnsi="Cambria Math"/>
          <w:b/>
          <w:sz w:val="22"/>
          <w:vertAlign w:val="subscript"/>
        </w:rPr>
        <w:t>k</w:t>
      </w:r>
      <w:proofErr w:type="spellEnd"/>
      <w:r>
        <w:rPr>
          <w:rFonts w:ascii="Cambria Math" w:hAnsi="Cambria Math"/>
          <w:b/>
          <w:sz w:val="22"/>
        </w:rPr>
        <w:t xml:space="preserve"> C</w:t>
      </w:r>
      <w:r w:rsidR="00106EBB" w:rsidRPr="00106EBB">
        <w:rPr>
          <w:rFonts w:ascii="Cambria Math" w:hAnsi="Cambria Math"/>
          <w:b/>
          <w:sz w:val="22"/>
          <w:vertAlign w:val="subscript"/>
        </w:rPr>
        <w:t>k</w:t>
      </w:r>
      <w:r>
        <w:rPr>
          <w:rFonts w:ascii="Cambria Math" w:hAnsi="Cambria Math"/>
          <w:b/>
          <w:sz w:val="22"/>
        </w:rPr>
        <w:t xml:space="preserve"> ≤ </w:t>
      </w:r>
      <w:proofErr w:type="spellStart"/>
      <w:r>
        <w:rPr>
          <w:rFonts w:ascii="Cambria Math" w:hAnsi="Cambria Math"/>
          <w:b/>
          <w:sz w:val="22"/>
        </w:rPr>
        <w:t>R</w:t>
      </w:r>
      <w:r w:rsidRPr="00106EBB">
        <w:rPr>
          <w:rFonts w:ascii="Cambria Math" w:hAnsi="Cambria Math"/>
          <w:b/>
          <w:sz w:val="22"/>
          <w:vertAlign w:val="subscript"/>
        </w:rPr>
        <w:t>c</w:t>
      </w:r>
      <w:proofErr w:type="spellEnd"/>
    </w:p>
    <w:p w14:paraId="6D7AAC67" w14:textId="77777777" w:rsidR="003C5DCC" w:rsidRDefault="00E4189A">
      <w:pPr>
        <w:ind w:left="360"/>
      </w:pPr>
      <w:r>
        <w:t xml:space="preserve">C_k is the portion </w:t>
      </w:r>
      <w:r>
        <w:t>of common-stream rate assigned to user k. The sum-rate objective includes allocated common-rate portions and private rates. This is the standard RSMA accounting form; exact GMI expressions used by the foundation paper are referenced by the repository as eq</w:t>
      </w:r>
      <w:r>
        <w:t>uations (34), (40), and (42) and require checking against the paper PDF.</w:t>
      </w:r>
    </w:p>
    <w:p w14:paraId="1634DD29" w14:textId="0DC52ED2" w:rsidR="003C5DCC" w:rsidRDefault="00E4189A">
      <w:pPr>
        <w:jc w:val="center"/>
      </w:pPr>
      <w:r>
        <w:rPr>
          <w:rFonts w:ascii="Cambria Math" w:hAnsi="Cambria Math"/>
          <w:b/>
          <w:sz w:val="22"/>
        </w:rPr>
        <w:t xml:space="preserve"> R = log</w:t>
      </w:r>
      <w:proofErr w:type="gramStart"/>
      <w:r>
        <w:rPr>
          <w:rFonts w:ascii="Cambria Math" w:hAnsi="Cambria Math"/>
          <w:b/>
          <w:sz w:val="22"/>
        </w:rPr>
        <w:t>₂(</w:t>
      </w:r>
      <w:proofErr w:type="gramEnd"/>
      <w:r>
        <w:rPr>
          <w:rFonts w:ascii="Cambria Math" w:hAnsi="Cambria Math"/>
          <w:b/>
          <w:sz w:val="22"/>
        </w:rPr>
        <w:t>1 + SINR)</w:t>
      </w:r>
    </w:p>
    <w:p w14:paraId="05153D8C" w14:textId="77777777" w:rsidR="003C5DCC" w:rsidRDefault="00E4189A">
      <w:pPr>
        <w:ind w:left="360"/>
      </w:pPr>
      <w:r>
        <w:t>This is a standard single-stream Shannon-style spectral-efficiency relationship in bit/s/Hz under Gaussian signaling assumptions. It is included as backgroun</w:t>
      </w:r>
      <w:r>
        <w:t>d only. The supplied implementation also has paper-oriented GMI rate equations; do not substitute this simple expression for those equations when reproducing the foundation results.</w:t>
      </w:r>
    </w:p>
    <w:p w14:paraId="1AE6DA8F" w14:textId="77777777" w:rsidR="003C5DCC" w:rsidRPr="004B79C7" w:rsidRDefault="00E4189A">
      <w:pPr>
        <w:pStyle w:val="Heading1"/>
        <w:rPr>
          <w:color w:val="auto"/>
        </w:rPr>
      </w:pPr>
      <w:r w:rsidRPr="004B79C7">
        <w:rPr>
          <w:color w:val="auto"/>
        </w:rPr>
        <w:t>4.2 BS transmit-power constraint</w:t>
      </w:r>
    </w:p>
    <w:p w14:paraId="255B6A5B" w14:textId="715C6B78" w:rsidR="003C5DCC" w:rsidRDefault="00E4189A">
      <w:pPr>
        <w:jc w:val="center"/>
      </w:pPr>
      <w:r>
        <w:rPr>
          <w:rFonts w:ascii="Cambria Math" w:hAnsi="Cambria Math"/>
          <w:b/>
          <w:sz w:val="22"/>
        </w:rPr>
        <w:t>Σ_{j∈streams} ||p</w:t>
      </w:r>
      <w:r w:rsidRPr="00106EBB">
        <w:rPr>
          <w:rFonts w:ascii="Cambria Math" w:hAnsi="Cambria Math"/>
          <w:b/>
          <w:sz w:val="22"/>
          <w:vertAlign w:val="subscript"/>
        </w:rPr>
        <w:t>j</w:t>
      </w:r>
      <w:r>
        <w:rPr>
          <w:rFonts w:ascii="Cambria Math" w:hAnsi="Cambria Math"/>
          <w:b/>
          <w:sz w:val="22"/>
        </w:rPr>
        <w:t xml:space="preserve">||² ≤ </w:t>
      </w:r>
      <w:proofErr w:type="gramStart"/>
      <w:r>
        <w:rPr>
          <w:rFonts w:ascii="Cambria Math" w:hAnsi="Cambria Math"/>
          <w:b/>
          <w:sz w:val="22"/>
        </w:rPr>
        <w:t>P</w:t>
      </w:r>
      <w:r w:rsidRPr="00106EBB">
        <w:rPr>
          <w:rFonts w:ascii="Cambria Math" w:hAnsi="Cambria Math"/>
          <w:b/>
          <w:sz w:val="22"/>
          <w:vertAlign w:val="subscript"/>
        </w:rPr>
        <w:t>BS</w:t>
      </w:r>
      <w:r>
        <w:rPr>
          <w:rFonts w:ascii="Cambria Math" w:hAnsi="Cambria Math"/>
          <w:b/>
          <w:sz w:val="22"/>
        </w:rPr>
        <w:t>,max</w:t>
      </w:r>
      <w:proofErr w:type="gramEnd"/>
    </w:p>
    <w:p w14:paraId="3F0BE6B2" w14:textId="77777777" w:rsidR="003C5DCC" w:rsidRDefault="00E4189A">
      <w:pPr>
        <w:ind w:left="360"/>
      </w:pPr>
      <w:r>
        <w:lastRenderedPageBreak/>
        <w:t>Each precoder is an M-dimensional vector. The squared Euclidean norm is the power assigned to a stream; summing stream powers gives total BS transmit power under unit-power independent streams. The configured 35 dBm budget converts to 3.1623 W usi</w:t>
      </w:r>
      <w:r>
        <w:t>ng P_W = 10^((P_dBm−30)/10).</w:t>
      </w:r>
    </w:p>
    <w:p w14:paraId="469E1900" w14:textId="781CEE02" w:rsidR="003C5DCC" w:rsidRDefault="00E4189A">
      <w:pPr>
        <w:jc w:val="center"/>
      </w:pPr>
      <w:r>
        <w:rPr>
          <w:rFonts w:ascii="Cambria Math" w:hAnsi="Cambria Math"/>
          <w:b/>
          <w:sz w:val="22"/>
        </w:rPr>
        <w:t>P</w:t>
      </w:r>
      <w:r w:rsidRPr="00106EBB">
        <w:rPr>
          <w:rFonts w:ascii="Cambria Math" w:hAnsi="Cambria Math"/>
          <w:b/>
          <w:sz w:val="22"/>
          <w:vertAlign w:val="subscript"/>
        </w:rPr>
        <w:t>W</w:t>
      </w:r>
      <w:r>
        <w:rPr>
          <w:rFonts w:ascii="Cambria Math" w:hAnsi="Cambria Math"/>
          <w:b/>
          <w:sz w:val="22"/>
        </w:rPr>
        <w:t xml:space="preserve"> = 10</w:t>
      </w:r>
      <w:r w:rsidRPr="00106EBB">
        <w:rPr>
          <w:rFonts w:ascii="Cambria Math" w:hAnsi="Cambria Math"/>
          <w:b/>
          <w:sz w:val="22"/>
          <w:vertAlign w:val="superscript"/>
        </w:rPr>
        <w:t>((</w:t>
      </w:r>
      <w:proofErr w:type="spellStart"/>
      <w:r w:rsidRPr="00106EBB">
        <w:rPr>
          <w:rFonts w:ascii="Cambria Math" w:hAnsi="Cambria Math"/>
          <w:b/>
          <w:sz w:val="22"/>
          <w:vertAlign w:val="superscript"/>
        </w:rPr>
        <w:t>P_dBm</w:t>
      </w:r>
      <w:proofErr w:type="spellEnd"/>
      <w:r w:rsidRPr="00106EBB">
        <w:rPr>
          <w:rFonts w:ascii="Cambria Math" w:hAnsi="Cambria Math"/>
          <w:b/>
          <w:sz w:val="22"/>
          <w:vertAlign w:val="superscript"/>
        </w:rPr>
        <w:t xml:space="preserve"> − 30)/10)</w:t>
      </w:r>
    </w:p>
    <w:p w14:paraId="3A31E2C7" w14:textId="77777777" w:rsidR="003C5DCC" w:rsidRDefault="00E4189A">
      <w:pPr>
        <w:ind w:left="360"/>
      </w:pPr>
      <w:r>
        <w:t>This conversion is implemented by `config.dbm_to_watt`. For reference, 35 dBm = 3.1623 W; 10 dBm = 0.01 W; −80 dBm = 10⁻¹¹ W; and −60 dBm = 10⁻⁹ W.</w:t>
      </w:r>
    </w:p>
    <w:p w14:paraId="26D5B49A" w14:textId="77777777" w:rsidR="003C5DCC" w:rsidRPr="004B79C7" w:rsidRDefault="00E4189A">
      <w:pPr>
        <w:pStyle w:val="Heading1"/>
        <w:rPr>
          <w:color w:val="auto"/>
        </w:rPr>
      </w:pPr>
      <w:r w:rsidRPr="004B79C7">
        <w:rPr>
          <w:color w:val="auto"/>
        </w:rPr>
        <w:t>4.3 Active RIS power constraint</w:t>
      </w:r>
    </w:p>
    <w:p w14:paraId="6F7E3648" w14:textId="5E1CAA2F" w:rsidR="003C5DCC" w:rsidRDefault="00E4189A">
      <w:pPr>
        <w:jc w:val="center"/>
      </w:pPr>
      <w:r>
        <w:rPr>
          <w:rFonts w:ascii="Cambria Math" w:hAnsi="Cambria Math"/>
          <w:b/>
          <w:sz w:val="22"/>
        </w:rPr>
        <w:t>P</w:t>
      </w:r>
      <w:r w:rsidRPr="00836AFD">
        <w:rPr>
          <w:rFonts w:ascii="Cambria Math" w:hAnsi="Cambria Math"/>
          <w:b/>
          <w:sz w:val="22"/>
          <w:vertAlign w:val="subscript"/>
        </w:rPr>
        <w:t>RIS</w:t>
      </w:r>
      <w:r>
        <w:rPr>
          <w:rFonts w:ascii="Cambria Math" w:hAnsi="Cambria Math"/>
          <w:b/>
          <w:sz w:val="22"/>
        </w:rPr>
        <w:t xml:space="preserve"> </w:t>
      </w:r>
      <w:r>
        <w:rPr>
          <w:rFonts w:ascii="Cambria Math" w:hAnsi="Cambria Math"/>
          <w:b/>
          <w:sz w:val="22"/>
        </w:rPr>
        <w:t>= Σₙ |φₙ|² (</w:t>
      </w:r>
      <w:proofErr w:type="spellStart"/>
      <w:r>
        <w:rPr>
          <w:rFonts w:ascii="Cambria Math" w:hAnsi="Cambria Math"/>
          <w:b/>
          <w:sz w:val="22"/>
        </w:rPr>
        <w:t>Σ</w:t>
      </w:r>
      <w:r w:rsidRPr="00836AFD">
        <w:rPr>
          <w:rFonts w:ascii="Cambria Math" w:hAnsi="Cambria Math"/>
          <w:b/>
          <w:sz w:val="22"/>
          <w:vertAlign w:val="subscript"/>
        </w:rPr>
        <w:t>j</w:t>
      </w:r>
      <w:proofErr w:type="spellEnd"/>
      <w:r>
        <w:rPr>
          <w:rFonts w:ascii="Cambria Math" w:hAnsi="Cambria Math"/>
          <w:b/>
          <w:sz w:val="22"/>
        </w:rPr>
        <w:t xml:space="preserve"> </w:t>
      </w:r>
      <w:proofErr w:type="gramStart"/>
      <w:r>
        <w:rPr>
          <w:rFonts w:ascii="Cambria Math" w:hAnsi="Cambria Math"/>
          <w:b/>
          <w:sz w:val="22"/>
        </w:rPr>
        <w:t>|</w:t>
      </w:r>
      <w:r>
        <w:rPr>
          <w:rFonts w:ascii="Cambria Math" w:hAnsi="Cambria Math"/>
          <w:b/>
          <w:sz w:val="22"/>
        </w:rPr>
        <w:t>[</w:t>
      </w:r>
      <w:proofErr w:type="gramEnd"/>
      <w:r>
        <w:rPr>
          <w:rFonts w:ascii="Cambria Math" w:hAnsi="Cambria Math"/>
          <w:b/>
          <w:sz w:val="22"/>
        </w:rPr>
        <w:t>H</w:t>
      </w:r>
      <w:r w:rsidRPr="00106EBB">
        <w:rPr>
          <w:rFonts w:ascii="Cambria Math" w:hAnsi="Cambria Math"/>
          <w:b/>
          <w:sz w:val="22"/>
          <w:vertAlign w:val="subscript"/>
        </w:rPr>
        <w:t>BR</w:t>
      </w:r>
      <w:r>
        <w:rPr>
          <w:rFonts w:ascii="Cambria Math" w:hAnsi="Cambria Math"/>
          <w:b/>
          <w:sz w:val="22"/>
        </w:rPr>
        <w:t xml:space="preserve"> p</w:t>
      </w:r>
      <w:r w:rsidRPr="00106EBB">
        <w:rPr>
          <w:rFonts w:ascii="Cambria Math" w:hAnsi="Cambria Math"/>
          <w:b/>
          <w:sz w:val="22"/>
          <w:vertAlign w:val="subscript"/>
        </w:rPr>
        <w:t>j</w:t>
      </w:r>
      <w:r>
        <w:rPr>
          <w:rFonts w:ascii="Cambria Math" w:hAnsi="Cambria Math"/>
          <w:b/>
          <w:sz w:val="22"/>
        </w:rPr>
        <w:t>]ₙ|² + σ</w:t>
      </w:r>
      <w:r w:rsidRPr="00106EBB">
        <w:rPr>
          <w:rFonts w:ascii="Cambria Math" w:hAnsi="Cambria Math"/>
          <w:b/>
          <w:sz w:val="22"/>
          <w:vertAlign w:val="subscript"/>
        </w:rPr>
        <w:t>d</w:t>
      </w:r>
      <w:r>
        <w:rPr>
          <w:rFonts w:ascii="Cambria Math" w:hAnsi="Cambria Math"/>
          <w:b/>
          <w:sz w:val="22"/>
        </w:rPr>
        <w:t>²)</w:t>
      </w:r>
    </w:p>
    <w:p w14:paraId="57F56D27" w14:textId="77777777" w:rsidR="003C5DCC" w:rsidRDefault="00E4189A">
      <w:pPr>
        <w:ind w:left="360"/>
      </w:pPr>
      <w:r>
        <w:t>This is a representative active-RIS output-power accounting form: amplified incident signal power plus amplified RIS noise. The exact implementation in `active_ris_power` must be treated as authoritative for code beha</w:t>
      </w:r>
      <w:r>
        <w:t>vior; its exact equivalence to the paper equation remains part of the audit.</w:t>
      </w:r>
    </w:p>
    <w:p w14:paraId="7D695AE3" w14:textId="4983A3E9" w:rsidR="003C5DCC" w:rsidRDefault="00E4189A">
      <w:pPr>
        <w:jc w:val="center"/>
      </w:pPr>
      <w:r>
        <w:rPr>
          <w:rFonts w:ascii="Cambria Math" w:hAnsi="Cambria Math"/>
          <w:b/>
          <w:sz w:val="22"/>
        </w:rPr>
        <w:t>P</w:t>
      </w:r>
      <w:r w:rsidRPr="00836AFD">
        <w:rPr>
          <w:rFonts w:ascii="Cambria Math" w:hAnsi="Cambria Math"/>
          <w:b/>
          <w:sz w:val="22"/>
          <w:vertAlign w:val="subscript"/>
        </w:rPr>
        <w:t>RIS</w:t>
      </w:r>
      <w:r>
        <w:rPr>
          <w:rFonts w:ascii="Cambria Math" w:hAnsi="Cambria Math"/>
          <w:b/>
          <w:sz w:val="22"/>
        </w:rPr>
        <w:t xml:space="preserve"> ≤ </w:t>
      </w:r>
      <w:proofErr w:type="spellStart"/>
      <w:proofErr w:type="gramStart"/>
      <w:r>
        <w:rPr>
          <w:rFonts w:ascii="Cambria Math" w:hAnsi="Cambria Math"/>
          <w:b/>
          <w:sz w:val="22"/>
        </w:rPr>
        <w:t>P</w:t>
      </w:r>
      <w:r w:rsidRPr="00836AFD">
        <w:rPr>
          <w:rFonts w:ascii="Cambria Math" w:hAnsi="Cambria Math"/>
          <w:b/>
          <w:sz w:val="22"/>
          <w:vertAlign w:val="subscript"/>
        </w:rPr>
        <w:t>RIS</w:t>
      </w:r>
      <w:r>
        <w:rPr>
          <w:rFonts w:ascii="Cambria Math" w:hAnsi="Cambria Math"/>
          <w:b/>
          <w:sz w:val="22"/>
        </w:rPr>
        <w:t>,max</w:t>
      </w:r>
      <w:proofErr w:type="spellEnd"/>
      <w:proofErr w:type="gramEnd"/>
    </w:p>
    <w:p w14:paraId="4DD0C1FB" w14:textId="77777777" w:rsidR="003C5DCC" w:rsidRDefault="00E4189A">
      <w:pPr>
        <w:ind w:left="360"/>
      </w:pPr>
      <w:r>
        <w:t>The active-RIS output power must not exceed its budget. This constraint differs from the element amplitude limit: the amplitude limit bounds each coeffici</w:t>
      </w:r>
      <w:r>
        <w:t>ent, while the power constraint limits total output power including the modeled noise term.</w:t>
      </w:r>
    </w:p>
    <w:p w14:paraId="5CAE9C6A" w14:textId="77777777" w:rsidR="003C5DCC" w:rsidRPr="004B79C7" w:rsidRDefault="00E4189A">
      <w:pPr>
        <w:pStyle w:val="Heading1"/>
        <w:rPr>
          <w:color w:val="auto"/>
        </w:rPr>
      </w:pPr>
      <w:r w:rsidRPr="004B79C7">
        <w:rPr>
          <w:color w:val="auto"/>
        </w:rPr>
        <w:t>4.4 Radar constraint and joint optimization</w:t>
      </w:r>
    </w:p>
    <w:p w14:paraId="31B36D5E" w14:textId="0EE0BD98" w:rsidR="003C5DCC" w:rsidRDefault="00E4189A">
      <w:pPr>
        <w:jc w:val="center"/>
      </w:pPr>
      <w:proofErr w:type="spellStart"/>
      <w:proofErr w:type="gramStart"/>
      <w:r>
        <w:rPr>
          <w:rFonts w:ascii="Cambria Math" w:hAnsi="Cambria Math"/>
          <w:b/>
          <w:sz w:val="22"/>
        </w:rPr>
        <w:t>SINR</w:t>
      </w:r>
      <w:r w:rsidRPr="00836AFD">
        <w:rPr>
          <w:rFonts w:ascii="Cambria Math" w:hAnsi="Cambria Math"/>
          <w:b/>
          <w:sz w:val="22"/>
          <w:vertAlign w:val="subscript"/>
        </w:rPr>
        <w:t>r</w:t>
      </w:r>
      <w:proofErr w:type="spellEnd"/>
      <w:r>
        <w:rPr>
          <w:rFonts w:ascii="Cambria Math" w:hAnsi="Cambria Math"/>
          <w:b/>
          <w:sz w:val="22"/>
        </w:rPr>
        <w:t>( P</w:t>
      </w:r>
      <w:proofErr w:type="gramEnd"/>
      <w:r>
        <w:rPr>
          <w:rFonts w:ascii="Cambria Math" w:hAnsi="Cambria Math"/>
          <w:b/>
          <w:sz w:val="22"/>
        </w:rPr>
        <w:t xml:space="preserve">, Φ ) ≥ </w:t>
      </w:r>
      <w:proofErr w:type="spellStart"/>
      <w:r>
        <w:rPr>
          <w:rFonts w:ascii="Cambria Math" w:hAnsi="Cambria Math"/>
          <w:b/>
          <w:sz w:val="22"/>
        </w:rPr>
        <w:t>Γ</w:t>
      </w:r>
      <w:r w:rsidRPr="00836AFD">
        <w:rPr>
          <w:rFonts w:ascii="Cambria Math" w:hAnsi="Cambria Math"/>
          <w:b/>
          <w:sz w:val="22"/>
          <w:vertAlign w:val="superscript"/>
        </w:rPr>
        <w:t>th</w:t>
      </w:r>
      <w:proofErr w:type="spellEnd"/>
    </w:p>
    <w:p w14:paraId="4B778757" w14:textId="77777777" w:rsidR="003C5DCC" w:rsidRDefault="00E4189A">
      <w:pPr>
        <w:ind w:left="360"/>
      </w:pPr>
      <w:r>
        <w:t xml:space="preserve">P denotes the collection of BS precoders and Φ the RIS response. This constraint </w:t>
      </w:r>
      <w:r>
        <w:t>ensures the sensing metric reaches a configured threshold. In the current configuration Γ_th = 2; the threshold and reported radar SINR must use the same linear or dB convention.</w:t>
      </w:r>
    </w:p>
    <w:p w14:paraId="438FE66D" w14:textId="32770FFC" w:rsidR="003C5DCC" w:rsidRDefault="00E4189A">
      <w:pPr>
        <w:jc w:val="center"/>
      </w:pPr>
      <w:r>
        <w:rPr>
          <w:rFonts w:ascii="Cambria Math" w:hAnsi="Cambria Math"/>
          <w:b/>
          <w:sz w:val="22"/>
        </w:rPr>
        <w:t>maximize</w:t>
      </w:r>
      <w:r w:rsidRPr="00836AFD">
        <w:rPr>
          <w:rFonts w:ascii="Cambria Math" w:hAnsi="Cambria Math"/>
          <w:b/>
          <w:sz w:val="22"/>
          <w:vertAlign w:val="subscript"/>
        </w:rPr>
        <w:t>{</w:t>
      </w:r>
      <w:proofErr w:type="gramStart"/>
      <w:r w:rsidRPr="00836AFD">
        <w:rPr>
          <w:rFonts w:ascii="Cambria Math" w:hAnsi="Cambria Math"/>
          <w:b/>
          <w:sz w:val="22"/>
          <w:vertAlign w:val="subscript"/>
        </w:rPr>
        <w:t>P,Φ</w:t>
      </w:r>
      <w:proofErr w:type="gramEnd"/>
      <w:r w:rsidRPr="00836AFD">
        <w:rPr>
          <w:rFonts w:ascii="Cambria Math" w:hAnsi="Cambria Math"/>
          <w:b/>
          <w:sz w:val="22"/>
          <w:vertAlign w:val="subscript"/>
        </w:rPr>
        <w:t>,C}</w:t>
      </w:r>
      <w:r>
        <w:rPr>
          <w:rFonts w:ascii="Cambria Math" w:hAnsi="Cambria Math"/>
          <w:b/>
          <w:sz w:val="22"/>
        </w:rPr>
        <w:t xml:space="preserve">  </w:t>
      </w:r>
      <w:proofErr w:type="spellStart"/>
      <w:r>
        <w:rPr>
          <w:rFonts w:ascii="Cambria Math" w:hAnsi="Cambria Math"/>
          <w:b/>
          <w:sz w:val="22"/>
        </w:rPr>
        <w:t>R_sum</w:t>
      </w:r>
      <w:proofErr w:type="spellEnd"/>
      <w:r w:rsidRPr="00836AFD">
        <w:rPr>
          <w:rFonts w:ascii="Cambria Math" w:hAnsi="Cambria Math"/>
          <w:b/>
          <w:sz w:val="22"/>
          <w:vertAlign w:val="subscript"/>
        </w:rPr>
        <w:t>(P,Φ,C)</w:t>
      </w:r>
    </w:p>
    <w:p w14:paraId="0287CAEE" w14:textId="77777777" w:rsidR="003C5DCC" w:rsidRDefault="00E4189A">
      <w:pPr>
        <w:ind w:left="360"/>
      </w:pPr>
      <w:r>
        <w:t>Subject to the BS power budget, RIS po</w:t>
      </w:r>
      <w:r>
        <w:t>wer budget, RIS element amplitude bounds, radar threshold, nonnegative common-rate allocations, and any paper-specific constraints. This is a high-level statement of the objective; the exact optimization problem and all variable definitions must be verifie</w:t>
      </w:r>
      <w:r>
        <w:t>d against the original paper.</w:t>
      </w:r>
    </w:p>
    <w:p w14:paraId="2E80AC15" w14:textId="77777777" w:rsidR="003C5DCC" w:rsidRDefault="00E4189A">
      <w:r>
        <w:t>The problem is non-convex because the effective channel depends on the product of RIS coefficients and channel matrices, SINR expressions are ratios of coupled quadratic forms, the BS and RIS variables are jointly coupled, and</w:t>
      </w:r>
      <w:r>
        <w:t xml:space="preserve"> the original beamforming vectors lead to non-convex constraints. The repository addresses the blocks with SDR/CCCP and SCA inside AO; this is an implementation strategy, not proof of exact equivalence.</w:t>
      </w:r>
    </w:p>
    <w:p w14:paraId="19566E23" w14:textId="239A29C6" w:rsidR="003C5DCC" w:rsidRPr="004B79C7" w:rsidRDefault="00E4189A">
      <w:pPr>
        <w:pStyle w:val="Heading1"/>
        <w:rPr>
          <w:color w:val="auto"/>
        </w:rPr>
      </w:pPr>
      <w:r w:rsidRPr="004B79C7">
        <w:rPr>
          <w:color w:val="auto"/>
        </w:rPr>
        <w:t xml:space="preserve">4.5 Energy-efficiency extension </w:t>
      </w:r>
    </w:p>
    <w:p w14:paraId="23CBEA4A" w14:textId="7853CFCC" w:rsidR="003C5DCC" w:rsidRDefault="00E4189A">
      <w:pPr>
        <w:jc w:val="center"/>
      </w:pPr>
      <w:r>
        <w:rPr>
          <w:rFonts w:ascii="Cambria Math" w:hAnsi="Cambria Math"/>
          <w:b/>
          <w:sz w:val="22"/>
        </w:rPr>
        <w:t>E</w:t>
      </w:r>
      <w:r w:rsidRPr="00836AFD">
        <w:rPr>
          <w:rFonts w:ascii="Cambria Math" w:hAnsi="Cambria Math"/>
          <w:b/>
          <w:sz w:val="22"/>
          <w:vertAlign w:val="subscript"/>
        </w:rPr>
        <w:t>E</w:t>
      </w:r>
      <w:r>
        <w:rPr>
          <w:rFonts w:ascii="Cambria Math" w:hAnsi="Cambria Math"/>
          <w:b/>
          <w:sz w:val="22"/>
        </w:rPr>
        <w:t xml:space="preserve"> </w:t>
      </w:r>
      <w:r>
        <w:rPr>
          <w:rFonts w:ascii="Cambria Math" w:hAnsi="Cambria Math"/>
          <w:b/>
          <w:sz w:val="22"/>
        </w:rPr>
        <w:t xml:space="preserve">= </w:t>
      </w:r>
      <w:proofErr w:type="spellStart"/>
      <w:r>
        <w:rPr>
          <w:rFonts w:ascii="Cambria Math" w:hAnsi="Cambria Math"/>
          <w:b/>
          <w:sz w:val="22"/>
        </w:rPr>
        <w:t>R</w:t>
      </w:r>
      <w:r w:rsidRPr="00836AFD">
        <w:rPr>
          <w:rFonts w:ascii="Cambria Math" w:hAnsi="Cambria Math"/>
          <w:b/>
          <w:sz w:val="22"/>
          <w:vertAlign w:val="subscript"/>
        </w:rPr>
        <w:t>sum</w:t>
      </w:r>
      <w:proofErr w:type="spellEnd"/>
      <w:r>
        <w:rPr>
          <w:rFonts w:ascii="Cambria Math" w:hAnsi="Cambria Math"/>
          <w:b/>
          <w:sz w:val="22"/>
        </w:rPr>
        <w:t xml:space="preserve"> / </w:t>
      </w:r>
      <w:proofErr w:type="spellStart"/>
      <w:r>
        <w:rPr>
          <w:rFonts w:ascii="Cambria Math" w:hAnsi="Cambria Math"/>
          <w:b/>
          <w:sz w:val="22"/>
        </w:rPr>
        <w:t>P</w:t>
      </w:r>
      <w:r w:rsidRPr="00836AFD">
        <w:rPr>
          <w:rFonts w:ascii="Cambria Math" w:hAnsi="Cambria Math"/>
          <w:b/>
          <w:sz w:val="22"/>
          <w:vertAlign w:val="subscript"/>
        </w:rPr>
        <w:t>total</w:t>
      </w:r>
      <w:proofErr w:type="spellEnd"/>
    </w:p>
    <w:p w14:paraId="60E7EDDA" w14:textId="77777777" w:rsidR="003C5DCC" w:rsidRDefault="00E4189A">
      <w:pPr>
        <w:ind w:left="360"/>
      </w:pPr>
      <w:r>
        <w:t>EE is spectral efficiency per watt if R_sum is measured in bit/s/Hz and P_total in watts; units are then bit/s/Hz/W. If R_sum is a throughput in bit/s, the metric becomes bit/J. Keep the rate definition and units consistent.</w:t>
      </w:r>
    </w:p>
    <w:p w14:paraId="3C9C9D49" w14:textId="24D3008D" w:rsidR="003C5DCC" w:rsidRDefault="00E4189A">
      <w:pPr>
        <w:jc w:val="center"/>
      </w:pPr>
      <w:proofErr w:type="spellStart"/>
      <w:r>
        <w:rPr>
          <w:rFonts w:ascii="Cambria Math" w:hAnsi="Cambria Math"/>
          <w:b/>
          <w:sz w:val="22"/>
        </w:rPr>
        <w:t>P</w:t>
      </w:r>
      <w:r w:rsidRPr="00836AFD">
        <w:rPr>
          <w:rFonts w:ascii="Cambria Math" w:hAnsi="Cambria Math"/>
          <w:b/>
          <w:sz w:val="22"/>
          <w:vertAlign w:val="subscript"/>
        </w:rPr>
        <w:t>tot</w:t>
      </w:r>
      <w:r w:rsidRPr="00836AFD">
        <w:rPr>
          <w:rFonts w:ascii="Cambria Math" w:hAnsi="Cambria Math"/>
          <w:b/>
          <w:sz w:val="22"/>
          <w:vertAlign w:val="subscript"/>
        </w:rPr>
        <w:t>al</w:t>
      </w:r>
      <w:proofErr w:type="spellEnd"/>
      <w:r>
        <w:rPr>
          <w:rFonts w:ascii="Cambria Math" w:hAnsi="Cambria Math"/>
          <w:b/>
          <w:sz w:val="22"/>
        </w:rPr>
        <w:t xml:space="preserve"> = P</w:t>
      </w:r>
      <w:r w:rsidRPr="00836AFD">
        <w:rPr>
          <w:rFonts w:ascii="Cambria Math" w:hAnsi="Cambria Math"/>
          <w:b/>
          <w:sz w:val="22"/>
          <w:vertAlign w:val="subscript"/>
        </w:rPr>
        <w:t xml:space="preserve">BS </w:t>
      </w:r>
      <w:r>
        <w:rPr>
          <w:rFonts w:ascii="Cambria Math" w:hAnsi="Cambria Math"/>
          <w:b/>
          <w:sz w:val="22"/>
        </w:rPr>
        <w:t>+ P</w:t>
      </w:r>
      <w:r w:rsidRPr="00836AFD">
        <w:rPr>
          <w:rFonts w:ascii="Cambria Math" w:hAnsi="Cambria Math"/>
          <w:b/>
          <w:sz w:val="22"/>
          <w:vertAlign w:val="subscript"/>
        </w:rPr>
        <w:t>RIS</w:t>
      </w:r>
      <w:r>
        <w:rPr>
          <w:rFonts w:ascii="Cambria Math" w:hAnsi="Cambria Math"/>
          <w:b/>
          <w:sz w:val="22"/>
        </w:rPr>
        <w:t xml:space="preserve"> + </w:t>
      </w:r>
      <w:proofErr w:type="spellStart"/>
      <w:r>
        <w:rPr>
          <w:rFonts w:ascii="Cambria Math" w:hAnsi="Cambria Math"/>
          <w:b/>
          <w:sz w:val="22"/>
        </w:rPr>
        <w:t>P</w:t>
      </w:r>
      <w:r w:rsidRPr="00836AFD">
        <w:rPr>
          <w:rFonts w:ascii="Cambria Math" w:hAnsi="Cambria Math"/>
          <w:b/>
          <w:sz w:val="22"/>
          <w:vertAlign w:val="subscript"/>
        </w:rPr>
        <w:t>circuit</w:t>
      </w:r>
      <w:proofErr w:type="spellEnd"/>
    </w:p>
    <w:p w14:paraId="5F4AD23C" w14:textId="77777777" w:rsidR="003C5DCC" w:rsidRDefault="00E4189A">
      <w:pPr>
        <w:ind w:left="360"/>
      </w:pPr>
      <w:r>
        <w:lastRenderedPageBreak/>
        <w:t>This total-power model appears in Milestone 1. Circuit power must be defined and sourced before numerical EE results are reported. This extension is planned, not included as a verified result in the current AO run.</w:t>
      </w:r>
    </w:p>
    <w:p w14:paraId="54702408" w14:textId="77777777" w:rsidR="003C5DCC" w:rsidRPr="004B79C7" w:rsidRDefault="00E4189A">
      <w:pPr>
        <w:pStyle w:val="Title"/>
        <w:rPr>
          <w:color w:val="auto"/>
        </w:rPr>
      </w:pPr>
      <w:r w:rsidRPr="004B79C7">
        <w:rPr>
          <w:color w:val="auto"/>
        </w:rPr>
        <w:t>5. Optimiza</w:t>
      </w:r>
      <w:r w:rsidRPr="004B79C7">
        <w:rPr>
          <w:color w:val="auto"/>
        </w:rPr>
        <w:t>tion methodology</w:t>
      </w:r>
    </w:p>
    <w:p w14:paraId="6D2337BF" w14:textId="77777777" w:rsidR="003C5DCC" w:rsidRPr="004B79C7" w:rsidRDefault="00E4189A">
      <w:pPr>
        <w:pStyle w:val="Heading1"/>
        <w:rPr>
          <w:color w:val="auto"/>
        </w:rPr>
      </w:pPr>
      <w:r w:rsidRPr="004B79C7">
        <w:rPr>
          <w:color w:val="auto"/>
        </w:rPr>
        <w:t>5.1 Alternating optimization</w:t>
      </w:r>
    </w:p>
    <w:p w14:paraId="7B1E895A" w14:textId="77777777" w:rsidR="003C5DCC" w:rsidRDefault="00E4189A">
      <w:r>
        <w:t xml:space="preserve">AO alternates between optimizing the BS precoder while holding the RIS response fixed and optimizing the RIS response while holding the precoder fixed. It repeats these blocks until an outer stopping criterion </w:t>
      </w:r>
      <w:r>
        <w:t>is met or an iteration limit is reached.</w:t>
      </w:r>
    </w:p>
    <w:p w14:paraId="5D884259" w14:textId="795E6C2A" w:rsidR="003C5DCC" w:rsidRDefault="00E4189A">
      <w:pPr>
        <w:jc w:val="center"/>
      </w:pPr>
      <w:r>
        <w:rPr>
          <w:rFonts w:ascii="Cambria Math" w:hAnsi="Cambria Math"/>
          <w:b/>
          <w:sz w:val="22"/>
        </w:rPr>
        <w:t>P</w:t>
      </w:r>
      <w:r w:rsidR="00836AFD">
        <w:rPr>
          <w:rFonts w:ascii="Cambria Math" w:hAnsi="Cambria Math"/>
          <w:b/>
          <w:sz w:val="22"/>
        </w:rPr>
        <w:t xml:space="preserve"> </w:t>
      </w:r>
      <w:r w:rsidRPr="00836AFD">
        <w:rPr>
          <w:rFonts w:ascii="Cambria Math" w:hAnsi="Cambria Math"/>
          <w:b/>
          <w:sz w:val="22"/>
          <w:vertAlign w:val="superscript"/>
        </w:rPr>
        <w:t>(t+1)</w:t>
      </w:r>
      <w:r>
        <w:rPr>
          <w:rFonts w:ascii="Cambria Math" w:hAnsi="Cambria Math"/>
          <w:b/>
          <w:sz w:val="22"/>
        </w:rPr>
        <w:t xml:space="preserve"> ≈ </w:t>
      </w:r>
      <w:proofErr w:type="spellStart"/>
      <w:r>
        <w:rPr>
          <w:rFonts w:ascii="Cambria Math" w:hAnsi="Cambria Math"/>
          <w:b/>
          <w:sz w:val="22"/>
        </w:rPr>
        <w:t>arg</w:t>
      </w:r>
      <w:proofErr w:type="spellEnd"/>
      <w:r>
        <w:rPr>
          <w:rFonts w:ascii="Cambria Math" w:hAnsi="Cambria Math"/>
          <w:b/>
          <w:sz w:val="22"/>
        </w:rPr>
        <w:t xml:space="preserve"> </w:t>
      </w:r>
      <w:proofErr w:type="spellStart"/>
      <w:r>
        <w:rPr>
          <w:rFonts w:ascii="Cambria Math" w:hAnsi="Cambria Math"/>
          <w:b/>
          <w:sz w:val="22"/>
        </w:rPr>
        <w:t>max_P</w:t>
      </w:r>
      <w:proofErr w:type="spellEnd"/>
      <w:r>
        <w:rPr>
          <w:rFonts w:ascii="Cambria Math" w:hAnsi="Cambria Math"/>
          <w:b/>
          <w:sz w:val="22"/>
        </w:rPr>
        <w:t xml:space="preserve"> </w:t>
      </w:r>
      <w:proofErr w:type="spellStart"/>
      <w:proofErr w:type="gramStart"/>
      <w:r>
        <w:rPr>
          <w:rFonts w:ascii="Cambria Math" w:hAnsi="Cambria Math"/>
          <w:b/>
          <w:sz w:val="22"/>
        </w:rPr>
        <w:t>R</w:t>
      </w:r>
      <w:r w:rsidRPr="00836AFD">
        <w:rPr>
          <w:rFonts w:ascii="Cambria Math" w:hAnsi="Cambria Math"/>
          <w:b/>
          <w:sz w:val="22"/>
          <w:vertAlign w:val="subscript"/>
        </w:rPr>
        <w:t>sum</w:t>
      </w:r>
      <w:proofErr w:type="spellEnd"/>
      <w:r>
        <w:rPr>
          <w:rFonts w:ascii="Cambria Math" w:hAnsi="Cambria Math"/>
          <w:b/>
          <w:sz w:val="22"/>
        </w:rPr>
        <w:t>(</w:t>
      </w:r>
      <w:proofErr w:type="gramEnd"/>
      <w:r>
        <w:rPr>
          <w:rFonts w:ascii="Cambria Math" w:hAnsi="Cambria Math"/>
          <w:b/>
          <w:sz w:val="22"/>
        </w:rPr>
        <w:t>P, Φ</w:t>
      </w:r>
      <w:r w:rsidRPr="00836AFD">
        <w:rPr>
          <w:rFonts w:ascii="Cambria Math" w:hAnsi="Cambria Math"/>
          <w:b/>
          <w:sz w:val="22"/>
          <w:vertAlign w:val="superscript"/>
        </w:rPr>
        <w:t>(t)</w:t>
      </w:r>
      <w:r>
        <w:rPr>
          <w:rFonts w:ascii="Cambria Math" w:hAnsi="Cambria Math"/>
          <w:b/>
          <w:sz w:val="22"/>
        </w:rPr>
        <w:t xml:space="preserve">) </w:t>
      </w:r>
      <w:r w:rsidR="00836AFD">
        <w:rPr>
          <w:rFonts w:ascii="Cambria Math" w:hAnsi="Cambria Math"/>
          <w:b/>
          <w:sz w:val="22"/>
        </w:rPr>
        <w:t xml:space="preserve">  </w:t>
      </w:r>
      <w:r>
        <w:rPr>
          <w:rFonts w:ascii="Cambria Math" w:hAnsi="Cambria Math"/>
          <w:b/>
          <w:sz w:val="22"/>
        </w:rPr>
        <w:t>subject to the BS-block constraints</w:t>
      </w:r>
    </w:p>
    <w:p w14:paraId="4F662586" w14:textId="77777777" w:rsidR="003C5DCC" w:rsidRDefault="00E4189A">
      <w:pPr>
        <w:ind w:left="360"/>
      </w:pPr>
      <w:r>
        <w:t>This expresses the conceptual BS update. In the repository, `solve_bs_sdr_cccp` creates Hermitian positive-semidefinite covariance varia</w:t>
      </w:r>
      <w:r>
        <w:t>bles and uses CCCP-style linearizations. It then performs rank-one recovery to obtain candidate precoders. The recovered true sum rate can differ from the lifted surrogate objective.</w:t>
      </w:r>
    </w:p>
    <w:p w14:paraId="1CBA73AD" w14:textId="78E44B8F" w:rsidR="003C5DCC" w:rsidRDefault="00E4189A">
      <w:pPr>
        <w:jc w:val="center"/>
      </w:pPr>
      <w:r>
        <w:rPr>
          <w:rFonts w:ascii="Cambria Math" w:hAnsi="Cambria Math"/>
          <w:b/>
          <w:sz w:val="22"/>
        </w:rPr>
        <w:t>Φ</w:t>
      </w:r>
      <w:r w:rsidRPr="00836AFD">
        <w:rPr>
          <w:rFonts w:ascii="Cambria Math" w:hAnsi="Cambria Math"/>
          <w:b/>
          <w:sz w:val="22"/>
          <w:vertAlign w:val="superscript"/>
        </w:rPr>
        <w:t>(t+1)</w:t>
      </w:r>
      <w:r>
        <w:rPr>
          <w:rFonts w:ascii="Cambria Math" w:hAnsi="Cambria Math"/>
          <w:b/>
          <w:sz w:val="22"/>
        </w:rPr>
        <w:t xml:space="preserve"> ≈ </w:t>
      </w:r>
      <w:proofErr w:type="spellStart"/>
      <w:r>
        <w:rPr>
          <w:rFonts w:ascii="Cambria Math" w:hAnsi="Cambria Math"/>
          <w:b/>
          <w:sz w:val="22"/>
        </w:rPr>
        <w:t>arg</w:t>
      </w:r>
      <w:proofErr w:type="spellEnd"/>
      <w:r>
        <w:rPr>
          <w:rFonts w:ascii="Cambria Math" w:hAnsi="Cambria Math"/>
          <w:b/>
          <w:sz w:val="22"/>
        </w:rPr>
        <w:t xml:space="preserve"> </w:t>
      </w:r>
      <w:proofErr w:type="spellStart"/>
      <w:r>
        <w:rPr>
          <w:rFonts w:ascii="Cambria Math" w:hAnsi="Cambria Math"/>
          <w:b/>
          <w:sz w:val="22"/>
        </w:rPr>
        <w:t>max</w:t>
      </w:r>
      <w:r w:rsidRPr="00836AFD">
        <w:rPr>
          <w:rFonts w:ascii="Cambria Math" w:hAnsi="Cambria Math"/>
          <w:b/>
          <w:sz w:val="22"/>
          <w:vertAlign w:val="subscript"/>
        </w:rPr>
        <w:t>Φ</w:t>
      </w:r>
      <w:proofErr w:type="spellEnd"/>
      <w:r>
        <w:rPr>
          <w:rFonts w:ascii="Cambria Math" w:hAnsi="Cambria Math"/>
          <w:b/>
          <w:sz w:val="22"/>
        </w:rPr>
        <w:t xml:space="preserve"> R</w:t>
      </w:r>
      <w:r w:rsidR="00836AFD">
        <w:rPr>
          <w:rFonts w:ascii="Cambria Math" w:hAnsi="Cambria Math"/>
          <w:b/>
          <w:sz w:val="22"/>
        </w:rPr>
        <w:t xml:space="preserve"> </w:t>
      </w:r>
      <w:r w:rsidRPr="00836AFD">
        <w:rPr>
          <w:rFonts w:ascii="Cambria Math" w:hAnsi="Cambria Math"/>
          <w:b/>
          <w:sz w:val="22"/>
          <w:vertAlign w:val="subscript"/>
        </w:rPr>
        <w:t>sum</w:t>
      </w:r>
      <w:r>
        <w:rPr>
          <w:rFonts w:ascii="Cambria Math" w:hAnsi="Cambria Math"/>
          <w:b/>
          <w:sz w:val="22"/>
        </w:rPr>
        <w:t>(P</w:t>
      </w:r>
      <w:r w:rsidRPr="00836AFD">
        <w:rPr>
          <w:rFonts w:ascii="Cambria Math" w:hAnsi="Cambria Math"/>
          <w:b/>
          <w:sz w:val="22"/>
          <w:vertAlign w:val="superscript"/>
        </w:rPr>
        <w:t>(t+1)</w:t>
      </w:r>
      <w:r>
        <w:rPr>
          <w:rFonts w:ascii="Cambria Math" w:hAnsi="Cambria Math"/>
          <w:b/>
          <w:sz w:val="22"/>
        </w:rPr>
        <w:t xml:space="preserve">, </w:t>
      </w:r>
      <w:proofErr w:type="gramStart"/>
      <w:r>
        <w:rPr>
          <w:rFonts w:ascii="Cambria Math" w:hAnsi="Cambria Math"/>
          <w:b/>
          <w:sz w:val="22"/>
        </w:rPr>
        <w:t xml:space="preserve">Φ) </w:t>
      </w:r>
      <w:r w:rsidR="00836AFD">
        <w:rPr>
          <w:rFonts w:ascii="Cambria Math" w:hAnsi="Cambria Math"/>
          <w:b/>
          <w:sz w:val="22"/>
        </w:rPr>
        <w:t xml:space="preserve">  </w:t>
      </w:r>
      <w:proofErr w:type="gramEnd"/>
      <w:r w:rsidR="00836AFD">
        <w:rPr>
          <w:rFonts w:ascii="Cambria Math" w:hAnsi="Cambria Math"/>
          <w:b/>
          <w:sz w:val="22"/>
        </w:rPr>
        <w:t xml:space="preserve">    </w:t>
      </w:r>
      <w:r>
        <w:rPr>
          <w:rFonts w:ascii="Cambria Math" w:hAnsi="Cambria Math"/>
          <w:b/>
          <w:sz w:val="22"/>
        </w:rPr>
        <w:t>subject to RIS constraints</w:t>
      </w:r>
    </w:p>
    <w:p w14:paraId="37F48033" w14:textId="77777777" w:rsidR="003C5DCC" w:rsidRDefault="00E4189A">
      <w:pPr>
        <w:ind w:left="360"/>
      </w:pPr>
      <w:r>
        <w:t>This expresses the conceptual RIS update. `solve_ris_sca` uses complex RIS variables, amplitude/power constraints, and auxiliary variables/tangent approximations. Its local nature means initialization and scaling may affect the result.</w:t>
      </w:r>
    </w:p>
    <w:p w14:paraId="39E701E4" w14:textId="77777777" w:rsidR="003C5DCC" w:rsidRPr="004B79C7" w:rsidRDefault="00E4189A">
      <w:pPr>
        <w:pStyle w:val="Heading1"/>
        <w:rPr>
          <w:color w:val="auto"/>
        </w:rPr>
      </w:pPr>
      <w:r w:rsidRPr="004B79C7">
        <w:rPr>
          <w:color w:val="auto"/>
        </w:rPr>
        <w:t>5.2 SDR, CCCP and SC</w:t>
      </w:r>
      <w:r w:rsidRPr="004B79C7">
        <w:rPr>
          <w:color w:val="auto"/>
        </w:rPr>
        <w:t>A</w:t>
      </w:r>
    </w:p>
    <w:p w14:paraId="6E4047BD" w14:textId="77777777" w:rsidR="003C5DCC" w:rsidRDefault="00E4189A">
      <w:r>
        <w:t>Semidefinite relaxation lifts a vector quadratic term pp</w:t>
      </w:r>
      <w:r>
        <w:t>ᴴ</w:t>
      </w:r>
      <w:r>
        <w:t xml:space="preserve"> into a matrix W and relaxes the rank-one condition. This produces a convex semidefinite representation for selected quadratic constraints, but a solution W need not be rank one. A rank-one recover</w:t>
      </w:r>
      <w:r>
        <w:t>y step is therefore needed before the candidate can be interpreted as a physical beamformer.</w:t>
      </w:r>
    </w:p>
    <w:p w14:paraId="330D1B8A" w14:textId="7F442874" w:rsidR="003C5DCC" w:rsidRDefault="00E4189A">
      <w:pPr>
        <w:jc w:val="center"/>
      </w:pPr>
      <w:r>
        <w:rPr>
          <w:rFonts w:ascii="Cambria Math" w:hAnsi="Cambria Math"/>
          <w:b/>
          <w:sz w:val="22"/>
        </w:rPr>
        <w:t xml:space="preserve"> W</w:t>
      </w:r>
      <w:r w:rsidRPr="00836AFD">
        <w:rPr>
          <w:rFonts w:ascii="Cambria Math" w:hAnsi="Cambria Math"/>
          <w:b/>
          <w:sz w:val="22"/>
          <w:vertAlign w:val="subscript"/>
        </w:rPr>
        <w:t>j</w:t>
      </w:r>
      <w:r>
        <w:rPr>
          <w:rFonts w:ascii="Cambria Math" w:hAnsi="Cambria Math"/>
          <w:b/>
          <w:sz w:val="22"/>
        </w:rPr>
        <w:t xml:space="preserve"> = p</w:t>
      </w:r>
      <w:r w:rsidRPr="00836AFD">
        <w:rPr>
          <w:rFonts w:ascii="Cambria Math" w:hAnsi="Cambria Math"/>
          <w:b/>
          <w:sz w:val="22"/>
          <w:vertAlign w:val="subscript"/>
        </w:rPr>
        <w:t>j</w:t>
      </w:r>
      <w:r>
        <w:rPr>
          <w:rFonts w:ascii="Cambria Math" w:hAnsi="Cambria Math"/>
          <w:b/>
          <w:sz w:val="22"/>
        </w:rPr>
        <w:t xml:space="preserve"> </w:t>
      </w:r>
      <w:proofErr w:type="gramStart"/>
      <w:r>
        <w:rPr>
          <w:rFonts w:ascii="Cambria Math" w:hAnsi="Cambria Math"/>
          <w:b/>
          <w:sz w:val="22"/>
        </w:rPr>
        <w:t>p</w:t>
      </w:r>
      <w:r w:rsidRPr="00836AFD">
        <w:rPr>
          <w:rFonts w:ascii="Cambria Math" w:hAnsi="Cambria Math"/>
          <w:b/>
          <w:sz w:val="22"/>
          <w:vertAlign w:val="subscript"/>
        </w:rPr>
        <w:t>j</w:t>
      </w:r>
      <w:r>
        <w:rPr>
          <w:rFonts w:ascii="Cambria Math" w:hAnsi="Cambria Math"/>
          <w:b/>
          <w:sz w:val="22"/>
        </w:rPr>
        <w:t>ᴴ</w:t>
      </w:r>
      <w:r>
        <w:rPr>
          <w:rFonts w:ascii="Cambria Math" w:hAnsi="Cambria Math"/>
          <w:b/>
          <w:sz w:val="22"/>
        </w:rPr>
        <w:t xml:space="preserve">,   </w:t>
      </w:r>
      <w:proofErr w:type="gramEnd"/>
      <w:r>
        <w:rPr>
          <w:rFonts w:ascii="Cambria Math" w:hAnsi="Cambria Math"/>
          <w:b/>
          <w:sz w:val="22"/>
        </w:rPr>
        <w:t>W</w:t>
      </w:r>
      <w:r w:rsidRPr="00836AFD">
        <w:rPr>
          <w:rFonts w:ascii="Cambria Math" w:hAnsi="Cambria Math"/>
          <w:b/>
          <w:sz w:val="22"/>
          <w:vertAlign w:val="subscript"/>
        </w:rPr>
        <w:t>j</w:t>
      </w:r>
      <w:r>
        <w:rPr>
          <w:rFonts w:ascii="Cambria Math" w:hAnsi="Cambria Math"/>
          <w:b/>
          <w:sz w:val="22"/>
        </w:rPr>
        <w:t xml:space="preserve"> </w:t>
      </w:r>
      <w:r>
        <w:rPr>
          <w:rFonts w:ascii="Cambria Math" w:hAnsi="Cambria Math"/>
          <w:b/>
          <w:sz w:val="22"/>
        </w:rPr>
        <w:t>⪰</w:t>
      </w:r>
      <w:r>
        <w:rPr>
          <w:rFonts w:ascii="Cambria Math" w:hAnsi="Cambria Math"/>
          <w:b/>
          <w:sz w:val="22"/>
        </w:rPr>
        <w:t xml:space="preserve"> 0,   rank(W</w:t>
      </w:r>
      <w:r w:rsidRPr="00836AFD">
        <w:rPr>
          <w:rFonts w:ascii="Cambria Math" w:hAnsi="Cambria Math"/>
          <w:b/>
          <w:sz w:val="22"/>
          <w:vertAlign w:val="subscript"/>
        </w:rPr>
        <w:t>j</w:t>
      </w:r>
      <w:r>
        <w:rPr>
          <w:rFonts w:ascii="Cambria Math" w:hAnsi="Cambria Math"/>
          <w:b/>
          <w:sz w:val="22"/>
        </w:rPr>
        <w:t>)=1</w:t>
      </w:r>
    </w:p>
    <w:p w14:paraId="18E65CF8" w14:textId="77777777" w:rsidR="003C5DCC" w:rsidRDefault="00E4189A">
      <w:pPr>
        <w:ind w:left="360"/>
      </w:pPr>
      <w:r>
        <w:t>W_j is Hermitian positive semidefinite. Dropping rank(W_j)=1 is the relaxation. Any recovered beamformer must be ch</w:t>
      </w:r>
      <w:r>
        <w:t>ecked against the original constraints, not just the relaxed problem.</w:t>
      </w:r>
    </w:p>
    <w:p w14:paraId="588955C8" w14:textId="77777777" w:rsidR="003C5DCC" w:rsidRDefault="00E4189A">
      <w:r>
        <w:t>CCCP handles selected difference-of-convex expressions by linearizing one component at the current point. Tangent direction matters: for a concave logarithm, its first-order tangent is a</w:t>
      </w:r>
      <w:r>
        <w:t>n upper bound, and inequality direction determines whether the resulting rate expression is a valid lower-bound surrogate. The exact tangent directions in the current code have not been independently certified in this report.</w:t>
      </w:r>
    </w:p>
    <w:p w14:paraId="27ACC2A2" w14:textId="77777777" w:rsidR="003C5DCC" w:rsidRDefault="00E4189A">
      <w:r>
        <w:t>SCA similarly replaces a diffi</w:t>
      </w:r>
      <w:r>
        <w:t>cult non-convex term with a local convex approximation around an anchor. A valid SCA implementation should document approximation tightness at the anchor, feasible direction, and whether each step preserves feasibility. The saved RIS SCA actual-rate histor</w:t>
      </w:r>
      <w:r>
        <w:t>y rises slightly across its two iterations, but two points do not establish convergence.</w:t>
      </w:r>
    </w:p>
    <w:p w14:paraId="29B386B0" w14:textId="77777777" w:rsidR="003C5DCC" w:rsidRPr="004B79C7" w:rsidRDefault="00E4189A">
      <w:pPr>
        <w:pStyle w:val="Heading1"/>
        <w:rPr>
          <w:color w:val="auto"/>
        </w:rPr>
      </w:pPr>
      <w:r w:rsidRPr="004B79C7">
        <w:rPr>
          <w:color w:val="auto"/>
        </w:rPr>
        <w:t>5.3 Stopping criterion</w:t>
      </w:r>
    </w:p>
    <w:p w14:paraId="6742CC80" w14:textId="79F00109" w:rsidR="003C5DCC" w:rsidRDefault="00E4189A">
      <w:pPr>
        <w:jc w:val="center"/>
      </w:pPr>
      <w:r>
        <w:rPr>
          <w:rFonts w:ascii="Cambria Math" w:hAnsi="Cambria Math"/>
          <w:b/>
          <w:sz w:val="22"/>
        </w:rPr>
        <w:t xml:space="preserve">  |</w:t>
      </w:r>
      <w:proofErr w:type="spellStart"/>
      <w:r>
        <w:rPr>
          <w:rFonts w:ascii="Cambria Math" w:hAnsi="Cambria Math"/>
          <w:b/>
          <w:sz w:val="22"/>
        </w:rPr>
        <w:t>R</w:t>
      </w:r>
      <w:r w:rsidR="00836AFD" w:rsidRPr="00836AFD">
        <w:rPr>
          <w:rFonts w:ascii="Cambria Math" w:hAnsi="Cambria Math"/>
          <w:b/>
          <w:sz w:val="22"/>
          <w:vertAlign w:val="subscript"/>
        </w:rPr>
        <w:t>su</w:t>
      </w:r>
      <w:r w:rsidR="00836AFD">
        <w:rPr>
          <w:rFonts w:ascii="Cambria Math" w:hAnsi="Cambria Math"/>
          <w:b/>
          <w:sz w:val="22"/>
          <w:vertAlign w:val="subscript"/>
        </w:rPr>
        <w:t>m</w:t>
      </w:r>
      <w:proofErr w:type="spellEnd"/>
      <w:r w:rsidRPr="00836AFD">
        <w:rPr>
          <w:rFonts w:ascii="Cambria Math" w:hAnsi="Cambria Math"/>
          <w:b/>
          <w:sz w:val="22"/>
          <w:vertAlign w:val="superscript"/>
        </w:rPr>
        <w:t>(t)</w:t>
      </w:r>
      <w:r>
        <w:rPr>
          <w:rFonts w:ascii="Cambria Math" w:hAnsi="Cambria Math"/>
          <w:b/>
          <w:sz w:val="22"/>
        </w:rPr>
        <w:t xml:space="preserve"> − </w:t>
      </w:r>
      <w:proofErr w:type="spellStart"/>
      <w:r>
        <w:rPr>
          <w:rFonts w:ascii="Cambria Math" w:hAnsi="Cambria Math"/>
          <w:b/>
          <w:sz w:val="22"/>
        </w:rPr>
        <w:t>R</w:t>
      </w:r>
      <w:r w:rsidRPr="00836AFD">
        <w:rPr>
          <w:rFonts w:ascii="Cambria Math" w:hAnsi="Cambria Math"/>
          <w:b/>
          <w:sz w:val="22"/>
          <w:vertAlign w:val="subscript"/>
        </w:rPr>
        <w:t>sum</w:t>
      </w:r>
      <w:proofErr w:type="spellEnd"/>
      <w:r w:rsidRPr="00836AFD">
        <w:rPr>
          <w:rFonts w:ascii="Cambria Math" w:hAnsi="Cambria Math"/>
          <w:b/>
          <w:sz w:val="22"/>
          <w:vertAlign w:val="superscript"/>
        </w:rPr>
        <w:t>(t−</w:t>
      </w:r>
      <w:proofErr w:type="gramStart"/>
      <w:r w:rsidRPr="00836AFD">
        <w:rPr>
          <w:rFonts w:ascii="Cambria Math" w:hAnsi="Cambria Math"/>
          <w:b/>
          <w:sz w:val="22"/>
          <w:vertAlign w:val="superscript"/>
        </w:rPr>
        <w:t>1)</w:t>
      </w:r>
      <w:r>
        <w:rPr>
          <w:rFonts w:ascii="Cambria Math" w:hAnsi="Cambria Math"/>
          <w:b/>
          <w:sz w:val="22"/>
        </w:rPr>
        <w:t>|</w:t>
      </w:r>
      <w:proofErr w:type="gramEnd"/>
      <w:r>
        <w:rPr>
          <w:rFonts w:ascii="Cambria Math" w:hAnsi="Cambria Math"/>
          <w:b/>
          <w:sz w:val="22"/>
        </w:rPr>
        <w:t xml:space="preserve"> ≤ ε</w:t>
      </w:r>
    </w:p>
    <w:p w14:paraId="08AC3E0B" w14:textId="77777777" w:rsidR="003C5DCC" w:rsidRDefault="00E4189A">
      <w:pPr>
        <w:ind w:left="360"/>
      </w:pPr>
      <w:r>
        <w:lastRenderedPageBreak/>
        <w:t xml:space="preserve">This is a common outer convergence test, with ε = 10⁻³ recorded in the configuration. The limited run used </w:t>
      </w:r>
      <w:r>
        <w:t>an AO iteration cap of one, so the saved result status is `max_iterations`; the stopping tolerance was not demonstrated.</w:t>
      </w:r>
    </w:p>
    <w:p w14:paraId="52D4E2EB" w14:textId="77777777" w:rsidR="003C5DCC" w:rsidRDefault="00E4189A">
      <w:r>
        <w:t>Conceptual workflow: initialize channels and feasible P, Φ → solve BS SDR/CCCP block → recover candidate precoders → solve RIS SCA bloc</w:t>
      </w:r>
      <w:r>
        <w:t>k → recompute actual rate and constraints → test stopping tolerance → repeat or save diagnostics.</w:t>
      </w:r>
    </w:p>
    <w:p w14:paraId="4C1230AE" w14:textId="77777777" w:rsidR="003C5DCC" w:rsidRDefault="00E4189A">
      <w:r>
        <w:rPr>
          <w:noProof/>
        </w:rPr>
        <w:drawing>
          <wp:inline distT="0" distB="0" distL="0" distR="0" wp14:anchorId="3BFC9926" wp14:editId="648C1EC5">
            <wp:extent cx="5212080" cy="2841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model_conceptual.png"/>
                    <pic:cNvPicPr/>
                  </pic:nvPicPr>
                  <pic:blipFill>
                    <a:blip r:embed="rId8"/>
                    <a:stretch>
                      <a:fillRect/>
                    </a:stretch>
                  </pic:blipFill>
                  <pic:spPr>
                    <a:xfrm>
                      <a:off x="0" y="0"/>
                      <a:ext cx="5212080" cy="2841864"/>
                    </a:xfrm>
                    <a:prstGeom prst="rect">
                      <a:avLst/>
                    </a:prstGeom>
                  </pic:spPr>
                </pic:pic>
              </a:graphicData>
            </a:graphic>
          </wp:inline>
        </w:drawing>
      </w:r>
    </w:p>
    <w:p w14:paraId="70E25ED8" w14:textId="77777777" w:rsidR="003C5DCC" w:rsidRDefault="00E4189A">
      <w:pPr>
        <w:jc w:val="center"/>
      </w:pPr>
      <w:r>
        <w:rPr>
          <w:i/>
          <w:sz w:val="17"/>
        </w:rPr>
        <w:t>Figure 2. The system diagram is repeated here only as a reference to the physical variables; the optimization flow itself is described in the preceding para</w:t>
      </w:r>
      <w:r>
        <w:rPr>
          <w:i/>
          <w:sz w:val="17"/>
        </w:rPr>
        <w:t>graph.</w:t>
      </w:r>
    </w:p>
    <w:p w14:paraId="375D8A4B" w14:textId="77777777" w:rsidR="003C5DCC" w:rsidRPr="004B79C7" w:rsidRDefault="00E4189A">
      <w:pPr>
        <w:pStyle w:val="Title"/>
        <w:rPr>
          <w:color w:val="auto"/>
        </w:rPr>
      </w:pPr>
      <w:r w:rsidRPr="004B79C7">
        <w:rPr>
          <w:color w:val="auto"/>
        </w:rPr>
        <w:t>6. Software architecture and reproducibility</w:t>
      </w:r>
    </w:p>
    <w:tbl>
      <w:tblPr>
        <w:tblStyle w:val="TableGrid"/>
        <w:tblW w:w="0" w:type="auto"/>
        <w:jc w:val="center"/>
        <w:tblLook w:val="04A0" w:firstRow="1" w:lastRow="0" w:firstColumn="1" w:lastColumn="0" w:noHBand="0" w:noVBand="1"/>
      </w:tblPr>
      <w:tblGrid>
        <w:gridCol w:w="3583"/>
        <w:gridCol w:w="3188"/>
        <w:gridCol w:w="3155"/>
      </w:tblGrid>
      <w:tr w:rsidR="003C5DCC" w14:paraId="77468C33" w14:textId="77777777" w:rsidTr="004B79C7">
        <w:trPr>
          <w:jc w:val="center"/>
        </w:trPr>
        <w:tc>
          <w:tcPr>
            <w:tcW w:w="3312" w:type="dxa"/>
            <w:shd w:val="clear" w:color="auto" w:fill="D9D9D9" w:themeFill="background1" w:themeFillShade="D9"/>
            <w:vAlign w:val="center"/>
          </w:tcPr>
          <w:p w14:paraId="1A8F229C" w14:textId="77777777" w:rsidR="003C5DCC" w:rsidRPr="004B79C7" w:rsidRDefault="00E4189A">
            <w:pPr>
              <w:spacing w:after="20"/>
            </w:pPr>
            <w:r w:rsidRPr="004B79C7">
              <w:rPr>
                <w:b/>
                <w:sz w:val="16"/>
              </w:rPr>
              <w:t>File/module</w:t>
            </w:r>
          </w:p>
        </w:tc>
        <w:tc>
          <w:tcPr>
            <w:tcW w:w="3312" w:type="dxa"/>
            <w:shd w:val="clear" w:color="auto" w:fill="D9D9D9" w:themeFill="background1" w:themeFillShade="D9"/>
            <w:vAlign w:val="center"/>
          </w:tcPr>
          <w:p w14:paraId="002F7977" w14:textId="77777777" w:rsidR="003C5DCC" w:rsidRPr="004B79C7" w:rsidRDefault="00E4189A">
            <w:pPr>
              <w:spacing w:after="20"/>
            </w:pPr>
            <w:r w:rsidRPr="004B79C7">
              <w:rPr>
                <w:b/>
                <w:sz w:val="16"/>
              </w:rPr>
              <w:t>Role evidenced by repository</w:t>
            </w:r>
          </w:p>
        </w:tc>
        <w:tc>
          <w:tcPr>
            <w:tcW w:w="3312" w:type="dxa"/>
            <w:shd w:val="clear" w:color="auto" w:fill="D9D9D9" w:themeFill="background1" w:themeFillShade="D9"/>
            <w:vAlign w:val="center"/>
          </w:tcPr>
          <w:p w14:paraId="385385F3" w14:textId="77777777" w:rsidR="003C5DCC" w:rsidRPr="004B79C7" w:rsidRDefault="00E4189A">
            <w:pPr>
              <w:spacing w:after="20"/>
            </w:pPr>
            <w:r w:rsidRPr="004B79C7">
              <w:rPr>
                <w:b/>
                <w:sz w:val="16"/>
              </w:rPr>
              <w:t>Current validation status</w:t>
            </w:r>
          </w:p>
        </w:tc>
      </w:tr>
      <w:tr w:rsidR="003C5DCC" w14:paraId="3C71921A" w14:textId="77777777">
        <w:trPr>
          <w:jc w:val="center"/>
        </w:trPr>
        <w:tc>
          <w:tcPr>
            <w:tcW w:w="3312" w:type="dxa"/>
            <w:vAlign w:val="center"/>
          </w:tcPr>
          <w:p w14:paraId="687D6F58" w14:textId="77777777" w:rsidR="003C5DCC" w:rsidRDefault="00E4189A">
            <w:pPr>
              <w:spacing w:after="20"/>
            </w:pPr>
            <w:r>
              <w:rPr>
                <w:sz w:val="16"/>
              </w:rPr>
              <w:t>config.py</w:t>
            </w:r>
          </w:p>
        </w:tc>
        <w:tc>
          <w:tcPr>
            <w:tcW w:w="3312" w:type="dxa"/>
            <w:vAlign w:val="center"/>
          </w:tcPr>
          <w:p w14:paraId="2F2575AF" w14:textId="77777777" w:rsidR="003C5DCC" w:rsidRDefault="00E4189A">
            <w:pPr>
              <w:spacing w:after="20"/>
            </w:pPr>
            <w:r>
              <w:rPr>
                <w:sz w:val="16"/>
              </w:rPr>
              <w:t>SimulationConfig, dBm/W conversion, default parameters and explicit assumptions</w:t>
            </w:r>
          </w:p>
        </w:tc>
        <w:tc>
          <w:tcPr>
            <w:tcW w:w="3312" w:type="dxa"/>
            <w:vAlign w:val="center"/>
          </w:tcPr>
          <w:p w14:paraId="4B2097EF" w14:textId="77777777" w:rsidR="003C5DCC" w:rsidRDefault="00E4189A">
            <w:pPr>
              <w:spacing w:after="20"/>
            </w:pPr>
            <w:r>
              <w:rPr>
                <w:sz w:val="16"/>
              </w:rPr>
              <w:t>Inspected from archive</w:t>
            </w:r>
          </w:p>
        </w:tc>
      </w:tr>
      <w:tr w:rsidR="003C5DCC" w14:paraId="6C585B9C" w14:textId="77777777">
        <w:trPr>
          <w:jc w:val="center"/>
        </w:trPr>
        <w:tc>
          <w:tcPr>
            <w:tcW w:w="3312" w:type="dxa"/>
            <w:vAlign w:val="center"/>
          </w:tcPr>
          <w:p w14:paraId="6BFEC6F6" w14:textId="77777777" w:rsidR="003C5DCC" w:rsidRDefault="00E4189A">
            <w:pPr>
              <w:spacing w:after="20"/>
            </w:pPr>
            <w:r>
              <w:rPr>
                <w:sz w:val="16"/>
              </w:rPr>
              <w:t>channel_model.py</w:t>
            </w:r>
          </w:p>
        </w:tc>
        <w:tc>
          <w:tcPr>
            <w:tcW w:w="3312" w:type="dxa"/>
            <w:vAlign w:val="center"/>
          </w:tcPr>
          <w:p w14:paraId="2823AB34" w14:textId="77777777" w:rsidR="003C5DCC" w:rsidRDefault="00E4189A">
            <w:pPr>
              <w:spacing w:after="20"/>
            </w:pPr>
            <w:r>
              <w:rPr>
                <w:sz w:val="16"/>
              </w:rPr>
              <w:t>Rayleigh/Rician channels, steering vectors and path-loss laws</w:t>
            </w:r>
          </w:p>
        </w:tc>
        <w:tc>
          <w:tcPr>
            <w:tcW w:w="3312" w:type="dxa"/>
            <w:vAlign w:val="center"/>
          </w:tcPr>
          <w:p w14:paraId="7B6BA9A7" w14:textId="77777777" w:rsidR="003C5DCC" w:rsidRDefault="00E4189A">
            <w:pPr>
              <w:spacing w:after="20"/>
            </w:pPr>
            <w:r>
              <w:rPr>
                <w:sz w:val="16"/>
              </w:rPr>
              <w:t>Tests listed for dimensions, finiteness and path-loss equations</w:t>
            </w:r>
          </w:p>
        </w:tc>
      </w:tr>
      <w:tr w:rsidR="003C5DCC" w14:paraId="51D393FB" w14:textId="77777777">
        <w:trPr>
          <w:jc w:val="center"/>
        </w:trPr>
        <w:tc>
          <w:tcPr>
            <w:tcW w:w="3312" w:type="dxa"/>
            <w:vAlign w:val="center"/>
          </w:tcPr>
          <w:p w14:paraId="14BF57E6" w14:textId="77777777" w:rsidR="003C5DCC" w:rsidRDefault="00E4189A">
            <w:pPr>
              <w:spacing w:after="20"/>
            </w:pPr>
            <w:r>
              <w:rPr>
                <w:sz w:val="16"/>
              </w:rPr>
              <w:t>model.py</w:t>
            </w:r>
          </w:p>
        </w:tc>
        <w:tc>
          <w:tcPr>
            <w:tcW w:w="3312" w:type="dxa"/>
            <w:vAlign w:val="center"/>
          </w:tcPr>
          <w:p w14:paraId="0B9BDF82" w14:textId="77777777" w:rsidR="003C5DCC" w:rsidRDefault="00E4189A">
            <w:pPr>
              <w:spacing w:after="20"/>
            </w:pPr>
            <w:r>
              <w:rPr>
                <w:sz w:val="16"/>
              </w:rPr>
              <w:t>Effective channels, active-RIS power, RSMA rates, CSI-error covariance, paper-oriented GMI rates and ra</w:t>
            </w:r>
            <w:r>
              <w:rPr>
                <w:sz w:val="16"/>
              </w:rPr>
              <w:t>dar metrics</w:t>
            </w:r>
          </w:p>
        </w:tc>
        <w:tc>
          <w:tcPr>
            <w:tcW w:w="3312" w:type="dxa"/>
            <w:vAlign w:val="center"/>
          </w:tcPr>
          <w:p w14:paraId="75DA469B" w14:textId="77777777" w:rsidR="003C5DCC" w:rsidRDefault="00E4189A">
            <w:pPr>
              <w:spacing w:after="20"/>
            </w:pPr>
            <w:r>
              <w:rPr>
                <w:sz w:val="16"/>
              </w:rPr>
              <w:t>Tests listed for rates, shapes and finite values; exact paper equivalence not independently verified</w:t>
            </w:r>
          </w:p>
        </w:tc>
      </w:tr>
      <w:tr w:rsidR="003C5DCC" w14:paraId="1BF363BF" w14:textId="77777777">
        <w:trPr>
          <w:jc w:val="center"/>
        </w:trPr>
        <w:tc>
          <w:tcPr>
            <w:tcW w:w="3312" w:type="dxa"/>
            <w:vAlign w:val="center"/>
          </w:tcPr>
          <w:p w14:paraId="3CE0DEC6" w14:textId="77777777" w:rsidR="003C5DCC" w:rsidRDefault="00E4189A">
            <w:pPr>
              <w:spacing w:after="20"/>
            </w:pPr>
            <w:r>
              <w:rPr>
                <w:sz w:val="16"/>
              </w:rPr>
              <w:t>radar_model.py</w:t>
            </w:r>
          </w:p>
        </w:tc>
        <w:tc>
          <w:tcPr>
            <w:tcW w:w="3312" w:type="dxa"/>
            <w:vAlign w:val="center"/>
          </w:tcPr>
          <w:p w14:paraId="19CF1C90" w14:textId="77777777" w:rsidR="003C5DCC" w:rsidRDefault="00E4189A">
            <w:pPr>
              <w:spacing w:after="20"/>
            </w:pPr>
            <w:r>
              <w:rPr>
                <w:sz w:val="16"/>
              </w:rPr>
              <w:t>Radar echo/steering/channel model</w:t>
            </w:r>
          </w:p>
        </w:tc>
        <w:tc>
          <w:tcPr>
            <w:tcW w:w="3312" w:type="dxa"/>
            <w:vAlign w:val="center"/>
          </w:tcPr>
          <w:p w14:paraId="3987707E" w14:textId="77777777" w:rsidR="003C5DCC" w:rsidRDefault="00E4189A">
            <w:pPr>
              <w:spacing w:after="20"/>
            </w:pPr>
            <w:r>
              <w:rPr>
                <w:sz w:val="16"/>
              </w:rPr>
              <w:t>Shape/finiteness tests listed</w:t>
            </w:r>
          </w:p>
        </w:tc>
      </w:tr>
      <w:tr w:rsidR="003C5DCC" w14:paraId="2482FF22" w14:textId="77777777">
        <w:trPr>
          <w:jc w:val="center"/>
        </w:trPr>
        <w:tc>
          <w:tcPr>
            <w:tcW w:w="3312" w:type="dxa"/>
            <w:vAlign w:val="center"/>
          </w:tcPr>
          <w:p w14:paraId="63466549" w14:textId="77777777" w:rsidR="003C5DCC" w:rsidRDefault="00E4189A">
            <w:pPr>
              <w:spacing w:after="20"/>
            </w:pPr>
            <w:r>
              <w:rPr>
                <w:sz w:val="16"/>
              </w:rPr>
              <w:t>optimization/ao.py</w:t>
            </w:r>
          </w:p>
        </w:tc>
        <w:tc>
          <w:tcPr>
            <w:tcW w:w="3312" w:type="dxa"/>
            <w:vAlign w:val="center"/>
          </w:tcPr>
          <w:p w14:paraId="1EA885A0" w14:textId="77777777" w:rsidR="003C5DCC" w:rsidRDefault="00E4189A">
            <w:pPr>
              <w:spacing w:after="20"/>
            </w:pPr>
            <w:r>
              <w:rPr>
                <w:sz w:val="16"/>
              </w:rPr>
              <w:t xml:space="preserve">BS SDR/CCCP, rank-one recovery, RIS </w:t>
            </w:r>
            <w:r>
              <w:rPr>
                <w:sz w:val="16"/>
              </w:rPr>
              <w:t>SCA, outer AO</w:t>
            </w:r>
          </w:p>
        </w:tc>
        <w:tc>
          <w:tcPr>
            <w:tcW w:w="3312" w:type="dxa"/>
            <w:vAlign w:val="center"/>
          </w:tcPr>
          <w:p w14:paraId="421B1860" w14:textId="77777777" w:rsidR="003C5DCC" w:rsidRDefault="00E4189A">
            <w:pPr>
              <w:spacing w:after="20"/>
            </w:pPr>
            <w:r>
              <w:rPr>
                <w:sz w:val="16"/>
              </w:rPr>
              <w:t>Latest limited run completed; full convergence not shown</w:t>
            </w:r>
          </w:p>
        </w:tc>
      </w:tr>
      <w:tr w:rsidR="003C5DCC" w14:paraId="5368A964" w14:textId="77777777">
        <w:trPr>
          <w:jc w:val="center"/>
        </w:trPr>
        <w:tc>
          <w:tcPr>
            <w:tcW w:w="3312" w:type="dxa"/>
            <w:vAlign w:val="center"/>
          </w:tcPr>
          <w:p w14:paraId="5082702D" w14:textId="77777777" w:rsidR="003C5DCC" w:rsidRDefault="00E4189A">
            <w:pPr>
              <w:spacing w:after="20"/>
            </w:pPr>
            <w:r>
              <w:rPr>
                <w:sz w:val="16"/>
              </w:rPr>
              <w:t>reproduce_paper.py</w:t>
            </w:r>
          </w:p>
        </w:tc>
        <w:tc>
          <w:tcPr>
            <w:tcW w:w="3312" w:type="dxa"/>
            <w:vAlign w:val="center"/>
          </w:tcPr>
          <w:p w14:paraId="37164A5C" w14:textId="77777777" w:rsidR="003C5DCC" w:rsidRDefault="00E4189A">
            <w:pPr>
              <w:spacing w:after="20"/>
            </w:pPr>
            <w:r>
              <w:rPr>
                <w:sz w:val="16"/>
              </w:rPr>
              <w:t>CLI entry point for a paper-based AO scenario and saved summary/plot</w:t>
            </w:r>
          </w:p>
        </w:tc>
        <w:tc>
          <w:tcPr>
            <w:tcW w:w="3312" w:type="dxa"/>
            <w:vAlign w:val="center"/>
          </w:tcPr>
          <w:p w14:paraId="6D2F875B" w14:textId="77777777" w:rsidR="003C5DCC" w:rsidRDefault="00E4189A">
            <w:pPr>
              <w:spacing w:after="20"/>
            </w:pPr>
            <w:r>
              <w:rPr>
                <w:sz w:val="16"/>
              </w:rPr>
              <w:t>Limited run output exists</w:t>
            </w:r>
          </w:p>
        </w:tc>
      </w:tr>
      <w:tr w:rsidR="003C5DCC" w14:paraId="608F39A2" w14:textId="77777777">
        <w:trPr>
          <w:jc w:val="center"/>
        </w:trPr>
        <w:tc>
          <w:tcPr>
            <w:tcW w:w="3312" w:type="dxa"/>
            <w:vAlign w:val="center"/>
          </w:tcPr>
          <w:p w14:paraId="71373A91" w14:textId="77777777" w:rsidR="003C5DCC" w:rsidRDefault="00E4189A">
            <w:pPr>
              <w:spacing w:after="20"/>
            </w:pPr>
            <w:r>
              <w:rPr>
                <w:sz w:val="16"/>
              </w:rPr>
              <w:t>baseline.py; main.py</w:t>
            </w:r>
          </w:p>
        </w:tc>
        <w:tc>
          <w:tcPr>
            <w:tcW w:w="3312" w:type="dxa"/>
            <w:vAlign w:val="center"/>
          </w:tcPr>
          <w:p w14:paraId="6ECEB353" w14:textId="77777777" w:rsidR="003C5DCC" w:rsidRDefault="00E4189A">
            <w:pPr>
              <w:spacing w:after="20"/>
            </w:pPr>
            <w:r>
              <w:rPr>
                <w:sz w:val="16"/>
              </w:rPr>
              <w:t>Diagnostic random/normalized-precoder baseline a</w:t>
            </w:r>
            <w:r>
              <w:rPr>
                <w:sz w:val="16"/>
              </w:rPr>
              <w:t>nd sweep</w:t>
            </w:r>
          </w:p>
        </w:tc>
        <w:tc>
          <w:tcPr>
            <w:tcW w:w="3312" w:type="dxa"/>
            <w:vAlign w:val="center"/>
          </w:tcPr>
          <w:p w14:paraId="0AC271AA" w14:textId="77777777" w:rsidR="003C5DCC" w:rsidRDefault="00E4189A">
            <w:pPr>
              <w:spacing w:after="20"/>
            </w:pPr>
            <w:r>
              <w:rPr>
                <w:sz w:val="16"/>
              </w:rPr>
              <w:t>Not the optimized paper solution</w:t>
            </w:r>
          </w:p>
        </w:tc>
      </w:tr>
      <w:tr w:rsidR="003C5DCC" w14:paraId="662D2299" w14:textId="77777777">
        <w:trPr>
          <w:jc w:val="center"/>
        </w:trPr>
        <w:tc>
          <w:tcPr>
            <w:tcW w:w="3312" w:type="dxa"/>
            <w:vAlign w:val="center"/>
          </w:tcPr>
          <w:p w14:paraId="71A2E280" w14:textId="77777777" w:rsidR="003C5DCC" w:rsidRDefault="00E4189A">
            <w:pPr>
              <w:spacing w:after="20"/>
            </w:pPr>
            <w:r>
              <w:rPr>
                <w:sz w:val="16"/>
              </w:rPr>
              <w:t>experiments/run_power_sweep.py</w:t>
            </w:r>
          </w:p>
        </w:tc>
        <w:tc>
          <w:tcPr>
            <w:tcW w:w="3312" w:type="dxa"/>
            <w:vAlign w:val="center"/>
          </w:tcPr>
          <w:p w14:paraId="10D842DC" w14:textId="77777777" w:rsidR="003C5DCC" w:rsidRDefault="00E4189A">
            <w:pPr>
              <w:spacing w:after="20"/>
            </w:pPr>
            <w:r>
              <w:rPr>
                <w:sz w:val="16"/>
              </w:rPr>
              <w:t>BS power sweep experiment</w:t>
            </w:r>
          </w:p>
        </w:tc>
        <w:tc>
          <w:tcPr>
            <w:tcW w:w="3312" w:type="dxa"/>
            <w:vAlign w:val="center"/>
          </w:tcPr>
          <w:p w14:paraId="5389BD39" w14:textId="77777777" w:rsidR="003C5DCC" w:rsidRDefault="00E4189A">
            <w:pPr>
              <w:spacing w:after="20"/>
            </w:pPr>
            <w:r>
              <w:rPr>
                <w:sz w:val="16"/>
              </w:rPr>
              <w:t>Not confirmed completed in this archive</w:t>
            </w:r>
          </w:p>
        </w:tc>
      </w:tr>
      <w:tr w:rsidR="003C5DCC" w14:paraId="09A1D86D" w14:textId="77777777">
        <w:trPr>
          <w:jc w:val="center"/>
        </w:trPr>
        <w:tc>
          <w:tcPr>
            <w:tcW w:w="3312" w:type="dxa"/>
            <w:vAlign w:val="center"/>
          </w:tcPr>
          <w:p w14:paraId="6C954130" w14:textId="77777777" w:rsidR="003C5DCC" w:rsidRDefault="00E4189A">
            <w:pPr>
              <w:spacing w:after="20"/>
            </w:pPr>
            <w:r>
              <w:rPr>
                <w:sz w:val="16"/>
              </w:rPr>
              <w:t>experiments/run_parameter_sweep.py</w:t>
            </w:r>
          </w:p>
        </w:tc>
        <w:tc>
          <w:tcPr>
            <w:tcW w:w="3312" w:type="dxa"/>
            <w:vAlign w:val="center"/>
          </w:tcPr>
          <w:p w14:paraId="34F2C713" w14:textId="77777777" w:rsidR="003C5DCC" w:rsidRDefault="00E4189A">
            <w:pPr>
              <w:spacing w:after="20"/>
            </w:pPr>
            <w:r>
              <w:rPr>
                <w:sz w:val="16"/>
              </w:rPr>
              <w:t xml:space="preserve">Parameter sweeps for users, RIS elements, radar threshold, BS–RIS </w:t>
            </w:r>
            <w:r>
              <w:rPr>
                <w:sz w:val="16"/>
              </w:rPr>
              <w:t>distance, CSI error and antennas</w:t>
            </w:r>
          </w:p>
        </w:tc>
        <w:tc>
          <w:tcPr>
            <w:tcW w:w="3312" w:type="dxa"/>
            <w:vAlign w:val="center"/>
          </w:tcPr>
          <w:p w14:paraId="60CBE876" w14:textId="77777777" w:rsidR="003C5DCC" w:rsidRDefault="00E4189A">
            <w:pPr>
              <w:spacing w:after="20"/>
            </w:pPr>
            <w:r>
              <w:rPr>
                <w:sz w:val="16"/>
              </w:rPr>
              <w:t>Not confirmed completed in this archive</w:t>
            </w:r>
          </w:p>
        </w:tc>
      </w:tr>
      <w:tr w:rsidR="003C5DCC" w14:paraId="2C3F2C8D" w14:textId="77777777">
        <w:trPr>
          <w:jc w:val="center"/>
        </w:trPr>
        <w:tc>
          <w:tcPr>
            <w:tcW w:w="3312" w:type="dxa"/>
            <w:vAlign w:val="center"/>
          </w:tcPr>
          <w:p w14:paraId="20F8941B" w14:textId="77777777" w:rsidR="003C5DCC" w:rsidRDefault="00E4189A">
            <w:pPr>
              <w:spacing w:after="20"/>
            </w:pPr>
            <w:r>
              <w:rPr>
                <w:sz w:val="16"/>
              </w:rPr>
              <w:t>experiments/plot_beampattern.py</w:t>
            </w:r>
          </w:p>
        </w:tc>
        <w:tc>
          <w:tcPr>
            <w:tcW w:w="3312" w:type="dxa"/>
            <w:vAlign w:val="center"/>
          </w:tcPr>
          <w:p w14:paraId="7B56A6B9" w14:textId="77777777" w:rsidR="003C5DCC" w:rsidRDefault="00E4189A">
            <w:pPr>
              <w:spacing w:after="20"/>
            </w:pPr>
            <w:r>
              <w:rPr>
                <w:sz w:val="16"/>
              </w:rPr>
              <w:t>Beampattern proxy plot</w:t>
            </w:r>
          </w:p>
        </w:tc>
        <w:tc>
          <w:tcPr>
            <w:tcW w:w="3312" w:type="dxa"/>
            <w:vAlign w:val="center"/>
          </w:tcPr>
          <w:p w14:paraId="4646FC05" w14:textId="77777777" w:rsidR="003C5DCC" w:rsidRDefault="00E4189A">
            <w:pPr>
              <w:spacing w:after="20"/>
            </w:pPr>
            <w:r>
              <w:rPr>
                <w:sz w:val="16"/>
              </w:rPr>
              <w:t>Must validate target steering and normalization</w:t>
            </w:r>
          </w:p>
        </w:tc>
      </w:tr>
      <w:tr w:rsidR="003C5DCC" w14:paraId="52D60ACD" w14:textId="77777777">
        <w:trPr>
          <w:jc w:val="center"/>
        </w:trPr>
        <w:tc>
          <w:tcPr>
            <w:tcW w:w="3312" w:type="dxa"/>
            <w:vAlign w:val="center"/>
          </w:tcPr>
          <w:p w14:paraId="0E9CE3CF" w14:textId="77777777" w:rsidR="003C5DCC" w:rsidRDefault="00E4189A">
            <w:pPr>
              <w:spacing w:after="20"/>
            </w:pPr>
            <w:r>
              <w:rPr>
                <w:sz w:val="16"/>
              </w:rPr>
              <w:t>tests/</w:t>
            </w:r>
          </w:p>
        </w:tc>
        <w:tc>
          <w:tcPr>
            <w:tcW w:w="3312" w:type="dxa"/>
            <w:vAlign w:val="center"/>
          </w:tcPr>
          <w:p w14:paraId="33DC33B9" w14:textId="77777777" w:rsidR="003C5DCC" w:rsidRDefault="00E4189A">
            <w:pPr>
              <w:spacing w:after="20"/>
            </w:pPr>
            <w:r>
              <w:rPr>
                <w:sz w:val="16"/>
              </w:rPr>
              <w:t>Unit and solver smoke tests</w:t>
            </w:r>
          </w:p>
        </w:tc>
        <w:tc>
          <w:tcPr>
            <w:tcW w:w="3312" w:type="dxa"/>
            <w:vAlign w:val="center"/>
          </w:tcPr>
          <w:p w14:paraId="21B90A8A" w14:textId="77777777" w:rsidR="003C5DCC" w:rsidRDefault="00E4189A">
            <w:pPr>
              <w:spacing w:after="20"/>
            </w:pPr>
            <w:r>
              <w:rPr>
                <w:sz w:val="16"/>
              </w:rPr>
              <w:t>15 test nodes in cache; session reported 15</w:t>
            </w:r>
            <w:r>
              <w:rPr>
                <w:sz w:val="16"/>
              </w:rPr>
              <w:t xml:space="preserve"> passed</w:t>
            </w:r>
          </w:p>
        </w:tc>
      </w:tr>
      <w:tr w:rsidR="003C5DCC" w14:paraId="3A54A86D" w14:textId="77777777">
        <w:trPr>
          <w:jc w:val="center"/>
        </w:trPr>
        <w:tc>
          <w:tcPr>
            <w:tcW w:w="3312" w:type="dxa"/>
            <w:vAlign w:val="center"/>
          </w:tcPr>
          <w:p w14:paraId="78693CED" w14:textId="77777777" w:rsidR="003C5DCC" w:rsidRDefault="00E4189A">
            <w:pPr>
              <w:spacing w:after="20"/>
            </w:pPr>
            <w:r>
              <w:rPr>
                <w:sz w:val="16"/>
              </w:rPr>
              <w:t>REPRODUCTION_NOTES.md</w:t>
            </w:r>
          </w:p>
        </w:tc>
        <w:tc>
          <w:tcPr>
            <w:tcW w:w="3312" w:type="dxa"/>
            <w:vAlign w:val="center"/>
          </w:tcPr>
          <w:p w14:paraId="785343DC" w14:textId="77777777" w:rsidR="003C5DCC" w:rsidRDefault="00E4189A">
            <w:pPr>
              <w:spacing w:after="20"/>
            </w:pPr>
            <w:r>
              <w:rPr>
                <w:sz w:val="16"/>
              </w:rPr>
              <w:t>Equation mapping, assumptions, validation checklist</w:t>
            </w:r>
          </w:p>
        </w:tc>
        <w:tc>
          <w:tcPr>
            <w:tcW w:w="3312" w:type="dxa"/>
            <w:vAlign w:val="center"/>
          </w:tcPr>
          <w:p w14:paraId="2D5F4130" w14:textId="77777777" w:rsidR="003C5DCC" w:rsidRDefault="00E4189A">
            <w:pPr>
              <w:spacing w:after="20"/>
            </w:pPr>
            <w:r>
              <w:rPr>
                <w:sz w:val="16"/>
              </w:rPr>
              <w:t>Inspected from archive</w:t>
            </w:r>
          </w:p>
        </w:tc>
      </w:tr>
      <w:tr w:rsidR="003C5DCC" w14:paraId="30C7F08D" w14:textId="77777777">
        <w:trPr>
          <w:jc w:val="center"/>
        </w:trPr>
        <w:tc>
          <w:tcPr>
            <w:tcW w:w="3312" w:type="dxa"/>
            <w:vAlign w:val="center"/>
          </w:tcPr>
          <w:p w14:paraId="5CCE3D34" w14:textId="77777777" w:rsidR="003C5DCC" w:rsidRDefault="00E4189A">
            <w:pPr>
              <w:spacing w:after="20"/>
            </w:pPr>
            <w:r>
              <w:rPr>
                <w:sz w:val="16"/>
              </w:rPr>
              <w:t>results/paper_reproduction/ao_summary.json</w:t>
            </w:r>
          </w:p>
        </w:tc>
        <w:tc>
          <w:tcPr>
            <w:tcW w:w="3312" w:type="dxa"/>
            <w:vAlign w:val="center"/>
          </w:tcPr>
          <w:p w14:paraId="6F0EEB66" w14:textId="77777777" w:rsidR="003C5DCC" w:rsidRDefault="00E4189A">
            <w:pPr>
              <w:spacing w:after="20"/>
            </w:pPr>
            <w:r>
              <w:rPr>
                <w:sz w:val="16"/>
              </w:rPr>
              <w:t>Saved limited-run metrics and status</w:t>
            </w:r>
          </w:p>
        </w:tc>
        <w:tc>
          <w:tcPr>
            <w:tcW w:w="3312" w:type="dxa"/>
            <w:vAlign w:val="center"/>
          </w:tcPr>
          <w:p w14:paraId="2A699D65" w14:textId="77777777" w:rsidR="003C5DCC" w:rsidRDefault="00E4189A">
            <w:pPr>
              <w:spacing w:after="20"/>
            </w:pPr>
            <w:r>
              <w:rPr>
                <w:sz w:val="16"/>
              </w:rPr>
              <w:t>Present; status max_iterations</w:t>
            </w:r>
          </w:p>
        </w:tc>
      </w:tr>
      <w:tr w:rsidR="003C5DCC" w14:paraId="62EF06F3" w14:textId="77777777">
        <w:trPr>
          <w:jc w:val="center"/>
        </w:trPr>
        <w:tc>
          <w:tcPr>
            <w:tcW w:w="3312" w:type="dxa"/>
            <w:vAlign w:val="center"/>
          </w:tcPr>
          <w:p w14:paraId="0164284B" w14:textId="77777777" w:rsidR="003C5DCC" w:rsidRDefault="00E4189A">
            <w:pPr>
              <w:spacing w:after="20"/>
            </w:pPr>
            <w:r>
              <w:rPr>
                <w:sz w:val="16"/>
              </w:rPr>
              <w:lastRenderedPageBreak/>
              <w:t>results/paper_reproduction/ao_solution.npz</w:t>
            </w:r>
          </w:p>
        </w:tc>
        <w:tc>
          <w:tcPr>
            <w:tcW w:w="3312" w:type="dxa"/>
            <w:vAlign w:val="center"/>
          </w:tcPr>
          <w:p w14:paraId="7A6A7B44" w14:textId="77777777" w:rsidR="003C5DCC" w:rsidRDefault="00E4189A">
            <w:pPr>
              <w:spacing w:after="20"/>
            </w:pPr>
            <w:r>
              <w:rPr>
                <w:sz w:val="16"/>
              </w:rPr>
              <w:t>Saved solution arrays</w:t>
            </w:r>
          </w:p>
        </w:tc>
        <w:tc>
          <w:tcPr>
            <w:tcW w:w="3312" w:type="dxa"/>
            <w:vAlign w:val="center"/>
          </w:tcPr>
          <w:p w14:paraId="6207DE7B" w14:textId="77777777" w:rsidR="003C5DCC" w:rsidRDefault="00E4189A">
            <w:pPr>
              <w:spacing w:after="20"/>
            </w:pPr>
            <w:r>
              <w:rPr>
                <w:sz w:val="16"/>
              </w:rPr>
              <w:t>Present; arrays not independently revalidated here</w:t>
            </w:r>
          </w:p>
        </w:tc>
      </w:tr>
      <w:tr w:rsidR="003C5DCC" w14:paraId="1BEF368B" w14:textId="77777777">
        <w:trPr>
          <w:jc w:val="center"/>
        </w:trPr>
        <w:tc>
          <w:tcPr>
            <w:tcW w:w="3312" w:type="dxa"/>
            <w:vAlign w:val="center"/>
          </w:tcPr>
          <w:p w14:paraId="06EA7232" w14:textId="77777777" w:rsidR="003C5DCC" w:rsidRDefault="00E4189A">
            <w:pPr>
              <w:spacing w:after="20"/>
            </w:pPr>
            <w:r>
              <w:rPr>
                <w:sz w:val="16"/>
              </w:rPr>
              <w:t>results/paper_reproduction/ao_convergence.png</w:t>
            </w:r>
          </w:p>
        </w:tc>
        <w:tc>
          <w:tcPr>
            <w:tcW w:w="3312" w:type="dxa"/>
            <w:vAlign w:val="center"/>
          </w:tcPr>
          <w:p w14:paraId="6B2B9A70" w14:textId="77777777" w:rsidR="003C5DCC" w:rsidRDefault="00E4189A">
            <w:pPr>
              <w:spacing w:after="20"/>
            </w:pPr>
            <w:r>
              <w:rPr>
                <w:sz w:val="16"/>
              </w:rPr>
              <w:t>Saved convergence plot</w:t>
            </w:r>
          </w:p>
        </w:tc>
        <w:tc>
          <w:tcPr>
            <w:tcW w:w="3312" w:type="dxa"/>
            <w:vAlign w:val="center"/>
          </w:tcPr>
          <w:p w14:paraId="02D0B653" w14:textId="77777777" w:rsidR="003C5DCC" w:rsidRDefault="00E4189A">
            <w:pPr>
              <w:spacing w:after="20"/>
            </w:pPr>
            <w:r>
              <w:rPr>
                <w:sz w:val="16"/>
              </w:rPr>
              <w:t>Present; based on one AO point in the saved JSON</w:t>
            </w:r>
          </w:p>
        </w:tc>
      </w:tr>
    </w:tbl>
    <w:p w14:paraId="430C224E" w14:textId="77777777" w:rsidR="003C5DCC" w:rsidRDefault="003C5DCC"/>
    <w:p w14:paraId="438CD078" w14:textId="77777777" w:rsidR="003C5DCC" w:rsidRPr="004B79C7" w:rsidRDefault="00E4189A">
      <w:pPr>
        <w:pStyle w:val="Heading1"/>
        <w:rPr>
          <w:color w:val="auto"/>
        </w:rPr>
      </w:pPr>
      <w:r w:rsidRPr="004B79C7">
        <w:rPr>
          <w:color w:val="auto"/>
        </w:rPr>
        <w:t>6.1 Software and so</w:t>
      </w:r>
      <w:r w:rsidRPr="004B79C7">
        <w:rPr>
          <w:color w:val="auto"/>
        </w:rPr>
        <w:t>lver</w:t>
      </w:r>
    </w:p>
    <w:p w14:paraId="0C266609" w14:textId="77777777" w:rsidR="003C5DCC" w:rsidRDefault="00E4189A">
      <w:r>
        <w:t>The README specifies Python, NumPy, SciPy, CVXPY and MOSEK. MOSEK is a commercial optimization solver and requires a valid license. During development, a basic CVXPY/MOSEK smoke test returned `optimal`, x = 2.0, objective = 2.0. A later full-block att</w:t>
      </w:r>
      <w:r>
        <w:t>empt encountered a missing-license-file error when the license path was absent from the current PowerShell session; after restoring the path, the limited run completed.</w:t>
      </w:r>
    </w:p>
    <w:p w14:paraId="382523F6" w14:textId="77777777" w:rsidR="003C5DCC" w:rsidRPr="004B79C7" w:rsidRDefault="00E4189A">
      <w:pPr>
        <w:pStyle w:val="Heading1"/>
        <w:rPr>
          <w:color w:val="auto"/>
        </w:rPr>
      </w:pPr>
      <w:r w:rsidRPr="004B79C7">
        <w:rPr>
          <w:color w:val="auto"/>
        </w:rPr>
        <w:t>6.2 Reproduction commands</w:t>
      </w:r>
    </w:p>
    <w:p w14:paraId="03E17328" w14:textId="77777777" w:rsidR="003C5DCC" w:rsidRDefault="00E4189A">
      <w:r>
        <w:t>From the project root in PowerShell, after selecting the corr</w:t>
      </w:r>
      <w:r>
        <w:t>ect Python environment and confirming the MOSEK license:</w:t>
      </w:r>
    </w:p>
    <w:p w14:paraId="7B0B7063" w14:textId="77777777" w:rsidR="003C5DCC" w:rsidRDefault="00E4189A">
      <w:pPr>
        <w:pStyle w:val="NoSpacing"/>
      </w:pPr>
      <w:r>
        <w:rPr>
          <w:rFonts w:ascii="Consolas" w:hAnsi="Consolas"/>
          <w:sz w:val="18"/>
        </w:rPr>
        <w:t>python -m pytest -q</w:t>
      </w:r>
    </w:p>
    <w:p w14:paraId="00E38246" w14:textId="77777777" w:rsidR="003C5DCC" w:rsidRDefault="00E4189A">
      <w:pPr>
        <w:pStyle w:val="NoSpacing"/>
      </w:pPr>
      <w:r>
        <w:rPr>
          <w:rFonts w:ascii="Consolas" w:hAnsi="Consolas"/>
          <w:sz w:val="18"/>
        </w:rPr>
        <w:t>python verify_environment.py</w:t>
      </w:r>
    </w:p>
    <w:p w14:paraId="33097818" w14:textId="77777777" w:rsidR="003C5DCC" w:rsidRDefault="00E4189A">
      <w:pPr>
        <w:pStyle w:val="NoSpacing"/>
      </w:pPr>
      <w:r>
        <w:rPr>
          <w:rFonts w:ascii="Consolas" w:hAnsi="Consolas"/>
          <w:sz w:val="18"/>
        </w:rPr>
        <w:t>python optimization/smoke_mosek.py</w:t>
      </w:r>
    </w:p>
    <w:p w14:paraId="0D510132" w14:textId="77777777" w:rsidR="003C5DCC" w:rsidRDefault="00E4189A">
      <w:pPr>
        <w:pStyle w:val="NoSpacing"/>
      </w:pPr>
      <w:r>
        <w:rPr>
          <w:rFonts w:ascii="Consolas" w:hAnsi="Consolas"/>
          <w:sz w:val="18"/>
        </w:rPr>
        <w:t>python reproduce_paper.py --solver MOSEK</w:t>
      </w:r>
    </w:p>
    <w:p w14:paraId="77A79D49" w14:textId="77777777" w:rsidR="003C5DCC" w:rsidRDefault="00E4189A">
      <w:pPr>
        <w:pStyle w:val="NoSpacing"/>
      </w:pPr>
      <w:r>
        <w:rPr>
          <w:rFonts w:ascii="Consolas" w:hAnsi="Consolas"/>
          <w:sz w:val="18"/>
        </w:rPr>
        <w:t>python reproduce_paper.py --solver MOSEK --ao-iterations 1 --cccp-iteratio</w:t>
      </w:r>
      <w:r>
        <w:rPr>
          <w:rFonts w:ascii="Consolas" w:hAnsi="Consolas"/>
          <w:sz w:val="18"/>
        </w:rPr>
        <w:t>ns 3 --sca-iterations 2</w:t>
      </w:r>
    </w:p>
    <w:p w14:paraId="7449F1F7" w14:textId="77777777" w:rsidR="003C5DCC" w:rsidRDefault="00E4189A">
      <w:r>
        <w:t>The final command is the restricted run represented by the saved summary. The unrestricted run may take longer or fail if a block becomes infeasible. Record the full console output and preserve the resulting JSON, NPZ and plot.</w:t>
      </w:r>
    </w:p>
    <w:p w14:paraId="53D47D4D" w14:textId="77777777" w:rsidR="003C5DCC" w:rsidRPr="004B79C7" w:rsidRDefault="00E4189A">
      <w:pPr>
        <w:pStyle w:val="Title"/>
        <w:rPr>
          <w:color w:val="auto"/>
        </w:rPr>
      </w:pPr>
      <w:r w:rsidRPr="004B79C7">
        <w:rPr>
          <w:color w:val="auto"/>
        </w:rPr>
        <w:t>7. P</w:t>
      </w:r>
      <w:r w:rsidRPr="004B79C7">
        <w:rPr>
          <w:color w:val="auto"/>
        </w:rPr>
        <w:t>reliminary results and graph interpretation</w:t>
      </w:r>
    </w:p>
    <w:p w14:paraId="19D7D475" w14:textId="77777777" w:rsidR="003C5DCC" w:rsidRPr="004B79C7" w:rsidRDefault="00E4189A">
      <w:pPr>
        <w:pStyle w:val="Heading1"/>
        <w:rPr>
          <w:color w:val="auto"/>
        </w:rPr>
      </w:pPr>
      <w:r w:rsidRPr="004B79C7">
        <w:rPr>
          <w:color w:val="auto"/>
        </w:rPr>
        <w:t>7.1 Latest saved limited run</w:t>
      </w:r>
    </w:p>
    <w:p w14:paraId="07FE4C0C" w14:textId="77777777" w:rsidR="003C5DCC" w:rsidRDefault="00E4189A">
      <w:r>
        <w:t xml:space="preserve">The supplied `ao_summary.json` reports `status: max_iterations`, `feasible: true`, solver requested MOSEK, seed 20261010, M=3, K=3 and N=36. The `feasible` field is the </w:t>
      </w:r>
      <w:r>
        <w:t>implementation's own recorded check; it is not independent proof that all equations and units are correct.</w:t>
      </w:r>
    </w:p>
    <w:tbl>
      <w:tblPr>
        <w:tblStyle w:val="TableGrid"/>
        <w:tblW w:w="0" w:type="auto"/>
        <w:jc w:val="center"/>
        <w:tblLook w:val="04A0" w:firstRow="1" w:lastRow="0" w:firstColumn="1" w:lastColumn="0" w:noHBand="0" w:noVBand="1"/>
      </w:tblPr>
      <w:tblGrid>
        <w:gridCol w:w="3307"/>
        <w:gridCol w:w="3309"/>
        <w:gridCol w:w="3310"/>
      </w:tblGrid>
      <w:tr w:rsidR="003C5DCC" w14:paraId="22ABFA07" w14:textId="77777777" w:rsidTr="004B79C7">
        <w:trPr>
          <w:jc w:val="center"/>
        </w:trPr>
        <w:tc>
          <w:tcPr>
            <w:tcW w:w="3312" w:type="dxa"/>
            <w:shd w:val="clear" w:color="auto" w:fill="D9D9D9" w:themeFill="background1" w:themeFillShade="D9"/>
            <w:vAlign w:val="center"/>
          </w:tcPr>
          <w:p w14:paraId="41B81D09" w14:textId="77777777" w:rsidR="003C5DCC" w:rsidRPr="004B79C7" w:rsidRDefault="00E4189A">
            <w:pPr>
              <w:spacing w:after="20"/>
            </w:pPr>
            <w:r w:rsidRPr="004B79C7">
              <w:rPr>
                <w:b/>
                <w:sz w:val="17"/>
              </w:rPr>
              <w:t>Metric</w:t>
            </w:r>
          </w:p>
        </w:tc>
        <w:tc>
          <w:tcPr>
            <w:tcW w:w="3312" w:type="dxa"/>
            <w:shd w:val="clear" w:color="auto" w:fill="D9D9D9" w:themeFill="background1" w:themeFillShade="D9"/>
            <w:vAlign w:val="center"/>
          </w:tcPr>
          <w:p w14:paraId="4F3EB058" w14:textId="77777777" w:rsidR="003C5DCC" w:rsidRPr="004B79C7" w:rsidRDefault="00E4189A">
            <w:pPr>
              <w:spacing w:after="20"/>
            </w:pPr>
            <w:r w:rsidRPr="004B79C7">
              <w:rPr>
                <w:b/>
                <w:sz w:val="17"/>
              </w:rPr>
              <w:t>Saved value</w:t>
            </w:r>
          </w:p>
        </w:tc>
        <w:tc>
          <w:tcPr>
            <w:tcW w:w="3312" w:type="dxa"/>
            <w:shd w:val="clear" w:color="auto" w:fill="D9D9D9" w:themeFill="background1" w:themeFillShade="D9"/>
            <w:vAlign w:val="center"/>
          </w:tcPr>
          <w:p w14:paraId="33000426" w14:textId="77777777" w:rsidR="003C5DCC" w:rsidRPr="004B79C7" w:rsidRDefault="00E4189A">
            <w:pPr>
              <w:spacing w:after="20"/>
            </w:pPr>
            <w:r w:rsidRPr="004B79C7">
              <w:rPr>
                <w:b/>
                <w:sz w:val="17"/>
              </w:rPr>
              <w:t>Interpretation/caveat</w:t>
            </w:r>
          </w:p>
        </w:tc>
      </w:tr>
      <w:tr w:rsidR="003C5DCC" w14:paraId="709C4EBA" w14:textId="77777777">
        <w:trPr>
          <w:jc w:val="center"/>
        </w:trPr>
        <w:tc>
          <w:tcPr>
            <w:tcW w:w="3312" w:type="dxa"/>
            <w:vAlign w:val="center"/>
          </w:tcPr>
          <w:p w14:paraId="3AA39850" w14:textId="77777777" w:rsidR="003C5DCC" w:rsidRDefault="00E4189A">
            <w:pPr>
              <w:spacing w:after="20"/>
            </w:pPr>
            <w:r>
              <w:rPr>
                <w:sz w:val="17"/>
              </w:rPr>
              <w:t>Sum rate</w:t>
            </w:r>
          </w:p>
        </w:tc>
        <w:tc>
          <w:tcPr>
            <w:tcW w:w="3312" w:type="dxa"/>
            <w:vAlign w:val="center"/>
          </w:tcPr>
          <w:p w14:paraId="311710A0" w14:textId="77777777" w:rsidR="003C5DCC" w:rsidRDefault="00E4189A">
            <w:pPr>
              <w:spacing w:after="20"/>
            </w:pPr>
            <w:r>
              <w:rPr>
                <w:sz w:val="17"/>
              </w:rPr>
              <w:t>3.2982307237 bit/s/Hz</w:t>
            </w:r>
          </w:p>
        </w:tc>
        <w:tc>
          <w:tcPr>
            <w:tcW w:w="3312" w:type="dxa"/>
            <w:vAlign w:val="center"/>
          </w:tcPr>
          <w:p w14:paraId="5CE5A29D" w14:textId="77777777" w:rsidR="003C5DCC" w:rsidRDefault="00E4189A">
            <w:pPr>
              <w:spacing w:after="20"/>
            </w:pPr>
            <w:r>
              <w:rPr>
                <w:sz w:val="17"/>
              </w:rPr>
              <w:t>Preliminary model output; not compared against published curve.</w:t>
            </w:r>
          </w:p>
        </w:tc>
      </w:tr>
      <w:tr w:rsidR="003C5DCC" w14:paraId="0255DA40" w14:textId="77777777">
        <w:trPr>
          <w:jc w:val="center"/>
        </w:trPr>
        <w:tc>
          <w:tcPr>
            <w:tcW w:w="3312" w:type="dxa"/>
            <w:vAlign w:val="center"/>
          </w:tcPr>
          <w:p w14:paraId="378532C7" w14:textId="77777777" w:rsidR="003C5DCC" w:rsidRDefault="00E4189A">
            <w:pPr>
              <w:spacing w:after="20"/>
            </w:pPr>
            <w:r>
              <w:rPr>
                <w:sz w:val="17"/>
              </w:rPr>
              <w:t>Radar SINR</w:t>
            </w:r>
          </w:p>
        </w:tc>
        <w:tc>
          <w:tcPr>
            <w:tcW w:w="3312" w:type="dxa"/>
            <w:vAlign w:val="center"/>
          </w:tcPr>
          <w:p w14:paraId="0BF9C3DA" w14:textId="77777777" w:rsidR="003C5DCC" w:rsidRDefault="00E4189A">
            <w:pPr>
              <w:spacing w:after="20"/>
            </w:pPr>
            <w:r>
              <w:rPr>
                <w:sz w:val="17"/>
              </w:rPr>
              <w:t>246.5992541010</w:t>
            </w:r>
          </w:p>
        </w:tc>
        <w:tc>
          <w:tcPr>
            <w:tcW w:w="3312" w:type="dxa"/>
            <w:vAlign w:val="center"/>
          </w:tcPr>
          <w:p w14:paraId="07DB4795" w14:textId="77777777" w:rsidR="003C5DCC" w:rsidRDefault="00E4189A">
            <w:pPr>
              <w:spacing w:after="20"/>
            </w:pPr>
            <w:r>
              <w:rPr>
                <w:sz w:val="17"/>
              </w:rPr>
              <w:t>Numerical value is reported; confirm threshold uses the same linear/dB convention.</w:t>
            </w:r>
          </w:p>
        </w:tc>
      </w:tr>
      <w:tr w:rsidR="003C5DCC" w14:paraId="6089E42C" w14:textId="77777777">
        <w:trPr>
          <w:jc w:val="center"/>
        </w:trPr>
        <w:tc>
          <w:tcPr>
            <w:tcW w:w="3312" w:type="dxa"/>
            <w:vAlign w:val="center"/>
          </w:tcPr>
          <w:p w14:paraId="32A288CA" w14:textId="77777777" w:rsidR="003C5DCC" w:rsidRDefault="00E4189A">
            <w:pPr>
              <w:spacing w:after="20"/>
            </w:pPr>
            <w:r>
              <w:rPr>
                <w:sz w:val="17"/>
              </w:rPr>
              <w:t>BS power</w:t>
            </w:r>
          </w:p>
        </w:tc>
        <w:tc>
          <w:tcPr>
            <w:tcW w:w="3312" w:type="dxa"/>
            <w:vAlign w:val="center"/>
          </w:tcPr>
          <w:p w14:paraId="2066886D" w14:textId="77777777" w:rsidR="003C5DCC" w:rsidRDefault="00E4189A">
            <w:pPr>
              <w:spacing w:after="20"/>
            </w:pPr>
            <w:r>
              <w:rPr>
                <w:sz w:val="17"/>
              </w:rPr>
              <w:t>0.6672065984 W</w:t>
            </w:r>
          </w:p>
        </w:tc>
        <w:tc>
          <w:tcPr>
            <w:tcW w:w="3312" w:type="dxa"/>
            <w:vAlign w:val="center"/>
          </w:tcPr>
          <w:p w14:paraId="188C7C51" w14:textId="77777777" w:rsidR="003C5DCC" w:rsidRDefault="00E4189A">
            <w:pPr>
              <w:spacing w:after="20"/>
            </w:pPr>
            <w:r>
              <w:rPr>
                <w:sz w:val="17"/>
              </w:rPr>
              <w:t>Below configured 3.1623 W budget in saved output.</w:t>
            </w:r>
          </w:p>
        </w:tc>
      </w:tr>
      <w:tr w:rsidR="003C5DCC" w14:paraId="543FCB8F" w14:textId="77777777">
        <w:trPr>
          <w:jc w:val="center"/>
        </w:trPr>
        <w:tc>
          <w:tcPr>
            <w:tcW w:w="3312" w:type="dxa"/>
            <w:vAlign w:val="center"/>
          </w:tcPr>
          <w:p w14:paraId="25036765" w14:textId="77777777" w:rsidR="003C5DCC" w:rsidRDefault="00E4189A">
            <w:pPr>
              <w:spacing w:after="20"/>
            </w:pPr>
            <w:r>
              <w:rPr>
                <w:sz w:val="17"/>
              </w:rPr>
              <w:t>RIS power</w:t>
            </w:r>
          </w:p>
        </w:tc>
        <w:tc>
          <w:tcPr>
            <w:tcW w:w="3312" w:type="dxa"/>
            <w:vAlign w:val="center"/>
          </w:tcPr>
          <w:p w14:paraId="0EA24764" w14:textId="77777777" w:rsidR="003C5DCC" w:rsidRDefault="00E4189A">
            <w:pPr>
              <w:spacing w:after="20"/>
            </w:pPr>
            <w:r>
              <w:rPr>
                <w:sz w:val="17"/>
              </w:rPr>
              <w:t>0.000373049953 W</w:t>
            </w:r>
          </w:p>
        </w:tc>
        <w:tc>
          <w:tcPr>
            <w:tcW w:w="3312" w:type="dxa"/>
            <w:vAlign w:val="center"/>
          </w:tcPr>
          <w:p w14:paraId="02997590" w14:textId="77777777" w:rsidR="003C5DCC" w:rsidRDefault="00E4189A">
            <w:pPr>
              <w:spacing w:after="20"/>
            </w:pPr>
            <w:r>
              <w:rPr>
                <w:sz w:val="17"/>
              </w:rPr>
              <w:t>Below configured 0.01 W budget in saved output.</w:t>
            </w:r>
          </w:p>
        </w:tc>
      </w:tr>
      <w:tr w:rsidR="003C5DCC" w14:paraId="34209EB3" w14:textId="77777777">
        <w:trPr>
          <w:jc w:val="center"/>
        </w:trPr>
        <w:tc>
          <w:tcPr>
            <w:tcW w:w="3312" w:type="dxa"/>
            <w:vAlign w:val="center"/>
          </w:tcPr>
          <w:p w14:paraId="2E711A46" w14:textId="77777777" w:rsidR="003C5DCC" w:rsidRDefault="00E4189A">
            <w:pPr>
              <w:spacing w:after="20"/>
            </w:pPr>
            <w:r>
              <w:rPr>
                <w:sz w:val="17"/>
              </w:rPr>
              <w:t>Maximum RIS amplitude</w:t>
            </w:r>
          </w:p>
        </w:tc>
        <w:tc>
          <w:tcPr>
            <w:tcW w:w="3312" w:type="dxa"/>
            <w:vAlign w:val="center"/>
          </w:tcPr>
          <w:p w14:paraId="4409BA6F" w14:textId="77777777" w:rsidR="003C5DCC" w:rsidRDefault="00E4189A">
            <w:pPr>
              <w:spacing w:after="20"/>
            </w:pPr>
            <w:r>
              <w:rPr>
                <w:sz w:val="17"/>
              </w:rPr>
              <w:t>5.9999704340</w:t>
            </w:r>
          </w:p>
        </w:tc>
        <w:tc>
          <w:tcPr>
            <w:tcW w:w="3312" w:type="dxa"/>
            <w:vAlign w:val="center"/>
          </w:tcPr>
          <w:p w14:paraId="44420758" w14:textId="77777777" w:rsidR="003C5DCC" w:rsidRDefault="00E4189A">
            <w:pPr>
              <w:spacing w:after="20"/>
            </w:pPr>
            <w:r>
              <w:rPr>
                <w:sz w:val="17"/>
              </w:rPr>
              <w:t>Near configured limit 6.</w:t>
            </w:r>
          </w:p>
        </w:tc>
      </w:tr>
      <w:tr w:rsidR="003C5DCC" w14:paraId="1F1C2167" w14:textId="77777777">
        <w:trPr>
          <w:jc w:val="center"/>
        </w:trPr>
        <w:tc>
          <w:tcPr>
            <w:tcW w:w="3312" w:type="dxa"/>
            <w:vAlign w:val="center"/>
          </w:tcPr>
          <w:p w14:paraId="627509CC" w14:textId="77777777" w:rsidR="003C5DCC" w:rsidRDefault="00E4189A">
            <w:pPr>
              <w:spacing w:after="20"/>
            </w:pPr>
            <w:r>
              <w:rPr>
                <w:sz w:val="17"/>
              </w:rPr>
              <w:t>AO iterations</w:t>
            </w:r>
          </w:p>
        </w:tc>
        <w:tc>
          <w:tcPr>
            <w:tcW w:w="3312" w:type="dxa"/>
            <w:vAlign w:val="center"/>
          </w:tcPr>
          <w:p w14:paraId="3F05CFF8" w14:textId="77777777" w:rsidR="003C5DCC" w:rsidRDefault="00E4189A">
            <w:pPr>
              <w:spacing w:after="20"/>
            </w:pPr>
            <w:r>
              <w:rPr>
                <w:sz w:val="17"/>
              </w:rPr>
              <w:t>1</w:t>
            </w:r>
          </w:p>
        </w:tc>
        <w:tc>
          <w:tcPr>
            <w:tcW w:w="3312" w:type="dxa"/>
            <w:vAlign w:val="center"/>
          </w:tcPr>
          <w:p w14:paraId="5D083668" w14:textId="77777777" w:rsidR="003C5DCC" w:rsidRDefault="00E4189A">
            <w:pPr>
              <w:spacing w:after="20"/>
            </w:pPr>
            <w:r>
              <w:rPr>
                <w:sz w:val="17"/>
              </w:rPr>
              <w:t>One iteration only; outer convergence not established.</w:t>
            </w:r>
          </w:p>
        </w:tc>
      </w:tr>
      <w:tr w:rsidR="003C5DCC" w14:paraId="10F47FED" w14:textId="77777777">
        <w:trPr>
          <w:jc w:val="center"/>
        </w:trPr>
        <w:tc>
          <w:tcPr>
            <w:tcW w:w="3312" w:type="dxa"/>
            <w:vAlign w:val="center"/>
          </w:tcPr>
          <w:p w14:paraId="153A3C4B" w14:textId="77777777" w:rsidR="003C5DCC" w:rsidRDefault="00E4189A">
            <w:pPr>
              <w:spacing w:after="20"/>
            </w:pPr>
            <w:r>
              <w:rPr>
                <w:sz w:val="17"/>
              </w:rPr>
              <w:t>BS CCCP iterations</w:t>
            </w:r>
          </w:p>
        </w:tc>
        <w:tc>
          <w:tcPr>
            <w:tcW w:w="3312" w:type="dxa"/>
            <w:vAlign w:val="center"/>
          </w:tcPr>
          <w:p w14:paraId="7627D4D9" w14:textId="77777777" w:rsidR="003C5DCC" w:rsidRDefault="00E4189A">
            <w:pPr>
              <w:spacing w:after="20"/>
            </w:pPr>
            <w:r>
              <w:rPr>
                <w:sz w:val="17"/>
              </w:rPr>
              <w:t>3</w:t>
            </w:r>
          </w:p>
        </w:tc>
        <w:tc>
          <w:tcPr>
            <w:tcW w:w="3312" w:type="dxa"/>
            <w:vAlign w:val="center"/>
          </w:tcPr>
          <w:p w14:paraId="711D6D3C" w14:textId="77777777" w:rsidR="003C5DCC" w:rsidRDefault="00E4189A">
            <w:pPr>
              <w:spacing w:after="20"/>
            </w:pPr>
            <w:r>
              <w:rPr>
                <w:sz w:val="17"/>
              </w:rPr>
              <w:t>Three iterations in restricted run; surrogate is not the same as recovered true sum rate.</w:t>
            </w:r>
          </w:p>
        </w:tc>
      </w:tr>
      <w:tr w:rsidR="003C5DCC" w14:paraId="4A8DC840" w14:textId="77777777">
        <w:trPr>
          <w:jc w:val="center"/>
        </w:trPr>
        <w:tc>
          <w:tcPr>
            <w:tcW w:w="3312" w:type="dxa"/>
            <w:vAlign w:val="center"/>
          </w:tcPr>
          <w:p w14:paraId="0EDC5495" w14:textId="77777777" w:rsidR="003C5DCC" w:rsidRDefault="00E4189A">
            <w:pPr>
              <w:spacing w:after="20"/>
            </w:pPr>
            <w:r>
              <w:rPr>
                <w:sz w:val="17"/>
              </w:rPr>
              <w:t>RIS SCA ite</w:t>
            </w:r>
            <w:r>
              <w:rPr>
                <w:sz w:val="17"/>
              </w:rPr>
              <w:t>rations</w:t>
            </w:r>
          </w:p>
        </w:tc>
        <w:tc>
          <w:tcPr>
            <w:tcW w:w="3312" w:type="dxa"/>
            <w:vAlign w:val="center"/>
          </w:tcPr>
          <w:p w14:paraId="35A5956C" w14:textId="77777777" w:rsidR="003C5DCC" w:rsidRDefault="00E4189A">
            <w:pPr>
              <w:spacing w:after="20"/>
            </w:pPr>
            <w:r>
              <w:rPr>
                <w:sz w:val="17"/>
              </w:rPr>
              <w:t>2</w:t>
            </w:r>
          </w:p>
        </w:tc>
        <w:tc>
          <w:tcPr>
            <w:tcW w:w="3312" w:type="dxa"/>
            <w:vAlign w:val="center"/>
          </w:tcPr>
          <w:p w14:paraId="2C621A0A" w14:textId="77777777" w:rsidR="003C5DCC" w:rsidRDefault="00E4189A">
            <w:pPr>
              <w:spacing w:after="20"/>
            </w:pPr>
            <w:r>
              <w:rPr>
                <w:sz w:val="17"/>
              </w:rPr>
              <w:t>Two iterations; insufficient to establish convergence.</w:t>
            </w:r>
          </w:p>
        </w:tc>
      </w:tr>
    </w:tbl>
    <w:p w14:paraId="3C481831" w14:textId="77777777" w:rsidR="003C5DCC" w:rsidRDefault="003C5DCC"/>
    <w:p w14:paraId="34D4DA95" w14:textId="77777777" w:rsidR="003C5DCC" w:rsidRDefault="00E4189A">
      <w:r>
        <w:rPr>
          <w:noProof/>
        </w:rPr>
        <w:lastRenderedPageBreak/>
        <w:drawing>
          <wp:inline distT="0" distB="0" distL="0" distR="0" wp14:anchorId="6E854ED8" wp14:editId="0B2EA829">
            <wp:extent cx="5852160" cy="2411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liminary_power_vs_budget.png"/>
                    <pic:cNvPicPr/>
                  </pic:nvPicPr>
                  <pic:blipFill>
                    <a:blip r:embed="rId9"/>
                    <a:stretch>
                      <a:fillRect/>
                    </a:stretch>
                  </pic:blipFill>
                  <pic:spPr>
                    <a:xfrm>
                      <a:off x="0" y="0"/>
                      <a:ext cx="5852160" cy="2411473"/>
                    </a:xfrm>
                    <a:prstGeom prst="rect">
                      <a:avLst/>
                    </a:prstGeom>
                  </pic:spPr>
                </pic:pic>
              </a:graphicData>
            </a:graphic>
          </wp:inline>
        </w:drawing>
      </w:r>
    </w:p>
    <w:p w14:paraId="64D2443E" w14:textId="77777777" w:rsidR="003C5DCC" w:rsidRDefault="00E4189A">
      <w:pPr>
        <w:jc w:val="center"/>
      </w:pPr>
      <w:r>
        <w:rPr>
          <w:i/>
          <w:sz w:val="17"/>
        </w:rPr>
        <w:t>Figure 3. Reported power use versus configured budgets, generated from the saved JSON. This visualizes the stored numbers; it is not an independent recalculation of power.</w:t>
      </w:r>
    </w:p>
    <w:p w14:paraId="7190EE9D" w14:textId="77777777" w:rsidR="003C5DCC" w:rsidRDefault="00E4189A">
      <w:r>
        <w:t xml:space="preserve">The saved BS </w:t>
      </w:r>
      <w:r>
        <w:t xml:space="preserve">power is about 0.6672 W compared with the 3.1623 W budget. The saved RIS power is about 3.7305×10⁻⁴ W compared with the 0.01 W budget. The reported maximum element amplitude is 5.99997, close to the limit 6. These comparisons are consistent with the saved </w:t>
      </w:r>
      <w:r>
        <w:t>feasibility flag for these particular metrics, but radar constraint feasibility and the implementation's power definitions still require independent checks.</w:t>
      </w:r>
    </w:p>
    <w:p w14:paraId="0D7E7E85" w14:textId="5984D80C" w:rsidR="003C5DCC" w:rsidRPr="00595C07" w:rsidRDefault="00E4189A">
      <w:pPr>
        <w:pStyle w:val="Heading1"/>
        <w:rPr>
          <w:color w:val="auto"/>
        </w:rPr>
      </w:pPr>
      <w:r w:rsidRPr="00595C07">
        <w:rPr>
          <w:color w:val="auto"/>
        </w:rPr>
        <w:t>7.</w:t>
      </w:r>
      <w:r w:rsidR="00D753F8" w:rsidRPr="00595C07">
        <w:rPr>
          <w:color w:val="auto"/>
        </w:rPr>
        <w:t>2</w:t>
      </w:r>
      <w:r w:rsidRPr="00595C07">
        <w:rPr>
          <w:color w:val="auto"/>
        </w:rPr>
        <w:t xml:space="preserve"> Diagnostic</w:t>
      </w:r>
      <w:r w:rsidRPr="00595C07">
        <w:rPr>
          <w:color w:val="auto"/>
        </w:rPr>
        <w:t xml:space="preserve"> baseline plot</w:t>
      </w:r>
    </w:p>
    <w:p w14:paraId="48C87E92" w14:textId="77777777" w:rsidR="003C5DCC" w:rsidRDefault="00E4189A">
      <w:r>
        <w:rPr>
          <w:noProof/>
        </w:rPr>
        <w:drawing>
          <wp:inline distT="0" distB="0" distL="0" distR="0" wp14:anchorId="5E38D119" wp14:editId="44BA847F">
            <wp:extent cx="5669280" cy="36445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weep.png"/>
                    <pic:cNvPicPr/>
                  </pic:nvPicPr>
                  <pic:blipFill>
                    <a:blip r:embed="rId10"/>
                    <a:stretch>
                      <a:fillRect/>
                    </a:stretch>
                  </pic:blipFill>
                  <pic:spPr>
                    <a:xfrm>
                      <a:off x="0" y="0"/>
                      <a:ext cx="5669280" cy="3644537"/>
                    </a:xfrm>
                    <a:prstGeom prst="rect">
                      <a:avLst/>
                    </a:prstGeom>
                  </pic:spPr>
                </pic:pic>
              </a:graphicData>
            </a:graphic>
          </wp:inline>
        </w:drawing>
      </w:r>
    </w:p>
    <w:p w14:paraId="4EAC811A" w14:textId="77777777" w:rsidR="003C5DCC" w:rsidRDefault="00E4189A">
      <w:pPr>
        <w:jc w:val="center"/>
      </w:pPr>
      <w:r>
        <w:rPr>
          <w:i/>
          <w:sz w:val="17"/>
        </w:rPr>
        <w:t>Figure 5. Diagnostic baseline sweep stored in the repository. This is a normalized/random-precoder diagnostic, not the optimized AO result and not a reproduction of a paper performance panel.</w:t>
      </w:r>
    </w:p>
    <w:p w14:paraId="4AE1A906" w14:textId="77777777" w:rsidR="003C5DCC" w:rsidRDefault="00E4189A">
      <w:r>
        <w:lastRenderedPageBreak/>
        <w:t>The README explicitly warns that the baseline i</w:t>
      </w:r>
      <w:r>
        <w:t>s diagnostic only. Its curves should not be compared directly with the paper's optimized sum-rate results without matching channel assumptions, constraints, and averaging procedures.</w:t>
      </w:r>
    </w:p>
    <w:p w14:paraId="4E1E1835" w14:textId="19A8DD18" w:rsidR="003C5DCC" w:rsidRDefault="00E4189A">
      <w:pPr>
        <w:pStyle w:val="Heading1"/>
      </w:pPr>
      <w:r>
        <w:t>7.</w:t>
      </w:r>
      <w:r w:rsidR="00D753F8">
        <w:t>3</w:t>
      </w:r>
      <w:r>
        <w:t xml:space="preserve"> Published figures not yet reproduced</w:t>
      </w:r>
    </w:p>
    <w:p w14:paraId="7393789A" w14:textId="77777777" w:rsidR="003C5DCC" w:rsidRDefault="00E4189A">
      <w:r>
        <w:t>The repository notes list planne</w:t>
      </w:r>
      <w:r>
        <w:t>d implementations for power sweeps, parameter sweeps and a beampattern proxy, but this archive does not contain verified completed data for all paper figures. In particular, exact multi-scheme convergence and RIS-mode/access-scheme baselines remain incompl</w:t>
      </w:r>
      <w:r>
        <w:t>ete. The paper's figures 2–10 must be compared against the original paper and the generated numerical data before they can be called reproduced.</w:t>
      </w:r>
    </w:p>
    <w:tbl>
      <w:tblPr>
        <w:tblStyle w:val="TableGrid"/>
        <w:tblW w:w="0" w:type="auto"/>
        <w:jc w:val="center"/>
        <w:tblLook w:val="04A0" w:firstRow="1" w:lastRow="0" w:firstColumn="1" w:lastColumn="0" w:noHBand="0" w:noVBand="1"/>
      </w:tblPr>
      <w:tblGrid>
        <w:gridCol w:w="3308"/>
        <w:gridCol w:w="3309"/>
        <w:gridCol w:w="3309"/>
      </w:tblGrid>
      <w:tr w:rsidR="003C5DCC" w14:paraId="411AE95C" w14:textId="77777777">
        <w:trPr>
          <w:jc w:val="center"/>
        </w:trPr>
        <w:tc>
          <w:tcPr>
            <w:tcW w:w="3312" w:type="dxa"/>
            <w:shd w:val="clear" w:color="auto" w:fill="D9EAF7"/>
            <w:vAlign w:val="center"/>
          </w:tcPr>
          <w:p w14:paraId="7B86937E" w14:textId="77777777" w:rsidR="003C5DCC" w:rsidRDefault="00E4189A">
            <w:pPr>
              <w:spacing w:after="20"/>
            </w:pPr>
            <w:r>
              <w:rPr>
                <w:b/>
                <w:sz w:val="17"/>
              </w:rPr>
              <w:t>Planned figure study</w:t>
            </w:r>
          </w:p>
        </w:tc>
        <w:tc>
          <w:tcPr>
            <w:tcW w:w="3312" w:type="dxa"/>
            <w:shd w:val="clear" w:color="auto" w:fill="D9EAF7"/>
            <w:vAlign w:val="center"/>
          </w:tcPr>
          <w:p w14:paraId="74D54A2C" w14:textId="77777777" w:rsidR="003C5DCC" w:rsidRDefault="00E4189A">
            <w:pPr>
              <w:spacing w:after="20"/>
            </w:pPr>
            <w:r>
              <w:rPr>
                <w:b/>
                <w:sz w:val="17"/>
              </w:rPr>
              <w:t>Repository support</w:t>
            </w:r>
          </w:p>
        </w:tc>
        <w:tc>
          <w:tcPr>
            <w:tcW w:w="3312" w:type="dxa"/>
            <w:shd w:val="clear" w:color="auto" w:fill="D9EAF7"/>
            <w:vAlign w:val="center"/>
          </w:tcPr>
          <w:p w14:paraId="358B6E80" w14:textId="77777777" w:rsidR="003C5DCC" w:rsidRDefault="00E4189A">
            <w:pPr>
              <w:spacing w:after="20"/>
            </w:pPr>
            <w:r>
              <w:rPr>
                <w:b/>
                <w:sz w:val="17"/>
              </w:rPr>
              <w:t>Status for this scribe</w:t>
            </w:r>
          </w:p>
        </w:tc>
      </w:tr>
      <w:tr w:rsidR="003C5DCC" w14:paraId="02276569" w14:textId="77777777">
        <w:trPr>
          <w:jc w:val="center"/>
        </w:trPr>
        <w:tc>
          <w:tcPr>
            <w:tcW w:w="3312" w:type="dxa"/>
            <w:vAlign w:val="center"/>
          </w:tcPr>
          <w:p w14:paraId="4077457D" w14:textId="77777777" w:rsidR="003C5DCC" w:rsidRDefault="00E4189A">
            <w:pPr>
              <w:spacing w:after="20"/>
            </w:pPr>
            <w:r>
              <w:rPr>
                <w:sz w:val="17"/>
              </w:rPr>
              <w:t>Convergence</w:t>
            </w:r>
          </w:p>
        </w:tc>
        <w:tc>
          <w:tcPr>
            <w:tcW w:w="3312" w:type="dxa"/>
            <w:vAlign w:val="center"/>
          </w:tcPr>
          <w:p w14:paraId="3AB1A8CC" w14:textId="77777777" w:rsidR="003C5DCC" w:rsidRDefault="00E4189A">
            <w:pPr>
              <w:spacing w:after="20"/>
            </w:pPr>
            <w:r>
              <w:rPr>
                <w:sz w:val="17"/>
              </w:rPr>
              <w:t xml:space="preserve">AO convergence PNG exists; JSON </w:t>
            </w:r>
            <w:r>
              <w:rPr>
                <w:sz w:val="17"/>
              </w:rPr>
              <w:t>has one outer point</w:t>
            </w:r>
          </w:p>
        </w:tc>
        <w:tc>
          <w:tcPr>
            <w:tcW w:w="3312" w:type="dxa"/>
            <w:vAlign w:val="center"/>
          </w:tcPr>
          <w:p w14:paraId="4CA57286" w14:textId="77777777" w:rsidR="003C5DCC" w:rsidRDefault="00E4189A">
            <w:pPr>
              <w:spacing w:after="20"/>
            </w:pPr>
            <w:r>
              <w:rPr>
                <w:sz w:val="17"/>
              </w:rPr>
              <w:t>Preliminary only; no convergence claim</w:t>
            </w:r>
          </w:p>
        </w:tc>
      </w:tr>
      <w:tr w:rsidR="003C5DCC" w14:paraId="79B4420A" w14:textId="77777777">
        <w:trPr>
          <w:jc w:val="center"/>
        </w:trPr>
        <w:tc>
          <w:tcPr>
            <w:tcW w:w="3312" w:type="dxa"/>
            <w:vAlign w:val="center"/>
          </w:tcPr>
          <w:p w14:paraId="3C6A21BF" w14:textId="77777777" w:rsidR="003C5DCC" w:rsidRDefault="00E4189A">
            <w:pPr>
              <w:spacing w:after="20"/>
            </w:pPr>
            <w:r>
              <w:rPr>
                <w:sz w:val="17"/>
              </w:rPr>
              <w:t>Sum rate vs BS power</w:t>
            </w:r>
          </w:p>
        </w:tc>
        <w:tc>
          <w:tcPr>
            <w:tcW w:w="3312" w:type="dxa"/>
            <w:vAlign w:val="center"/>
          </w:tcPr>
          <w:p w14:paraId="4E9D637F" w14:textId="77777777" w:rsidR="003C5DCC" w:rsidRDefault="00E4189A">
            <w:pPr>
              <w:spacing w:after="20"/>
            </w:pPr>
            <w:r>
              <w:rPr>
                <w:sz w:val="17"/>
              </w:rPr>
              <w:t>Power-sweep script exists</w:t>
            </w:r>
          </w:p>
        </w:tc>
        <w:tc>
          <w:tcPr>
            <w:tcW w:w="3312" w:type="dxa"/>
            <w:vAlign w:val="center"/>
          </w:tcPr>
          <w:p w14:paraId="06FED815" w14:textId="77777777" w:rsidR="003C5DCC" w:rsidRDefault="00E4189A">
            <w:pPr>
              <w:spacing w:after="20"/>
            </w:pPr>
            <w:r>
              <w:rPr>
                <w:sz w:val="17"/>
              </w:rPr>
              <w:t>Script available; completed validated sweep not evidenced</w:t>
            </w:r>
          </w:p>
        </w:tc>
      </w:tr>
      <w:tr w:rsidR="003C5DCC" w14:paraId="7C09B376" w14:textId="77777777">
        <w:trPr>
          <w:jc w:val="center"/>
        </w:trPr>
        <w:tc>
          <w:tcPr>
            <w:tcW w:w="3312" w:type="dxa"/>
            <w:vAlign w:val="center"/>
          </w:tcPr>
          <w:p w14:paraId="1356847A" w14:textId="77777777" w:rsidR="003C5DCC" w:rsidRDefault="00E4189A">
            <w:pPr>
              <w:spacing w:after="20"/>
            </w:pPr>
            <w:r>
              <w:rPr>
                <w:sz w:val="17"/>
              </w:rPr>
              <w:t>Sum rate vs users/RIS elements</w:t>
            </w:r>
          </w:p>
        </w:tc>
        <w:tc>
          <w:tcPr>
            <w:tcW w:w="3312" w:type="dxa"/>
            <w:vAlign w:val="center"/>
          </w:tcPr>
          <w:p w14:paraId="7925061F" w14:textId="77777777" w:rsidR="003C5DCC" w:rsidRDefault="00E4189A">
            <w:pPr>
              <w:spacing w:after="20"/>
            </w:pPr>
            <w:r>
              <w:rPr>
                <w:sz w:val="17"/>
              </w:rPr>
              <w:t>Parameter-sweep script exists</w:t>
            </w:r>
          </w:p>
        </w:tc>
        <w:tc>
          <w:tcPr>
            <w:tcW w:w="3312" w:type="dxa"/>
            <w:vAlign w:val="center"/>
          </w:tcPr>
          <w:p w14:paraId="1C68D03F" w14:textId="77777777" w:rsidR="003C5DCC" w:rsidRDefault="00E4189A">
            <w:pPr>
              <w:spacing w:after="20"/>
            </w:pPr>
            <w:r>
              <w:rPr>
                <w:sz w:val="17"/>
              </w:rPr>
              <w:t xml:space="preserve">Not verified </w:t>
            </w:r>
            <w:r>
              <w:rPr>
                <w:sz w:val="17"/>
              </w:rPr>
              <w:t>completed</w:t>
            </w:r>
          </w:p>
        </w:tc>
      </w:tr>
      <w:tr w:rsidR="003C5DCC" w14:paraId="4AF4B4FA" w14:textId="77777777">
        <w:trPr>
          <w:jc w:val="center"/>
        </w:trPr>
        <w:tc>
          <w:tcPr>
            <w:tcW w:w="3312" w:type="dxa"/>
            <w:vAlign w:val="center"/>
          </w:tcPr>
          <w:p w14:paraId="1B36A703" w14:textId="77777777" w:rsidR="003C5DCC" w:rsidRDefault="00E4189A">
            <w:pPr>
              <w:spacing w:after="20"/>
            </w:pPr>
            <w:r>
              <w:rPr>
                <w:sz w:val="17"/>
              </w:rPr>
              <w:t>Perfect vs imperfect CSI</w:t>
            </w:r>
          </w:p>
        </w:tc>
        <w:tc>
          <w:tcPr>
            <w:tcW w:w="3312" w:type="dxa"/>
            <w:vAlign w:val="center"/>
          </w:tcPr>
          <w:p w14:paraId="1AB1DC5C" w14:textId="77777777" w:rsidR="003C5DCC" w:rsidRDefault="00E4189A">
            <w:pPr>
              <w:spacing w:after="20"/>
            </w:pPr>
            <w:r>
              <w:rPr>
                <w:sz w:val="17"/>
              </w:rPr>
              <w:t>Model supports CSI error parameter</w:t>
            </w:r>
          </w:p>
        </w:tc>
        <w:tc>
          <w:tcPr>
            <w:tcW w:w="3312" w:type="dxa"/>
            <w:vAlign w:val="center"/>
          </w:tcPr>
          <w:p w14:paraId="345F66BA" w14:textId="77777777" w:rsidR="003C5DCC" w:rsidRDefault="00E4189A">
            <w:pPr>
              <w:spacing w:after="20"/>
            </w:pPr>
            <w:r>
              <w:rPr>
                <w:sz w:val="17"/>
              </w:rPr>
              <w:t>Full comparison not evidenced</w:t>
            </w:r>
          </w:p>
        </w:tc>
      </w:tr>
      <w:tr w:rsidR="003C5DCC" w14:paraId="697765A5" w14:textId="77777777">
        <w:trPr>
          <w:jc w:val="center"/>
        </w:trPr>
        <w:tc>
          <w:tcPr>
            <w:tcW w:w="3312" w:type="dxa"/>
            <w:vAlign w:val="center"/>
          </w:tcPr>
          <w:p w14:paraId="28CFB8A2" w14:textId="77777777" w:rsidR="003C5DCC" w:rsidRDefault="00E4189A">
            <w:pPr>
              <w:spacing w:after="20"/>
            </w:pPr>
            <w:r>
              <w:rPr>
                <w:sz w:val="17"/>
              </w:rPr>
              <w:t>Radar threshold / trade-off</w:t>
            </w:r>
          </w:p>
        </w:tc>
        <w:tc>
          <w:tcPr>
            <w:tcW w:w="3312" w:type="dxa"/>
            <w:vAlign w:val="center"/>
          </w:tcPr>
          <w:p w14:paraId="43EAE236" w14:textId="77777777" w:rsidR="003C5DCC" w:rsidRDefault="00E4189A">
            <w:pPr>
              <w:spacing w:after="20"/>
            </w:pPr>
            <w:r>
              <w:rPr>
                <w:sz w:val="17"/>
              </w:rPr>
              <w:t>Parameter-sweep script supports radar threshold</w:t>
            </w:r>
          </w:p>
        </w:tc>
        <w:tc>
          <w:tcPr>
            <w:tcW w:w="3312" w:type="dxa"/>
            <w:vAlign w:val="center"/>
          </w:tcPr>
          <w:p w14:paraId="24F516C6" w14:textId="77777777" w:rsidR="003C5DCC" w:rsidRDefault="00E4189A">
            <w:pPr>
              <w:spacing w:after="20"/>
            </w:pPr>
            <w:r>
              <w:rPr>
                <w:sz w:val="17"/>
              </w:rPr>
              <w:t>Exact metric/axes and data need verification</w:t>
            </w:r>
          </w:p>
        </w:tc>
      </w:tr>
      <w:tr w:rsidR="003C5DCC" w14:paraId="3B78F332" w14:textId="77777777">
        <w:trPr>
          <w:jc w:val="center"/>
        </w:trPr>
        <w:tc>
          <w:tcPr>
            <w:tcW w:w="3312" w:type="dxa"/>
            <w:vAlign w:val="center"/>
          </w:tcPr>
          <w:p w14:paraId="2483623B" w14:textId="77777777" w:rsidR="003C5DCC" w:rsidRDefault="00E4189A">
            <w:pPr>
              <w:spacing w:after="20"/>
            </w:pPr>
            <w:r>
              <w:rPr>
                <w:sz w:val="17"/>
              </w:rPr>
              <w:t>BS–RIS distance</w:t>
            </w:r>
          </w:p>
        </w:tc>
        <w:tc>
          <w:tcPr>
            <w:tcW w:w="3312" w:type="dxa"/>
            <w:vAlign w:val="center"/>
          </w:tcPr>
          <w:p w14:paraId="5F5C2B80" w14:textId="77777777" w:rsidR="003C5DCC" w:rsidRDefault="00E4189A">
            <w:pPr>
              <w:spacing w:after="20"/>
            </w:pPr>
            <w:r>
              <w:rPr>
                <w:sz w:val="17"/>
              </w:rPr>
              <w:t xml:space="preserve">Parameter-sweep </w:t>
            </w:r>
            <w:r>
              <w:rPr>
                <w:sz w:val="17"/>
              </w:rPr>
              <w:t>script supports distance</w:t>
            </w:r>
          </w:p>
        </w:tc>
        <w:tc>
          <w:tcPr>
            <w:tcW w:w="3312" w:type="dxa"/>
            <w:vAlign w:val="center"/>
          </w:tcPr>
          <w:p w14:paraId="6DFDC4EF" w14:textId="77777777" w:rsidR="003C5DCC" w:rsidRDefault="00E4189A">
            <w:pPr>
              <w:spacing w:after="20"/>
            </w:pPr>
            <w:r>
              <w:rPr>
                <w:sz w:val="17"/>
              </w:rPr>
              <w:t>Not verified completed</w:t>
            </w:r>
          </w:p>
        </w:tc>
      </w:tr>
      <w:tr w:rsidR="003C5DCC" w14:paraId="054B50CC" w14:textId="77777777">
        <w:trPr>
          <w:jc w:val="center"/>
        </w:trPr>
        <w:tc>
          <w:tcPr>
            <w:tcW w:w="3312" w:type="dxa"/>
            <w:vAlign w:val="center"/>
          </w:tcPr>
          <w:p w14:paraId="2A168E12" w14:textId="77777777" w:rsidR="003C5DCC" w:rsidRDefault="00E4189A">
            <w:pPr>
              <w:spacing w:after="20"/>
            </w:pPr>
            <w:r>
              <w:rPr>
                <w:sz w:val="17"/>
              </w:rPr>
              <w:t>Radar beampattern</w:t>
            </w:r>
          </w:p>
        </w:tc>
        <w:tc>
          <w:tcPr>
            <w:tcW w:w="3312" w:type="dxa"/>
            <w:vAlign w:val="center"/>
          </w:tcPr>
          <w:p w14:paraId="3E551843" w14:textId="77777777" w:rsidR="003C5DCC" w:rsidRDefault="00E4189A">
            <w:pPr>
              <w:spacing w:after="20"/>
            </w:pPr>
            <w:r>
              <w:rPr>
                <w:sz w:val="17"/>
              </w:rPr>
              <w:t>Beampattern proxy script exists</w:t>
            </w:r>
          </w:p>
        </w:tc>
        <w:tc>
          <w:tcPr>
            <w:tcW w:w="3312" w:type="dxa"/>
            <w:vAlign w:val="center"/>
          </w:tcPr>
          <w:p w14:paraId="6190A65E" w14:textId="77777777" w:rsidR="003C5DCC" w:rsidRDefault="00E4189A">
            <w:pPr>
              <w:spacing w:after="20"/>
            </w:pPr>
            <w:r>
              <w:rPr>
                <w:sz w:val="17"/>
              </w:rPr>
              <w:t>Target steering and normalization need reconciliation</w:t>
            </w:r>
          </w:p>
        </w:tc>
      </w:tr>
      <w:tr w:rsidR="003C5DCC" w14:paraId="2E85DEDE" w14:textId="77777777">
        <w:trPr>
          <w:jc w:val="center"/>
        </w:trPr>
        <w:tc>
          <w:tcPr>
            <w:tcW w:w="3312" w:type="dxa"/>
            <w:vAlign w:val="center"/>
          </w:tcPr>
          <w:p w14:paraId="3567641F" w14:textId="77777777" w:rsidR="003C5DCC" w:rsidRDefault="00E4189A">
            <w:pPr>
              <w:spacing w:after="20"/>
            </w:pPr>
            <w:r>
              <w:rPr>
                <w:sz w:val="17"/>
              </w:rPr>
              <w:t>Passive/no-RIS/other baselines</w:t>
            </w:r>
          </w:p>
        </w:tc>
        <w:tc>
          <w:tcPr>
            <w:tcW w:w="3312" w:type="dxa"/>
            <w:vAlign w:val="center"/>
          </w:tcPr>
          <w:p w14:paraId="5A78D413" w14:textId="77777777" w:rsidR="003C5DCC" w:rsidRDefault="00E4189A">
            <w:pPr>
              <w:spacing w:after="20"/>
            </w:pPr>
            <w:r>
              <w:rPr>
                <w:sz w:val="17"/>
              </w:rPr>
              <w:t>Notes say some comparisons incomplete</w:t>
            </w:r>
          </w:p>
        </w:tc>
        <w:tc>
          <w:tcPr>
            <w:tcW w:w="3312" w:type="dxa"/>
            <w:vAlign w:val="center"/>
          </w:tcPr>
          <w:p w14:paraId="686CBC6F" w14:textId="77777777" w:rsidR="003C5DCC" w:rsidRDefault="00E4189A">
            <w:pPr>
              <w:spacing w:after="20"/>
            </w:pPr>
            <w:r>
              <w:rPr>
                <w:sz w:val="17"/>
              </w:rPr>
              <w:t>Not complete</w:t>
            </w:r>
          </w:p>
        </w:tc>
      </w:tr>
    </w:tbl>
    <w:p w14:paraId="60C3BDBE" w14:textId="77777777" w:rsidR="003C5DCC" w:rsidRDefault="003C5DCC"/>
    <w:p w14:paraId="50530CB8" w14:textId="77777777" w:rsidR="003C5DCC" w:rsidRPr="00595C07" w:rsidRDefault="00E4189A">
      <w:pPr>
        <w:pStyle w:val="Title"/>
        <w:rPr>
          <w:color w:val="auto"/>
        </w:rPr>
      </w:pPr>
      <w:r w:rsidRPr="00595C07">
        <w:rPr>
          <w:color w:val="auto"/>
        </w:rPr>
        <w:t xml:space="preserve">8. </w:t>
      </w:r>
      <w:r w:rsidRPr="00595C07">
        <w:rPr>
          <w:color w:val="auto"/>
        </w:rPr>
        <w:t>Testing, validation and current status</w:t>
      </w:r>
    </w:p>
    <w:p w14:paraId="1D1BE1DC" w14:textId="77777777" w:rsidR="003C5DCC" w:rsidRPr="00595C07" w:rsidRDefault="00E4189A">
      <w:pPr>
        <w:pStyle w:val="Heading1"/>
        <w:rPr>
          <w:color w:val="auto"/>
        </w:rPr>
      </w:pPr>
      <w:r w:rsidRPr="00595C07">
        <w:rPr>
          <w:color w:val="auto"/>
        </w:rPr>
        <w:t>8.1 Test evidence</w:t>
      </w:r>
    </w:p>
    <w:p w14:paraId="51B487CB" w14:textId="77777777" w:rsidR="003C5DCC" w:rsidRDefault="00E4189A">
      <w:r>
        <w:t>The archive's pytest cache lists 15 test cases across core model checks, reproduction-model checks, and a solver smoke test. During development, the user observed `15 passed in 1.83s`. This is sessio</w:t>
      </w:r>
      <w:r>
        <w:t>n evidence rather than a fresh test run performed while generating this report.</w:t>
      </w:r>
    </w:p>
    <w:tbl>
      <w:tblPr>
        <w:tblStyle w:val="TableGrid"/>
        <w:tblW w:w="0" w:type="auto"/>
        <w:jc w:val="center"/>
        <w:tblLook w:val="04A0" w:firstRow="1" w:lastRow="0" w:firstColumn="1" w:lastColumn="0" w:noHBand="0" w:noVBand="1"/>
      </w:tblPr>
      <w:tblGrid>
        <w:gridCol w:w="2480"/>
        <w:gridCol w:w="2483"/>
        <w:gridCol w:w="2482"/>
        <w:gridCol w:w="2481"/>
      </w:tblGrid>
      <w:tr w:rsidR="003C5DCC" w14:paraId="58BF053B" w14:textId="77777777" w:rsidTr="00595C07">
        <w:trPr>
          <w:jc w:val="center"/>
        </w:trPr>
        <w:tc>
          <w:tcPr>
            <w:tcW w:w="2484" w:type="dxa"/>
            <w:shd w:val="clear" w:color="auto" w:fill="D9D9D9" w:themeFill="background1" w:themeFillShade="D9"/>
            <w:vAlign w:val="center"/>
          </w:tcPr>
          <w:p w14:paraId="15CA4C8B" w14:textId="77777777" w:rsidR="003C5DCC" w:rsidRPr="00595C07" w:rsidRDefault="00E4189A">
            <w:pPr>
              <w:spacing w:after="20"/>
            </w:pPr>
            <w:r w:rsidRPr="00595C07">
              <w:rPr>
                <w:b/>
                <w:sz w:val="17"/>
              </w:rPr>
              <w:t>Validation item</w:t>
            </w:r>
          </w:p>
        </w:tc>
        <w:tc>
          <w:tcPr>
            <w:tcW w:w="2484" w:type="dxa"/>
            <w:shd w:val="clear" w:color="auto" w:fill="D9D9D9" w:themeFill="background1" w:themeFillShade="D9"/>
            <w:vAlign w:val="center"/>
          </w:tcPr>
          <w:p w14:paraId="0CE72327" w14:textId="77777777" w:rsidR="003C5DCC" w:rsidRPr="00595C07" w:rsidRDefault="00E4189A">
            <w:pPr>
              <w:spacing w:after="20"/>
            </w:pPr>
            <w:r w:rsidRPr="00595C07">
              <w:rPr>
                <w:b/>
                <w:sz w:val="17"/>
              </w:rPr>
              <w:t>Evidence</w:t>
            </w:r>
          </w:p>
        </w:tc>
        <w:tc>
          <w:tcPr>
            <w:tcW w:w="2484" w:type="dxa"/>
            <w:shd w:val="clear" w:color="auto" w:fill="D9D9D9" w:themeFill="background1" w:themeFillShade="D9"/>
            <w:vAlign w:val="center"/>
          </w:tcPr>
          <w:p w14:paraId="1A3C3A8E" w14:textId="77777777" w:rsidR="003C5DCC" w:rsidRPr="00595C07" w:rsidRDefault="00E4189A">
            <w:pPr>
              <w:spacing w:after="20"/>
            </w:pPr>
            <w:r w:rsidRPr="00595C07">
              <w:rPr>
                <w:b/>
                <w:sz w:val="17"/>
              </w:rPr>
              <w:t>Status</w:t>
            </w:r>
          </w:p>
        </w:tc>
        <w:tc>
          <w:tcPr>
            <w:tcW w:w="2484" w:type="dxa"/>
            <w:shd w:val="clear" w:color="auto" w:fill="D9D9D9" w:themeFill="background1" w:themeFillShade="D9"/>
            <w:vAlign w:val="center"/>
          </w:tcPr>
          <w:p w14:paraId="139F1395" w14:textId="77777777" w:rsidR="003C5DCC" w:rsidRPr="00595C07" w:rsidRDefault="00E4189A">
            <w:pPr>
              <w:spacing w:after="20"/>
            </w:pPr>
            <w:r w:rsidRPr="00595C07">
              <w:rPr>
                <w:b/>
                <w:sz w:val="17"/>
              </w:rPr>
              <w:t>What it establishes / does not establish</w:t>
            </w:r>
          </w:p>
        </w:tc>
      </w:tr>
      <w:tr w:rsidR="003C5DCC" w14:paraId="2E559C3F" w14:textId="77777777">
        <w:trPr>
          <w:jc w:val="center"/>
        </w:trPr>
        <w:tc>
          <w:tcPr>
            <w:tcW w:w="2484" w:type="dxa"/>
            <w:vAlign w:val="center"/>
          </w:tcPr>
          <w:p w14:paraId="33389AED" w14:textId="77777777" w:rsidR="003C5DCC" w:rsidRDefault="00E4189A">
            <w:pPr>
              <w:spacing w:after="20"/>
            </w:pPr>
            <w:r>
              <w:rPr>
                <w:sz w:val="17"/>
              </w:rPr>
              <w:t>Unit tests</w:t>
            </w:r>
          </w:p>
        </w:tc>
        <w:tc>
          <w:tcPr>
            <w:tcW w:w="2484" w:type="dxa"/>
            <w:vAlign w:val="center"/>
          </w:tcPr>
          <w:p w14:paraId="1D9C3E8E" w14:textId="77777777" w:rsidR="003C5DCC" w:rsidRDefault="00E4189A">
            <w:pPr>
              <w:spacing w:after="20"/>
            </w:pPr>
            <w:r>
              <w:rPr>
                <w:sz w:val="17"/>
              </w:rPr>
              <w:t>15 passed in 1.83 s (session output); 15 cached test nodes</w:t>
            </w:r>
          </w:p>
        </w:tc>
        <w:tc>
          <w:tcPr>
            <w:tcW w:w="2484" w:type="dxa"/>
            <w:vAlign w:val="center"/>
          </w:tcPr>
          <w:p w14:paraId="0E1899DE" w14:textId="77777777" w:rsidR="003C5DCC" w:rsidRDefault="00E4189A">
            <w:pPr>
              <w:spacing w:after="20"/>
            </w:pPr>
            <w:r>
              <w:rPr>
                <w:sz w:val="17"/>
              </w:rPr>
              <w:t>Completed for that run</w:t>
            </w:r>
          </w:p>
        </w:tc>
        <w:tc>
          <w:tcPr>
            <w:tcW w:w="2484" w:type="dxa"/>
            <w:vAlign w:val="center"/>
          </w:tcPr>
          <w:p w14:paraId="60D389AD" w14:textId="77777777" w:rsidR="003C5DCC" w:rsidRDefault="00E4189A">
            <w:pPr>
              <w:spacing w:after="20"/>
            </w:pPr>
            <w:r>
              <w:rPr>
                <w:sz w:val="17"/>
              </w:rPr>
              <w:t>Checks covered shapes, finite values, basic rates, path loss, power helpers and solver smoke test; does not prove paper-equation equivalence.</w:t>
            </w:r>
          </w:p>
        </w:tc>
      </w:tr>
      <w:tr w:rsidR="003C5DCC" w14:paraId="370B4944" w14:textId="77777777">
        <w:trPr>
          <w:jc w:val="center"/>
        </w:trPr>
        <w:tc>
          <w:tcPr>
            <w:tcW w:w="2484" w:type="dxa"/>
            <w:vAlign w:val="center"/>
          </w:tcPr>
          <w:p w14:paraId="2557F408" w14:textId="77777777" w:rsidR="003C5DCC" w:rsidRDefault="00E4189A">
            <w:pPr>
              <w:spacing w:after="20"/>
            </w:pPr>
            <w:r>
              <w:rPr>
                <w:sz w:val="17"/>
              </w:rPr>
              <w:t>CVXPY/MOSEK smoke test</w:t>
            </w:r>
          </w:p>
        </w:tc>
        <w:tc>
          <w:tcPr>
            <w:tcW w:w="2484" w:type="dxa"/>
            <w:vAlign w:val="center"/>
          </w:tcPr>
          <w:p w14:paraId="3A3993E6" w14:textId="77777777" w:rsidR="003C5DCC" w:rsidRDefault="00E4189A">
            <w:pPr>
              <w:spacing w:after="20"/>
            </w:pPr>
            <w:r>
              <w:rPr>
                <w:sz w:val="17"/>
              </w:rPr>
              <w:t>optimal; x=2.0; objective=2.0</w:t>
            </w:r>
          </w:p>
        </w:tc>
        <w:tc>
          <w:tcPr>
            <w:tcW w:w="2484" w:type="dxa"/>
            <w:vAlign w:val="center"/>
          </w:tcPr>
          <w:p w14:paraId="4DEBB2D9" w14:textId="77777777" w:rsidR="003C5DCC" w:rsidRDefault="00E4189A">
            <w:pPr>
              <w:spacing w:after="20"/>
            </w:pPr>
            <w:r>
              <w:rPr>
                <w:sz w:val="17"/>
              </w:rPr>
              <w:t>Completed for that environment/session</w:t>
            </w:r>
          </w:p>
        </w:tc>
        <w:tc>
          <w:tcPr>
            <w:tcW w:w="2484" w:type="dxa"/>
            <w:vAlign w:val="center"/>
          </w:tcPr>
          <w:p w14:paraId="663915EE" w14:textId="77777777" w:rsidR="003C5DCC" w:rsidRDefault="00E4189A">
            <w:pPr>
              <w:spacing w:after="20"/>
            </w:pPr>
            <w:r>
              <w:rPr>
                <w:sz w:val="17"/>
              </w:rPr>
              <w:t>Confirms basic solver</w:t>
            </w:r>
            <w:r>
              <w:rPr>
                <w:sz w:val="17"/>
              </w:rPr>
              <w:t xml:space="preserve"> integration at that time; license path must be available per terminal session.</w:t>
            </w:r>
          </w:p>
        </w:tc>
      </w:tr>
      <w:tr w:rsidR="003C5DCC" w14:paraId="29257C62" w14:textId="77777777">
        <w:trPr>
          <w:jc w:val="center"/>
        </w:trPr>
        <w:tc>
          <w:tcPr>
            <w:tcW w:w="2484" w:type="dxa"/>
            <w:vAlign w:val="center"/>
          </w:tcPr>
          <w:p w14:paraId="47068E91" w14:textId="77777777" w:rsidR="003C5DCC" w:rsidRDefault="00E4189A">
            <w:pPr>
              <w:spacing w:after="20"/>
            </w:pPr>
            <w:r>
              <w:rPr>
                <w:sz w:val="17"/>
              </w:rPr>
              <w:t>Limited AO run</w:t>
            </w:r>
          </w:p>
        </w:tc>
        <w:tc>
          <w:tcPr>
            <w:tcW w:w="2484" w:type="dxa"/>
            <w:vAlign w:val="center"/>
          </w:tcPr>
          <w:p w14:paraId="61983AD9" w14:textId="77777777" w:rsidR="003C5DCC" w:rsidRDefault="00E4189A">
            <w:pPr>
              <w:spacing w:after="20"/>
            </w:pPr>
            <w:r>
              <w:rPr>
                <w:sz w:val="17"/>
              </w:rPr>
              <w:t>JSON saved; status max_iterations; one outer iteration</w:t>
            </w:r>
          </w:p>
        </w:tc>
        <w:tc>
          <w:tcPr>
            <w:tcW w:w="2484" w:type="dxa"/>
            <w:vAlign w:val="center"/>
          </w:tcPr>
          <w:p w14:paraId="28167F6F" w14:textId="77777777" w:rsidR="003C5DCC" w:rsidRDefault="00E4189A">
            <w:pPr>
              <w:spacing w:after="20"/>
            </w:pPr>
            <w:r>
              <w:rPr>
                <w:sz w:val="17"/>
              </w:rPr>
              <w:t>Partially completed</w:t>
            </w:r>
          </w:p>
        </w:tc>
        <w:tc>
          <w:tcPr>
            <w:tcW w:w="2484" w:type="dxa"/>
            <w:vAlign w:val="center"/>
          </w:tcPr>
          <w:p w14:paraId="02238EAF" w14:textId="77777777" w:rsidR="003C5DCC" w:rsidRDefault="00E4189A">
            <w:pPr>
              <w:spacing w:after="20"/>
            </w:pPr>
            <w:r>
              <w:rPr>
                <w:sz w:val="17"/>
              </w:rPr>
              <w:t>Both blocks returned outputs for the restricted run; outer convergence not establishe</w:t>
            </w:r>
            <w:r>
              <w:rPr>
                <w:sz w:val="17"/>
              </w:rPr>
              <w:t>d.</w:t>
            </w:r>
          </w:p>
        </w:tc>
      </w:tr>
      <w:tr w:rsidR="003C5DCC" w14:paraId="2A20BFB1" w14:textId="77777777">
        <w:trPr>
          <w:jc w:val="center"/>
        </w:trPr>
        <w:tc>
          <w:tcPr>
            <w:tcW w:w="2484" w:type="dxa"/>
            <w:vAlign w:val="center"/>
          </w:tcPr>
          <w:p w14:paraId="1E2186E9" w14:textId="77777777" w:rsidR="003C5DCC" w:rsidRDefault="00E4189A">
            <w:pPr>
              <w:spacing w:after="20"/>
            </w:pPr>
            <w:r>
              <w:rPr>
                <w:sz w:val="17"/>
              </w:rPr>
              <w:t>Recorded power/amplitude checks</w:t>
            </w:r>
          </w:p>
        </w:tc>
        <w:tc>
          <w:tcPr>
            <w:tcW w:w="2484" w:type="dxa"/>
            <w:vAlign w:val="center"/>
          </w:tcPr>
          <w:p w14:paraId="074151D2" w14:textId="77777777" w:rsidR="003C5DCC" w:rsidRDefault="00E4189A">
            <w:pPr>
              <w:spacing w:after="20"/>
            </w:pPr>
            <w:r>
              <w:rPr>
                <w:sz w:val="17"/>
              </w:rPr>
              <w:t>JSON feasibility flag true; values below budgets, amplitude near cap</w:t>
            </w:r>
          </w:p>
        </w:tc>
        <w:tc>
          <w:tcPr>
            <w:tcW w:w="2484" w:type="dxa"/>
            <w:vAlign w:val="center"/>
          </w:tcPr>
          <w:p w14:paraId="6FEC891A" w14:textId="77777777" w:rsidR="003C5DCC" w:rsidRDefault="00E4189A">
            <w:pPr>
              <w:spacing w:after="20"/>
            </w:pPr>
            <w:r>
              <w:rPr>
                <w:sz w:val="17"/>
              </w:rPr>
              <w:t>Preliminary</w:t>
            </w:r>
          </w:p>
        </w:tc>
        <w:tc>
          <w:tcPr>
            <w:tcW w:w="2484" w:type="dxa"/>
            <w:vAlign w:val="center"/>
          </w:tcPr>
          <w:p w14:paraId="6054A3E7" w14:textId="77777777" w:rsidR="003C5DCC" w:rsidRDefault="00E4189A">
            <w:pPr>
              <w:spacing w:after="20"/>
            </w:pPr>
            <w:r>
              <w:rPr>
                <w:sz w:val="17"/>
              </w:rPr>
              <w:t>Must independently recompute from saved arrays and verify units/formulas.</w:t>
            </w:r>
          </w:p>
        </w:tc>
      </w:tr>
      <w:tr w:rsidR="003C5DCC" w14:paraId="52174776" w14:textId="77777777">
        <w:trPr>
          <w:jc w:val="center"/>
        </w:trPr>
        <w:tc>
          <w:tcPr>
            <w:tcW w:w="2484" w:type="dxa"/>
            <w:vAlign w:val="center"/>
          </w:tcPr>
          <w:p w14:paraId="4566BCEC" w14:textId="77777777" w:rsidR="003C5DCC" w:rsidRDefault="00E4189A">
            <w:pPr>
              <w:spacing w:after="20"/>
            </w:pPr>
            <w:r>
              <w:rPr>
                <w:sz w:val="17"/>
              </w:rPr>
              <w:t>Radar constraint</w:t>
            </w:r>
          </w:p>
        </w:tc>
        <w:tc>
          <w:tcPr>
            <w:tcW w:w="2484" w:type="dxa"/>
            <w:vAlign w:val="center"/>
          </w:tcPr>
          <w:p w14:paraId="116A787D" w14:textId="77777777" w:rsidR="003C5DCC" w:rsidRDefault="00E4189A">
            <w:pPr>
              <w:spacing w:after="20"/>
            </w:pPr>
            <w:r>
              <w:rPr>
                <w:sz w:val="17"/>
              </w:rPr>
              <w:t xml:space="preserve">Reported SINR 246.599; threshold </w:t>
            </w:r>
            <w:r>
              <w:rPr>
                <w:sz w:val="17"/>
              </w:rPr>
              <w:t>configured 2</w:t>
            </w:r>
          </w:p>
        </w:tc>
        <w:tc>
          <w:tcPr>
            <w:tcW w:w="2484" w:type="dxa"/>
            <w:vAlign w:val="center"/>
          </w:tcPr>
          <w:p w14:paraId="3C9D0337" w14:textId="77777777" w:rsidR="003C5DCC" w:rsidRDefault="00E4189A">
            <w:pPr>
              <w:spacing w:after="20"/>
            </w:pPr>
            <w:r>
              <w:rPr>
                <w:sz w:val="17"/>
              </w:rPr>
              <w:t>Not independently verified</w:t>
            </w:r>
          </w:p>
        </w:tc>
        <w:tc>
          <w:tcPr>
            <w:tcW w:w="2484" w:type="dxa"/>
            <w:vAlign w:val="center"/>
          </w:tcPr>
          <w:p w14:paraId="6E912A79" w14:textId="77777777" w:rsidR="003C5DCC" w:rsidRDefault="00E4189A">
            <w:pPr>
              <w:spacing w:after="20"/>
            </w:pPr>
            <w:r>
              <w:rPr>
                <w:sz w:val="17"/>
              </w:rPr>
              <w:t>Ensure both are in the same linear or dB convention and use the intended radar equation.</w:t>
            </w:r>
          </w:p>
        </w:tc>
      </w:tr>
      <w:tr w:rsidR="003C5DCC" w14:paraId="3671B1CC" w14:textId="77777777">
        <w:trPr>
          <w:jc w:val="center"/>
        </w:trPr>
        <w:tc>
          <w:tcPr>
            <w:tcW w:w="2484" w:type="dxa"/>
            <w:vAlign w:val="center"/>
          </w:tcPr>
          <w:p w14:paraId="621D5C19" w14:textId="77777777" w:rsidR="003C5DCC" w:rsidRDefault="00E4189A">
            <w:pPr>
              <w:spacing w:after="20"/>
            </w:pPr>
            <w:r>
              <w:rPr>
                <w:sz w:val="17"/>
              </w:rPr>
              <w:lastRenderedPageBreak/>
              <w:t>Mathematical audit</w:t>
            </w:r>
          </w:p>
        </w:tc>
        <w:tc>
          <w:tcPr>
            <w:tcW w:w="2484" w:type="dxa"/>
            <w:vAlign w:val="center"/>
          </w:tcPr>
          <w:p w14:paraId="1B6309F2" w14:textId="77777777" w:rsidR="003C5DCC" w:rsidRDefault="00E4189A">
            <w:pPr>
              <w:spacing w:after="20"/>
            </w:pPr>
            <w:r>
              <w:rPr>
                <w:sz w:val="17"/>
              </w:rPr>
              <w:t>REPRODUCTION_NOTES maps paper equation ranges to functions</w:t>
            </w:r>
          </w:p>
        </w:tc>
        <w:tc>
          <w:tcPr>
            <w:tcW w:w="2484" w:type="dxa"/>
            <w:vAlign w:val="center"/>
          </w:tcPr>
          <w:p w14:paraId="41813ABE" w14:textId="77777777" w:rsidR="003C5DCC" w:rsidRDefault="00E4189A">
            <w:pPr>
              <w:spacing w:after="20"/>
            </w:pPr>
            <w:r>
              <w:rPr>
                <w:sz w:val="17"/>
              </w:rPr>
              <w:t>Partially completed</w:t>
            </w:r>
          </w:p>
        </w:tc>
        <w:tc>
          <w:tcPr>
            <w:tcW w:w="2484" w:type="dxa"/>
            <w:vAlign w:val="center"/>
          </w:tcPr>
          <w:p w14:paraId="15B75CD9" w14:textId="77777777" w:rsidR="003C5DCC" w:rsidRDefault="00E4189A">
            <w:pPr>
              <w:spacing w:after="20"/>
            </w:pPr>
            <w:r>
              <w:rPr>
                <w:sz w:val="17"/>
              </w:rPr>
              <w:t xml:space="preserve">Equation mapping </w:t>
            </w:r>
            <w:r>
              <w:rPr>
                <w:sz w:val="17"/>
              </w:rPr>
              <w:t>exists; exact equivalence and tangent inequality directions need independent verification.</w:t>
            </w:r>
          </w:p>
        </w:tc>
      </w:tr>
      <w:tr w:rsidR="003C5DCC" w14:paraId="5DD4214D" w14:textId="77777777">
        <w:trPr>
          <w:jc w:val="center"/>
        </w:trPr>
        <w:tc>
          <w:tcPr>
            <w:tcW w:w="2484" w:type="dxa"/>
            <w:vAlign w:val="center"/>
          </w:tcPr>
          <w:p w14:paraId="42BEA518" w14:textId="77777777" w:rsidR="003C5DCC" w:rsidRDefault="00E4189A">
            <w:pPr>
              <w:spacing w:after="20"/>
            </w:pPr>
            <w:r>
              <w:rPr>
                <w:sz w:val="17"/>
              </w:rPr>
              <w:t>Published-figure validation</w:t>
            </w:r>
          </w:p>
        </w:tc>
        <w:tc>
          <w:tcPr>
            <w:tcW w:w="2484" w:type="dxa"/>
            <w:vAlign w:val="center"/>
          </w:tcPr>
          <w:p w14:paraId="26D05639" w14:textId="77777777" w:rsidR="003C5DCC" w:rsidRDefault="00E4189A">
            <w:pPr>
              <w:spacing w:after="20"/>
            </w:pPr>
            <w:r>
              <w:rPr>
                <w:sz w:val="17"/>
              </w:rPr>
              <w:t>No verified full figure-by-figure comparison in archive</w:t>
            </w:r>
          </w:p>
        </w:tc>
        <w:tc>
          <w:tcPr>
            <w:tcW w:w="2484" w:type="dxa"/>
            <w:vAlign w:val="center"/>
          </w:tcPr>
          <w:p w14:paraId="21888DA5" w14:textId="77777777" w:rsidR="003C5DCC" w:rsidRDefault="00E4189A">
            <w:pPr>
              <w:spacing w:after="20"/>
            </w:pPr>
            <w:r>
              <w:rPr>
                <w:sz w:val="17"/>
              </w:rPr>
              <w:t>Not yet verified</w:t>
            </w:r>
          </w:p>
        </w:tc>
        <w:tc>
          <w:tcPr>
            <w:tcW w:w="2484" w:type="dxa"/>
            <w:vAlign w:val="center"/>
          </w:tcPr>
          <w:p w14:paraId="0EAEAA9E" w14:textId="77777777" w:rsidR="003C5DCC" w:rsidRDefault="00E4189A">
            <w:pPr>
              <w:spacing w:after="20"/>
            </w:pPr>
            <w:r>
              <w:rPr>
                <w:sz w:val="17"/>
              </w:rPr>
              <w:t>Cannot claim exact reproduction.</w:t>
            </w:r>
          </w:p>
        </w:tc>
      </w:tr>
      <w:tr w:rsidR="003C5DCC" w14:paraId="283C2138" w14:textId="77777777">
        <w:trPr>
          <w:jc w:val="center"/>
        </w:trPr>
        <w:tc>
          <w:tcPr>
            <w:tcW w:w="2484" w:type="dxa"/>
            <w:vAlign w:val="center"/>
          </w:tcPr>
          <w:p w14:paraId="2E0E5FC4" w14:textId="77777777" w:rsidR="003C5DCC" w:rsidRDefault="00E4189A">
            <w:pPr>
              <w:spacing w:after="20"/>
            </w:pPr>
            <w:r>
              <w:rPr>
                <w:sz w:val="17"/>
              </w:rPr>
              <w:t>Energy efficiency / realistic</w:t>
            </w:r>
            <w:r>
              <w:rPr>
                <w:sz w:val="17"/>
              </w:rPr>
              <w:t xml:space="preserve"> propagation</w:t>
            </w:r>
          </w:p>
        </w:tc>
        <w:tc>
          <w:tcPr>
            <w:tcW w:w="2484" w:type="dxa"/>
            <w:vAlign w:val="center"/>
          </w:tcPr>
          <w:p w14:paraId="787C9F0B" w14:textId="77777777" w:rsidR="003C5DCC" w:rsidRDefault="00E4189A">
            <w:pPr>
              <w:spacing w:after="20"/>
            </w:pPr>
            <w:r>
              <w:rPr>
                <w:sz w:val="17"/>
              </w:rPr>
              <w:t>Planned in Milestone 1</w:t>
            </w:r>
          </w:p>
        </w:tc>
        <w:tc>
          <w:tcPr>
            <w:tcW w:w="2484" w:type="dxa"/>
            <w:vAlign w:val="center"/>
          </w:tcPr>
          <w:p w14:paraId="5FEE55B7" w14:textId="77777777" w:rsidR="003C5DCC" w:rsidRDefault="00E4189A">
            <w:pPr>
              <w:spacing w:after="20"/>
            </w:pPr>
            <w:r>
              <w:rPr>
                <w:sz w:val="17"/>
              </w:rPr>
              <w:t>Not yet implemented/verified</w:t>
            </w:r>
          </w:p>
        </w:tc>
        <w:tc>
          <w:tcPr>
            <w:tcW w:w="2484" w:type="dxa"/>
            <w:vAlign w:val="center"/>
          </w:tcPr>
          <w:p w14:paraId="555B3CE6" w14:textId="77777777" w:rsidR="003C5DCC" w:rsidRDefault="00E4189A">
            <w:pPr>
              <w:spacing w:after="20"/>
            </w:pPr>
            <w:r>
              <w:rPr>
                <w:sz w:val="17"/>
              </w:rPr>
              <w:t>Belongs to later milestones.</w:t>
            </w:r>
          </w:p>
        </w:tc>
      </w:tr>
    </w:tbl>
    <w:p w14:paraId="25D316C5" w14:textId="77777777" w:rsidR="003C5DCC" w:rsidRDefault="003C5DCC"/>
    <w:p w14:paraId="2E1D4A9A" w14:textId="77777777" w:rsidR="003C5DCC" w:rsidRPr="00595C07" w:rsidRDefault="00E4189A">
      <w:pPr>
        <w:pStyle w:val="Heading1"/>
        <w:rPr>
          <w:color w:val="auto"/>
        </w:rPr>
      </w:pPr>
      <w:r w:rsidRPr="00595C07">
        <w:rPr>
          <w:color w:val="auto"/>
        </w:rPr>
        <w:t>8.2 Development/debugging record</w:t>
      </w:r>
    </w:p>
    <w:p w14:paraId="34C3B0EA" w14:textId="77777777" w:rsidR="003C5DCC" w:rsidRDefault="00E4189A">
      <w:r>
        <w:t>During development, the RIS SCA block repeatedly triggered CVXPY/MOSEK `SolverError` during solution retrieval despite MOSEK re</w:t>
      </w:r>
      <w:r>
        <w:t xml:space="preserve">porting an optimal status. A later run failed because the MOSEK license file could not be located in that PowerShell session. Restoring the environment variable allowed a restricted run to complete. The current JSON records the run as `max_iterations`, so </w:t>
      </w:r>
      <w:r>
        <w:t>the debugging history should be described as resolving a license-access interruption and obtaining a limited run—not as proving the original mathematical/numerical issue is fully resolved.</w:t>
      </w:r>
    </w:p>
    <w:p w14:paraId="5266D8F9" w14:textId="77777777" w:rsidR="003C5DCC" w:rsidRPr="00595C07" w:rsidRDefault="00E4189A">
      <w:pPr>
        <w:pStyle w:val="Title"/>
        <w:rPr>
          <w:color w:val="auto"/>
        </w:rPr>
      </w:pPr>
      <w:r w:rsidRPr="00595C07">
        <w:rPr>
          <w:color w:val="auto"/>
        </w:rPr>
        <w:t>9. Limitations and remaining work</w:t>
      </w:r>
    </w:p>
    <w:p w14:paraId="4E9EABBD" w14:textId="77777777" w:rsidR="003C5DCC" w:rsidRDefault="00E4189A">
      <w:pPr>
        <w:pStyle w:val="ListBullet"/>
      </w:pPr>
      <w:r>
        <w:t>Obtain and inspect the original f</w:t>
      </w:r>
      <w:r>
        <w:t>oundation-paper PDF before finalizing original equation numbers, figure captions, exact GMI/radar expressions, and the interpretation of ambiguous covariance notation.</w:t>
      </w:r>
    </w:p>
    <w:p w14:paraId="382F3EFD" w14:textId="77777777" w:rsidR="003C5DCC" w:rsidRDefault="00E4189A">
      <w:pPr>
        <w:pStyle w:val="ListBullet"/>
      </w:pPr>
      <w:r>
        <w:t>Independently audit all matrix dimensions, conjugation conventions, error covariance exp</w:t>
      </w:r>
      <w:r>
        <w:t>ansions, radar channel/error terms, active-RIS power accounting, and SINR units.</w:t>
      </w:r>
    </w:p>
    <w:p w14:paraId="079034C6" w14:textId="77777777" w:rsidR="003C5DCC" w:rsidRDefault="00E4189A">
      <w:pPr>
        <w:pStyle w:val="ListBullet"/>
      </w:pPr>
      <w:r>
        <w:t>Audit CCCP tangent directions and SCA surrogate constraints to ensure the approximation preserves the intended bounds and feasible directions.</w:t>
      </w:r>
    </w:p>
    <w:p w14:paraId="424540A2" w14:textId="77777777" w:rsidR="003C5DCC" w:rsidRDefault="00E4189A">
      <w:pPr>
        <w:pStyle w:val="ListBullet"/>
      </w:pPr>
      <w:r>
        <w:t>Recompute BS power, RIS output p</w:t>
      </w:r>
      <w:r>
        <w:t>ower, maximum RIS amplitude, radar SINR and sum rate from the saved solution arrays using independent evaluation functions.</w:t>
      </w:r>
    </w:p>
    <w:p w14:paraId="75CD633C" w14:textId="77777777" w:rsidR="003C5DCC" w:rsidRDefault="00E4189A">
      <w:pPr>
        <w:pStyle w:val="ListBullet"/>
      </w:pPr>
      <w:r>
        <w:t>Run a longer AO iteration budget; report actual objective history and a stopping reason. Do not use a one-iteration run to claim con</w:t>
      </w:r>
      <w:r>
        <w:t>vergence.</w:t>
      </w:r>
    </w:p>
    <w:p w14:paraId="6364F393" w14:textId="77777777" w:rsidR="003C5DCC" w:rsidRDefault="00E4189A">
      <w:pPr>
        <w:pStyle w:val="ListBullet"/>
      </w:pPr>
      <w:r>
        <w:t>Run controlled parameter sweeps with documented seeds and sufficient channel realizations; compare trends and values with the paper's original figures.</w:t>
      </w:r>
    </w:p>
    <w:p w14:paraId="32E13521" w14:textId="77777777" w:rsidR="003C5DCC" w:rsidRDefault="00E4189A">
      <w:pPr>
        <w:pStyle w:val="ListBullet"/>
      </w:pPr>
      <w:r>
        <w:t xml:space="preserve">Complete relevant baselines under comparable constraints before making </w:t>
      </w:r>
      <w:r>
        <w:t>performance-gain claims.</w:t>
      </w:r>
    </w:p>
    <w:p w14:paraId="04C00DF5" w14:textId="77777777" w:rsidR="003C5DCC" w:rsidRDefault="00E4189A">
      <w:pPr>
        <w:pStyle w:val="ListBullet"/>
      </w:pPr>
      <w:r>
        <w:t>Add total circuit power and define the energy-efficiency units before reporting EE.</w:t>
      </w:r>
    </w:p>
    <w:p w14:paraId="56E410BF" w14:textId="77777777" w:rsidR="003C5DCC" w:rsidRDefault="00E4189A">
      <w:pPr>
        <w:pStyle w:val="ListBullet"/>
      </w:pPr>
      <w:r>
        <w:t>Introduce realistic geometry/LOS/NLOS and obstacle models only after the foundation baseline is stable, retaining imperfect CSI as planned.</w:t>
      </w:r>
    </w:p>
    <w:p w14:paraId="066357B1" w14:textId="77777777" w:rsidR="003C5DCC" w:rsidRPr="00595C07" w:rsidRDefault="00E4189A">
      <w:pPr>
        <w:pStyle w:val="Title"/>
        <w:rPr>
          <w:color w:val="auto"/>
        </w:rPr>
      </w:pPr>
      <w:r w:rsidRPr="00595C07">
        <w:rPr>
          <w:color w:val="auto"/>
        </w:rPr>
        <w:t>10. Con</w:t>
      </w:r>
      <w:r w:rsidRPr="00595C07">
        <w:rPr>
          <w:color w:val="auto"/>
        </w:rPr>
        <w:t>clusion</w:t>
      </w:r>
    </w:p>
    <w:p w14:paraId="2C27CEC9" w14:textId="77777777" w:rsidR="003C5DCC" w:rsidRDefault="00E4189A">
      <w:r>
        <w:t>Milestone 2 has advanced from a repository scaffold to a modular paper-oriented optimization implementation with a passing test run and a limited MOSEK execution. The current saved run returns preliminary sum-rate, radar-SINR, BS-power, RIS-power a</w:t>
      </w:r>
      <w:r>
        <w:t>nd amplitude metrics and records a feasibility flag. However, the run stopped at its outer iteration limit, and the foundation paper's exact mathematical correspondence and published-figure reproduction have not been independently verified. The appropriate</w:t>
      </w:r>
      <w:r>
        <w:t xml:space="preserve"> conclusion is that implementation and preliminary solver execution have been demonstrated, while full reproduction remains in progress.</w:t>
      </w:r>
    </w:p>
    <w:p w14:paraId="0E34B250" w14:textId="77777777" w:rsidR="003C5DCC" w:rsidRDefault="00E4189A">
      <w:r>
        <w:lastRenderedPageBreak/>
        <w:t xml:space="preserve">The next priority is not to add the energy-efficiency extension immediately. It is to verify the foundation equations, </w:t>
      </w:r>
      <w:r>
        <w:t>recompute the saved metrics independently, establish AO convergence, and compare the relevant curves with the paper. Only after this baseline is defensible should the project proceed to energy efficiency and realistic propagation, as planned in Milestone 1</w:t>
      </w:r>
      <w:r>
        <w:t>.</w:t>
      </w:r>
    </w:p>
    <w:p w14:paraId="16A970DF" w14:textId="77777777" w:rsidR="003C5DCC" w:rsidRPr="00595C07" w:rsidRDefault="00E4189A">
      <w:pPr>
        <w:pStyle w:val="Title"/>
        <w:rPr>
          <w:color w:val="auto"/>
        </w:rPr>
      </w:pPr>
      <w:r w:rsidRPr="00595C07">
        <w:rPr>
          <w:color w:val="auto"/>
        </w:rPr>
        <w:t>References</w:t>
      </w:r>
    </w:p>
    <w:p w14:paraId="7D5BCB43" w14:textId="77777777" w:rsidR="003C5DCC" w:rsidRDefault="00E4189A">
      <w:pPr>
        <w:pStyle w:val="ListNumber"/>
      </w:pPr>
      <w:r>
        <w:t>A. S. Parihar, C. H. Chen, and C.-P. Li, “Beamforming Design for Enhanced Sum Rate in Active RIS-RSMA-Assisted ISAC Systems Under Imperfect CSIT/CSIR,” IEEE Transactions on Vehicular Technology, vol. 75, no. 6, 2026. doi: 10.1109/TVT.2025.3648</w:t>
      </w:r>
      <w:r>
        <w:t>447. (Bibliographic details transcribed from the supplied project notes; verify against publisher record.)</w:t>
      </w:r>
    </w:p>
    <w:p w14:paraId="4591C8A5" w14:textId="77777777" w:rsidR="003C5DCC" w:rsidRDefault="00E4189A">
      <w:pPr>
        <w:pStyle w:val="ListNumber"/>
      </w:pPr>
      <w:r>
        <w:t>H. Niu, Z. Lin, K. An, J. Wang, G. Zheng, N. Al-Dhahir, and K.-K. Wong, “Active RIS Assisted Rate-Splitting Multiple Access Network: Spectral and Ene</w:t>
      </w:r>
      <w:r>
        <w:t>rgy Efficiency Tradeoff,” IEEE Journal on Selected Areas in Communications, vol. 41, no. 5, pp. 1452–1467, 2023. doi: 10.1109/JSAC.2023.3240718. (As cited in Milestone 1.)</w:t>
      </w:r>
    </w:p>
    <w:p w14:paraId="04CB2CCC" w14:textId="7B76DC2B" w:rsidR="003C5DCC" w:rsidRDefault="00E4189A">
      <w:pPr>
        <w:pStyle w:val="ListNumber"/>
      </w:pPr>
      <w:r>
        <w:t>J. Ye, M. Rihan, P. Zhang, L. Huang, S. Buzzi, and Z. Chen, “Energy Efficiency Optim</w:t>
      </w:r>
      <w:r>
        <w:t xml:space="preserve">ization in Active Reconfigurable Intelligent Surface-Aided Integrated Sensing and Communication Systems,” IEEE Transactions on Vehicular Technology, vol. 74, no. 1, pp. 1180–1195, 2025. doi: 10.1109/TVT.2024.3465897. </w:t>
      </w:r>
    </w:p>
    <w:p w14:paraId="01825333" w14:textId="1E9437BD" w:rsidR="003C5DCC" w:rsidRDefault="00E4189A">
      <w:pPr>
        <w:pStyle w:val="ListNumber"/>
      </w:pPr>
      <w:r>
        <w:t>T. P. Truong</w:t>
      </w:r>
      <w:r>
        <w:t xml:space="preserve">, T. M. T. Nguyen, T. V. Nguyen, N.-N. Dao, and S. Cho, “Energy Efficiency in RSMA-Enhanced Active RIS-Aided Quantized Downlink Systems,” IEEE Journal on Selected Areas in Communications, vol. 43, no. 3, pp. 834–850, 2025. doi: 10.1109/JSAC.2025.3531522. </w:t>
      </w:r>
    </w:p>
    <w:p w14:paraId="7FBE6AC5" w14:textId="77777777" w:rsidR="003C5DCC" w:rsidRDefault="00E4189A">
      <w:pPr>
        <w:pStyle w:val="ListNumber"/>
      </w:pPr>
      <w:r>
        <w:t>CVXPY Developers, CVXPY documentation. The implementation README specifies CVXPY as the modeling layer; consult the installed version documentation when reproducing.</w:t>
      </w:r>
    </w:p>
    <w:p w14:paraId="4712FDF4" w14:textId="77777777" w:rsidR="003C5DCC" w:rsidRDefault="00E4189A">
      <w:pPr>
        <w:pStyle w:val="ListNumber"/>
      </w:pPr>
      <w:r>
        <w:t>MOSEK ApS, MOSEK Optimization Suite documentation. A valid licen</w:t>
      </w:r>
      <w:r>
        <w:t>se is required for the configured solver.</w:t>
      </w:r>
    </w:p>
    <w:p w14:paraId="3EA55EB8" w14:textId="77777777" w:rsidR="003C5DCC" w:rsidRPr="00595C07" w:rsidRDefault="00E4189A">
      <w:pPr>
        <w:pStyle w:val="Title"/>
        <w:rPr>
          <w:color w:val="auto"/>
        </w:rPr>
      </w:pPr>
      <w:r w:rsidRPr="00595C07">
        <w:rPr>
          <w:color w:val="auto"/>
        </w:rPr>
        <w:t>Appendix A. Reproduction commands</w:t>
      </w:r>
    </w:p>
    <w:p w14:paraId="692F93F4" w14:textId="77777777" w:rsidR="003C5DCC" w:rsidRDefault="00E4189A">
      <w:r>
        <w:t>Run these commands from the `Active_RIS_RSMA_ISAC_Python` directory in PowerShell, using the Python interpreter where the dependencies are installed and after confirming MOSEK lice</w:t>
      </w:r>
      <w:r>
        <w:t>nse access.</w:t>
      </w:r>
    </w:p>
    <w:p w14:paraId="614BF30C" w14:textId="77777777" w:rsidR="003C5DCC" w:rsidRDefault="00E4189A">
      <w:pPr>
        <w:pStyle w:val="NoSpacing"/>
      </w:pPr>
      <w:r>
        <w:rPr>
          <w:rFonts w:ascii="Consolas" w:hAnsi="Consolas"/>
          <w:sz w:val="18"/>
        </w:rPr>
        <w:t>python -m pytest -q</w:t>
      </w:r>
    </w:p>
    <w:p w14:paraId="39B7F36B" w14:textId="77777777" w:rsidR="003C5DCC" w:rsidRDefault="00E4189A">
      <w:pPr>
        <w:pStyle w:val="NoSpacing"/>
      </w:pPr>
      <w:r>
        <w:rPr>
          <w:rFonts w:ascii="Consolas" w:hAnsi="Consolas"/>
          <w:sz w:val="18"/>
        </w:rPr>
        <w:t>python v</w:t>
      </w:r>
      <w:bookmarkStart w:id="0" w:name="_GoBack"/>
      <w:bookmarkEnd w:id="0"/>
      <w:r>
        <w:rPr>
          <w:rFonts w:ascii="Consolas" w:hAnsi="Consolas"/>
          <w:sz w:val="18"/>
        </w:rPr>
        <w:t>erify_environment.py</w:t>
      </w:r>
    </w:p>
    <w:p w14:paraId="61022477" w14:textId="77777777" w:rsidR="003C5DCC" w:rsidRDefault="00E4189A">
      <w:pPr>
        <w:pStyle w:val="NoSpacing"/>
      </w:pPr>
      <w:r>
        <w:rPr>
          <w:rFonts w:ascii="Consolas" w:hAnsi="Consolas"/>
          <w:sz w:val="18"/>
        </w:rPr>
        <w:t>python optimization/smoke_mosek.py</w:t>
      </w:r>
    </w:p>
    <w:p w14:paraId="2A3DC5D8" w14:textId="77777777" w:rsidR="003C5DCC" w:rsidRDefault="00E4189A">
      <w:pPr>
        <w:pStyle w:val="NoSpacing"/>
      </w:pPr>
      <w:r>
        <w:rPr>
          <w:rFonts w:ascii="Consolas" w:hAnsi="Consolas"/>
          <w:sz w:val="18"/>
        </w:rPr>
        <w:t>python reproduce_paper.py --solver MOSEK</w:t>
      </w:r>
    </w:p>
    <w:p w14:paraId="1EDBB66E" w14:textId="77777777" w:rsidR="003C5DCC" w:rsidRDefault="00E4189A">
      <w:pPr>
        <w:pStyle w:val="NoSpacing"/>
      </w:pPr>
      <w:r>
        <w:rPr>
          <w:rFonts w:ascii="Consolas" w:hAnsi="Consolas"/>
          <w:sz w:val="18"/>
        </w:rPr>
        <w:t>python reproduce_paper.py --solver MOSEK --ao-iterations 1 --cccp-iterations 3 --sca-iterations 2</w:t>
      </w:r>
    </w:p>
    <w:p w14:paraId="6DF24DF5" w14:textId="77777777" w:rsidR="003C5DCC" w:rsidRDefault="00E4189A">
      <w:pPr>
        <w:pStyle w:val="NoSpacing"/>
      </w:pPr>
      <w:r>
        <w:rPr>
          <w:rFonts w:ascii="Consolas" w:hAnsi="Consolas"/>
          <w:sz w:val="18"/>
        </w:rPr>
        <w:t xml:space="preserve">python </w:t>
      </w:r>
      <w:r>
        <w:rPr>
          <w:rFonts w:ascii="Consolas" w:hAnsi="Consolas"/>
          <w:sz w:val="18"/>
        </w:rPr>
        <w:t>experiments/run_power_sweep.py --solver MOSEK</w:t>
      </w:r>
    </w:p>
    <w:p w14:paraId="03A5B275" w14:textId="77777777" w:rsidR="003C5DCC" w:rsidRDefault="00E4189A">
      <w:pPr>
        <w:pStyle w:val="NoSpacing"/>
      </w:pPr>
      <w:r>
        <w:rPr>
          <w:rFonts w:ascii="Consolas" w:hAnsi="Consolas"/>
          <w:sz w:val="18"/>
        </w:rPr>
        <w:t>python experiments/run_parameter_sweep.py --parameter users --values 2 3 4 --solver MOSEK</w:t>
      </w:r>
    </w:p>
    <w:sectPr w:rsidR="003C5DCC"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58D8D4" w14:textId="77777777" w:rsidR="00E4189A" w:rsidRDefault="00E4189A">
      <w:pPr>
        <w:spacing w:after="0" w:line="240" w:lineRule="auto"/>
      </w:pPr>
      <w:r>
        <w:separator/>
      </w:r>
    </w:p>
  </w:endnote>
  <w:endnote w:type="continuationSeparator" w:id="0">
    <w:p w14:paraId="5C3BEACD" w14:textId="77777777" w:rsidR="00E4189A" w:rsidRDefault="00E41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F479A2" w14:textId="36841529" w:rsidR="003C5DCC" w:rsidRDefault="003C5DC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AE196C" w14:textId="77777777" w:rsidR="00E4189A" w:rsidRDefault="00E4189A">
      <w:pPr>
        <w:spacing w:after="0" w:line="240" w:lineRule="auto"/>
      </w:pPr>
      <w:r>
        <w:separator/>
      </w:r>
    </w:p>
  </w:footnote>
  <w:footnote w:type="continuationSeparator" w:id="0">
    <w:p w14:paraId="06D498BE" w14:textId="77777777" w:rsidR="00E4189A" w:rsidRDefault="00E41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8C8BC0" w14:textId="77777777" w:rsidR="003C5DCC" w:rsidRDefault="00E4189A">
    <w:pPr>
      <w:pStyle w:val="Header"/>
      <w:jc w:val="right"/>
    </w:pPr>
    <w:r>
      <w:rPr>
        <w:color w:val="646464"/>
        <w:sz w:val="16"/>
      </w:rPr>
      <w:t xml:space="preserve">MILESTONE 2 </w:t>
    </w:r>
    <w:r>
      <w:rPr>
        <w:color w:val="646464"/>
        <w:sz w:val="16"/>
      </w:rPr>
      <w:t>SCRIBE | ACTIVE RIS–RSMA–ISAC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EBB"/>
    <w:rsid w:val="0015074B"/>
    <w:rsid w:val="0029639D"/>
    <w:rsid w:val="00326F90"/>
    <w:rsid w:val="003C5DCC"/>
    <w:rsid w:val="004B79C7"/>
    <w:rsid w:val="00595C07"/>
    <w:rsid w:val="00836AFD"/>
    <w:rsid w:val="00AA1D8D"/>
    <w:rsid w:val="00B47730"/>
    <w:rsid w:val="00CB0664"/>
    <w:rsid w:val="00D753F8"/>
    <w:rsid w:val="00E4189A"/>
    <w:rsid w:val="00E862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042D4"/>
  <w14:defaultImageDpi w14:val="300"/>
  <w15:docId w15:val="{91F63B02-DB70-483D-9B6E-06F6AC34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7ADF05-13FB-44AA-98EC-D26C62CC9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4674</Words>
  <Characters>26648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Patel</cp:lastModifiedBy>
  <cp:revision>2</cp:revision>
  <dcterms:created xsi:type="dcterms:W3CDTF">2026-10-11T15:04:00Z</dcterms:created>
  <dcterms:modified xsi:type="dcterms:W3CDTF">2026-10-11T15:04:00Z</dcterms:modified>
  <cp:category/>
</cp:coreProperties>
</file>