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34C9" w14:textId="77777777" w:rsidR="005961DC" w:rsidRPr="005961DC" w:rsidRDefault="005961DC" w:rsidP="005961DC">
      <w:pPr>
        <w:rPr>
          <w:b/>
          <w:bCs/>
        </w:rPr>
      </w:pPr>
      <w:r w:rsidRPr="005961DC">
        <w:rPr>
          <w:b/>
          <w:bCs/>
        </w:rPr>
        <w:t>3. Data Visualization</w:t>
      </w:r>
    </w:p>
    <w:p w14:paraId="724AD331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📘</w:t>
      </w:r>
      <w:r w:rsidRPr="005961DC">
        <w:rPr>
          <w:b/>
          <w:bCs/>
        </w:rPr>
        <w:t xml:space="preserve"> Overview:</w:t>
      </w:r>
    </w:p>
    <w:p w14:paraId="3B94E647" w14:textId="77777777" w:rsidR="005961DC" w:rsidRPr="005961DC" w:rsidRDefault="005961DC" w:rsidP="005961DC">
      <w:r w:rsidRPr="005961DC">
        <w:rPr>
          <w:b/>
          <w:bCs/>
        </w:rPr>
        <w:t>Data visualization</w:t>
      </w:r>
      <w:r w:rsidRPr="005961DC">
        <w:t xml:space="preserve"> is the process of converting raw data into meaningful visual representations—such as </w:t>
      </w:r>
      <w:r w:rsidRPr="005961DC">
        <w:rPr>
          <w:b/>
          <w:bCs/>
        </w:rPr>
        <w:t>charts, graphs, maps</w:t>
      </w:r>
      <w:r w:rsidRPr="005961DC">
        <w:t>, and dashboards—to enhance understanding and discovery.</w:t>
      </w:r>
    </w:p>
    <w:p w14:paraId="5A5305C9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🎯</w:t>
      </w:r>
      <w:r w:rsidRPr="005961DC">
        <w:rPr>
          <w:b/>
          <w:bCs/>
        </w:rPr>
        <w:t xml:space="preserve"> Purpose:</w:t>
      </w:r>
    </w:p>
    <w:p w14:paraId="3E11E19C" w14:textId="77777777" w:rsidR="005961DC" w:rsidRPr="005961DC" w:rsidRDefault="005961DC" w:rsidP="005961DC">
      <w:r w:rsidRPr="005961DC">
        <w:t xml:space="preserve">The primary goal of data visualization is to make </w:t>
      </w:r>
      <w:r w:rsidRPr="005961DC">
        <w:rPr>
          <w:b/>
          <w:bCs/>
        </w:rPr>
        <w:t>complex datasets</w:t>
      </w:r>
      <w:r w:rsidRPr="005961DC">
        <w:t>:</w:t>
      </w:r>
    </w:p>
    <w:p w14:paraId="4F090599" w14:textId="77777777" w:rsidR="005961DC" w:rsidRPr="005961DC" w:rsidRDefault="005961DC" w:rsidP="005961DC">
      <w:pPr>
        <w:numPr>
          <w:ilvl w:val="0"/>
          <w:numId w:val="1"/>
        </w:numPr>
      </w:pPr>
      <w:r w:rsidRPr="005961DC">
        <w:t xml:space="preserve">More </w:t>
      </w:r>
      <w:r w:rsidRPr="005961DC">
        <w:rPr>
          <w:b/>
          <w:bCs/>
        </w:rPr>
        <w:t>accessible</w:t>
      </w:r>
    </w:p>
    <w:p w14:paraId="282895F3" w14:textId="77777777" w:rsidR="005961DC" w:rsidRPr="005961DC" w:rsidRDefault="005961DC" w:rsidP="005961DC">
      <w:pPr>
        <w:numPr>
          <w:ilvl w:val="0"/>
          <w:numId w:val="1"/>
        </w:numPr>
      </w:pPr>
      <w:r w:rsidRPr="005961DC">
        <w:t xml:space="preserve">Intuitive to </w:t>
      </w:r>
      <w:r w:rsidRPr="005961DC">
        <w:rPr>
          <w:b/>
          <w:bCs/>
        </w:rPr>
        <w:t>interpret</w:t>
      </w:r>
    </w:p>
    <w:p w14:paraId="380D5D2D" w14:textId="77777777" w:rsidR="005961DC" w:rsidRPr="005961DC" w:rsidRDefault="005961DC" w:rsidP="005961DC">
      <w:pPr>
        <w:numPr>
          <w:ilvl w:val="0"/>
          <w:numId w:val="1"/>
        </w:numPr>
      </w:pPr>
      <w:r w:rsidRPr="005961DC">
        <w:t xml:space="preserve">Easier to </w:t>
      </w:r>
      <w:proofErr w:type="spellStart"/>
      <w:r w:rsidRPr="005961DC">
        <w:rPr>
          <w:b/>
          <w:bCs/>
        </w:rPr>
        <w:t>analyze</w:t>
      </w:r>
      <w:proofErr w:type="spellEnd"/>
    </w:p>
    <w:p w14:paraId="73BC4F47" w14:textId="77777777" w:rsidR="005961DC" w:rsidRPr="005961DC" w:rsidRDefault="005961DC" w:rsidP="005961DC">
      <w:r w:rsidRPr="005961DC">
        <w:t>By transforming raw data into visual formats, we can:</w:t>
      </w:r>
    </w:p>
    <w:p w14:paraId="1A3A3F05" w14:textId="77777777" w:rsidR="005961DC" w:rsidRPr="005961DC" w:rsidRDefault="005961DC" w:rsidP="005961DC">
      <w:pPr>
        <w:numPr>
          <w:ilvl w:val="0"/>
          <w:numId w:val="2"/>
        </w:numPr>
      </w:pPr>
      <w:r w:rsidRPr="005961DC">
        <w:t xml:space="preserve">Quickly spot </w:t>
      </w:r>
      <w:r w:rsidRPr="005961DC">
        <w:rPr>
          <w:b/>
          <w:bCs/>
        </w:rPr>
        <w:t>trends</w:t>
      </w:r>
    </w:p>
    <w:p w14:paraId="47906FC5" w14:textId="77777777" w:rsidR="005961DC" w:rsidRPr="005961DC" w:rsidRDefault="005961DC" w:rsidP="005961DC">
      <w:pPr>
        <w:numPr>
          <w:ilvl w:val="0"/>
          <w:numId w:val="2"/>
        </w:numPr>
      </w:pPr>
      <w:r w:rsidRPr="005961DC">
        <w:t xml:space="preserve">Identify </w:t>
      </w:r>
      <w:r w:rsidRPr="005961DC">
        <w:rPr>
          <w:b/>
          <w:bCs/>
        </w:rPr>
        <w:t>outliers</w:t>
      </w:r>
    </w:p>
    <w:p w14:paraId="0B1CA0F3" w14:textId="77777777" w:rsidR="005961DC" w:rsidRPr="005961DC" w:rsidRDefault="005961DC" w:rsidP="005961DC">
      <w:pPr>
        <w:numPr>
          <w:ilvl w:val="0"/>
          <w:numId w:val="2"/>
        </w:numPr>
      </w:pPr>
      <w:r w:rsidRPr="005961DC">
        <w:t xml:space="preserve">Understand </w:t>
      </w:r>
      <w:r w:rsidRPr="005961DC">
        <w:rPr>
          <w:b/>
          <w:bCs/>
        </w:rPr>
        <w:t>patterns</w:t>
      </w:r>
      <w:r w:rsidRPr="005961DC">
        <w:t xml:space="preserve"> and relationships in data</w:t>
      </w:r>
    </w:p>
    <w:p w14:paraId="64574F96" w14:textId="77777777" w:rsidR="005961DC" w:rsidRPr="005961DC" w:rsidRDefault="005961DC" w:rsidP="005961DC">
      <w:r w:rsidRPr="005961DC">
        <w:pict w14:anchorId="29CDBCA2">
          <v:rect id="_x0000_i1037" style="width:0;height:1.5pt" o:hralign="center" o:hrstd="t" o:hr="t" fillcolor="#a0a0a0" stroked="f"/>
        </w:pict>
      </w:r>
    </w:p>
    <w:p w14:paraId="04950802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📈</w:t>
      </w:r>
      <w:r w:rsidRPr="005961DC">
        <w:rPr>
          <w:b/>
          <w:bCs/>
        </w:rPr>
        <w:t xml:space="preserve"> In This Project:</w:t>
      </w:r>
    </w:p>
    <w:p w14:paraId="6460F863" w14:textId="77777777" w:rsidR="005961DC" w:rsidRPr="005961DC" w:rsidRDefault="005961DC" w:rsidP="005961DC">
      <w:r w:rsidRPr="005961DC">
        <w:t xml:space="preserve">Using </w:t>
      </w:r>
      <w:r w:rsidRPr="005961DC">
        <w:rPr>
          <w:b/>
          <w:bCs/>
        </w:rPr>
        <w:t>Tableau</w:t>
      </w:r>
      <w:r w:rsidRPr="005961DC">
        <w:t>, multiple visualizations were created based on the UNESCO World Heritage Sites dataset. These visual elements supported the analysis of:</w:t>
      </w:r>
    </w:p>
    <w:p w14:paraId="7725C8A0" w14:textId="77777777" w:rsidR="005961DC" w:rsidRPr="005961DC" w:rsidRDefault="005961DC" w:rsidP="005961DC">
      <w:pPr>
        <w:numPr>
          <w:ilvl w:val="0"/>
          <w:numId w:val="3"/>
        </w:numPr>
      </w:pPr>
      <w:r w:rsidRPr="005961DC">
        <w:t>Site distribution across countries</w:t>
      </w:r>
    </w:p>
    <w:p w14:paraId="7F8E9A15" w14:textId="77777777" w:rsidR="005961DC" w:rsidRPr="005961DC" w:rsidRDefault="005961DC" w:rsidP="005961DC">
      <w:pPr>
        <w:numPr>
          <w:ilvl w:val="0"/>
          <w:numId w:val="3"/>
        </w:numPr>
      </w:pPr>
      <w:r w:rsidRPr="005961DC">
        <w:t>The status of endangered sites</w:t>
      </w:r>
    </w:p>
    <w:p w14:paraId="1CBA107E" w14:textId="77777777" w:rsidR="005961DC" w:rsidRPr="005961DC" w:rsidRDefault="005961DC" w:rsidP="005961DC">
      <w:pPr>
        <w:numPr>
          <w:ilvl w:val="0"/>
          <w:numId w:val="3"/>
        </w:numPr>
      </w:pPr>
      <w:r w:rsidRPr="005961DC">
        <w:t>Year-wise and region-wise inscription trends</w:t>
      </w:r>
    </w:p>
    <w:p w14:paraId="291764CD" w14:textId="77777777" w:rsidR="005961DC" w:rsidRPr="005961DC" w:rsidRDefault="005961DC" w:rsidP="005961DC">
      <w:r w:rsidRPr="005961DC">
        <w:t>Each visual was selected to best represent the type of insight being communicated.</w:t>
      </w:r>
    </w:p>
    <w:p w14:paraId="0182DAB4" w14:textId="77777777" w:rsidR="005961DC" w:rsidRPr="005961DC" w:rsidRDefault="005961DC" w:rsidP="005961DC">
      <w:r w:rsidRPr="005961DC">
        <w:pict w14:anchorId="54CA4DE5">
          <v:rect id="_x0000_i1038" style="width:0;height:1.5pt" o:hralign="center" o:hrstd="t" o:hr="t" fillcolor="#a0a0a0" stroked="f"/>
        </w:pict>
      </w:r>
    </w:p>
    <w:p w14:paraId="140CD0C8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🧠</w:t>
      </w:r>
      <w:r w:rsidRPr="005961DC">
        <w:rPr>
          <w:b/>
          <w:bCs/>
        </w:rPr>
        <w:t xml:space="preserve"> Benefits of Visualization in This Project:</w:t>
      </w:r>
    </w:p>
    <w:p w14:paraId="4AB254A2" w14:textId="77777777" w:rsidR="005961DC" w:rsidRPr="005961DC" w:rsidRDefault="005961DC" w:rsidP="005961DC">
      <w:pPr>
        <w:numPr>
          <w:ilvl w:val="0"/>
          <w:numId w:val="4"/>
        </w:numPr>
      </w:pPr>
      <w:r w:rsidRPr="005961DC">
        <w:t>Simplifies decision-making for stakeholders (e.g., cultural preservation bodies)</w:t>
      </w:r>
    </w:p>
    <w:p w14:paraId="3665B73C" w14:textId="77777777" w:rsidR="005961DC" w:rsidRPr="005961DC" w:rsidRDefault="005961DC" w:rsidP="005961DC">
      <w:pPr>
        <w:numPr>
          <w:ilvl w:val="0"/>
          <w:numId w:val="4"/>
        </w:numPr>
      </w:pPr>
      <w:r w:rsidRPr="005961DC">
        <w:t xml:space="preserve">Highlights </w:t>
      </w:r>
      <w:r w:rsidRPr="005961DC">
        <w:rPr>
          <w:b/>
          <w:bCs/>
        </w:rPr>
        <w:t>priority areas</w:t>
      </w:r>
      <w:r w:rsidRPr="005961DC">
        <w:t xml:space="preserve"> (e.g., endangered sites)</w:t>
      </w:r>
    </w:p>
    <w:p w14:paraId="77335C00" w14:textId="77777777" w:rsidR="005961DC" w:rsidRPr="005961DC" w:rsidRDefault="005961DC" w:rsidP="005961DC">
      <w:pPr>
        <w:numPr>
          <w:ilvl w:val="0"/>
          <w:numId w:val="4"/>
        </w:numPr>
      </w:pPr>
      <w:r w:rsidRPr="005961DC">
        <w:t xml:space="preserve">Reveals </w:t>
      </w:r>
      <w:r w:rsidRPr="005961DC">
        <w:rPr>
          <w:b/>
          <w:bCs/>
        </w:rPr>
        <w:t>regional and temporal trends</w:t>
      </w:r>
      <w:r w:rsidRPr="005961DC">
        <w:t xml:space="preserve"> in heritage conservation efforts</w:t>
      </w:r>
    </w:p>
    <w:p w14:paraId="085D58BA" w14:textId="77777777" w:rsidR="005961DC" w:rsidRPr="005961DC" w:rsidRDefault="005961DC" w:rsidP="005961DC">
      <w:pPr>
        <w:rPr>
          <w:b/>
          <w:bCs/>
        </w:rPr>
      </w:pPr>
      <w:r w:rsidRPr="005961DC">
        <w:rPr>
          <w:b/>
          <w:bCs/>
        </w:rPr>
        <w:t>4. Number of Unique Visualizations</w:t>
      </w:r>
    </w:p>
    <w:p w14:paraId="00217A44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⏱️</w:t>
      </w:r>
      <w:r w:rsidRPr="005961DC">
        <w:rPr>
          <w:b/>
          <w:bCs/>
        </w:rPr>
        <w:t xml:space="preserve"> Duration:</w:t>
      </w:r>
    </w:p>
    <w:p w14:paraId="1F5C3A01" w14:textId="77777777" w:rsidR="005961DC" w:rsidRPr="005961DC" w:rsidRDefault="005961DC" w:rsidP="005961DC">
      <w:r w:rsidRPr="005961DC">
        <w:rPr>
          <w:b/>
          <w:bCs/>
        </w:rPr>
        <w:t>1 Hour</w:t>
      </w:r>
    </w:p>
    <w:p w14:paraId="3029EDCA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🧠</w:t>
      </w:r>
      <w:r w:rsidRPr="005961DC">
        <w:rPr>
          <w:b/>
          <w:bCs/>
        </w:rPr>
        <w:t xml:space="preserve"> Skill Tags:</w:t>
      </w:r>
    </w:p>
    <w:p w14:paraId="539433CD" w14:textId="77777777" w:rsidR="005961DC" w:rsidRPr="005961DC" w:rsidRDefault="005961DC" w:rsidP="005961DC">
      <w:pPr>
        <w:numPr>
          <w:ilvl w:val="0"/>
          <w:numId w:val="5"/>
        </w:numPr>
      </w:pPr>
      <w:r w:rsidRPr="005961DC">
        <w:t>Tableau Charts</w:t>
      </w:r>
    </w:p>
    <w:p w14:paraId="77941C02" w14:textId="77777777" w:rsidR="005961DC" w:rsidRPr="005961DC" w:rsidRDefault="005961DC" w:rsidP="005961DC">
      <w:pPr>
        <w:numPr>
          <w:ilvl w:val="0"/>
          <w:numId w:val="5"/>
        </w:numPr>
      </w:pPr>
      <w:r w:rsidRPr="005961DC">
        <w:lastRenderedPageBreak/>
        <w:t>Data Interpretation</w:t>
      </w:r>
    </w:p>
    <w:p w14:paraId="08035F15" w14:textId="77777777" w:rsidR="005961DC" w:rsidRPr="005961DC" w:rsidRDefault="005961DC" w:rsidP="005961DC">
      <w:pPr>
        <w:numPr>
          <w:ilvl w:val="0"/>
          <w:numId w:val="5"/>
        </w:numPr>
      </w:pPr>
      <w:r w:rsidRPr="005961DC">
        <w:t>Visual Storytelling</w:t>
      </w:r>
    </w:p>
    <w:p w14:paraId="046360E7" w14:textId="77777777" w:rsidR="005961DC" w:rsidRPr="005961DC" w:rsidRDefault="005961DC" w:rsidP="005961DC">
      <w:pPr>
        <w:numPr>
          <w:ilvl w:val="0"/>
          <w:numId w:val="5"/>
        </w:numPr>
      </w:pPr>
      <w:r w:rsidRPr="005961DC">
        <w:t>Insight Discovery</w:t>
      </w:r>
    </w:p>
    <w:p w14:paraId="73894133" w14:textId="77777777" w:rsidR="005961DC" w:rsidRPr="005961DC" w:rsidRDefault="005961DC" w:rsidP="005961DC">
      <w:r w:rsidRPr="005961DC">
        <w:pict w14:anchorId="701B291F">
          <v:rect id="_x0000_i1059" style="width:0;height:1.5pt" o:hralign="center" o:hrstd="t" o:hr="t" fillcolor="#a0a0a0" stroked="f"/>
        </w:pict>
      </w:r>
    </w:p>
    <w:p w14:paraId="73974613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📘</w:t>
      </w:r>
      <w:r w:rsidRPr="005961DC">
        <w:rPr>
          <w:b/>
          <w:bCs/>
        </w:rPr>
        <w:t xml:space="preserve"> Overview:</w:t>
      </w:r>
    </w:p>
    <w:p w14:paraId="0D682D2F" w14:textId="77777777" w:rsidR="005961DC" w:rsidRPr="005961DC" w:rsidRDefault="005961DC" w:rsidP="005961DC">
      <w:r w:rsidRPr="005961DC">
        <w:t xml:space="preserve">Using the provided dataset, a variety of </w:t>
      </w:r>
      <w:r w:rsidRPr="005961DC">
        <w:rPr>
          <w:b/>
          <w:bCs/>
        </w:rPr>
        <w:t>unique visualizations</w:t>
      </w:r>
      <w:r w:rsidRPr="005961DC">
        <w:t xml:space="preserve"> were created in </w:t>
      </w:r>
      <w:r w:rsidRPr="005961DC">
        <w:rPr>
          <w:b/>
          <w:bCs/>
        </w:rPr>
        <w:t>Tableau</w:t>
      </w:r>
      <w:r w:rsidRPr="005961DC">
        <w:t xml:space="preserve"> to explore and </w:t>
      </w:r>
      <w:proofErr w:type="spellStart"/>
      <w:r w:rsidRPr="005961DC">
        <w:t>analyze</w:t>
      </w:r>
      <w:proofErr w:type="spellEnd"/>
      <w:r w:rsidRPr="005961DC">
        <w:t xml:space="preserve"> key insights related to UNESCO World Heritage Sites.</w:t>
      </w:r>
    </w:p>
    <w:p w14:paraId="709A154D" w14:textId="77777777" w:rsidR="005961DC" w:rsidRPr="005961DC" w:rsidRDefault="005961DC" w:rsidP="005961DC">
      <w:r w:rsidRPr="005961DC">
        <w:t xml:space="preserve">Although the original content referred to health and nutrition data, in this context, visualizations are customized to reflect </w:t>
      </w:r>
      <w:r w:rsidRPr="005961DC">
        <w:rPr>
          <w:b/>
          <w:bCs/>
        </w:rPr>
        <w:t>heritage site analytics</w:t>
      </w:r>
      <w:r w:rsidRPr="005961DC">
        <w:t>.</w:t>
      </w:r>
    </w:p>
    <w:p w14:paraId="623011C6" w14:textId="77777777" w:rsidR="005961DC" w:rsidRPr="005961DC" w:rsidRDefault="005961DC" w:rsidP="005961DC">
      <w:r w:rsidRPr="005961DC">
        <w:pict w14:anchorId="5D058FC8">
          <v:rect id="_x0000_i1060" style="width:0;height:1.5pt" o:hralign="center" o:hrstd="t" o:hr="t" fillcolor="#a0a0a0" stroked="f"/>
        </w:pict>
      </w:r>
    </w:p>
    <w:p w14:paraId="6926BADC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📌</w:t>
      </w:r>
      <w:r w:rsidRPr="005961DC">
        <w:rPr>
          <w:b/>
          <w:bCs/>
        </w:rPr>
        <w:t xml:space="preserve"> Key Visualization Types Used in This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001"/>
      </w:tblGrid>
      <w:tr w:rsidR="005961DC" w:rsidRPr="005961DC" w14:paraId="18297759" w14:textId="77777777" w:rsidTr="00596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B7346" w14:textId="77777777" w:rsidR="005961DC" w:rsidRPr="005961DC" w:rsidRDefault="005961DC" w:rsidP="005961DC">
            <w:pPr>
              <w:rPr>
                <w:b/>
                <w:bCs/>
              </w:rPr>
            </w:pPr>
            <w:r w:rsidRPr="005961DC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36E206BE" w14:textId="77777777" w:rsidR="005961DC" w:rsidRPr="005961DC" w:rsidRDefault="005961DC" w:rsidP="005961DC">
            <w:pPr>
              <w:rPr>
                <w:b/>
                <w:bCs/>
              </w:rPr>
            </w:pPr>
            <w:r w:rsidRPr="005961DC">
              <w:rPr>
                <w:b/>
                <w:bCs/>
              </w:rPr>
              <w:t>Purpose</w:t>
            </w:r>
          </w:p>
        </w:tc>
      </w:tr>
      <w:tr w:rsidR="005961DC" w:rsidRPr="005961DC" w14:paraId="2AF49E2B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6063" w14:textId="77777777" w:rsidR="005961DC" w:rsidRPr="005961DC" w:rsidRDefault="005961DC" w:rsidP="005961DC">
            <w:proofErr w:type="spellStart"/>
            <w:r w:rsidRPr="005961DC">
              <w:rPr>
                <w:b/>
                <w:bCs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25B48" w14:textId="77777777" w:rsidR="005961DC" w:rsidRPr="005961DC" w:rsidRDefault="005961DC" w:rsidP="005961DC">
            <w:r w:rsidRPr="005961DC">
              <w:t>To compare the number of heritage sites by country</w:t>
            </w:r>
          </w:p>
        </w:tc>
      </w:tr>
      <w:tr w:rsidR="005961DC" w:rsidRPr="005961DC" w14:paraId="4019DA36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9644" w14:textId="77777777" w:rsidR="005961DC" w:rsidRPr="005961DC" w:rsidRDefault="005961DC" w:rsidP="005961DC">
            <w:r w:rsidRPr="005961DC">
              <w:rPr>
                <w:b/>
                <w:bCs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7EE55C7B" w14:textId="77777777" w:rsidR="005961DC" w:rsidRPr="005961DC" w:rsidRDefault="005961DC" w:rsidP="005961DC">
            <w:r w:rsidRPr="005961DC">
              <w:t>To show the proportion of sites categorized as “In Danger” vs “Not in Danger”</w:t>
            </w:r>
          </w:p>
        </w:tc>
      </w:tr>
      <w:tr w:rsidR="005961DC" w:rsidRPr="005961DC" w14:paraId="15A6DBFE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2973" w14:textId="77777777" w:rsidR="005961DC" w:rsidRPr="005961DC" w:rsidRDefault="005961DC" w:rsidP="005961DC">
            <w:r w:rsidRPr="005961DC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1EA406D5" w14:textId="77777777" w:rsidR="005961DC" w:rsidRPr="005961DC" w:rsidRDefault="005961DC" w:rsidP="005961DC">
            <w:r w:rsidRPr="005961DC">
              <w:t>To track yearly site inscriptions segmented by region</w:t>
            </w:r>
          </w:p>
        </w:tc>
      </w:tr>
      <w:tr w:rsidR="005961DC" w:rsidRPr="005961DC" w14:paraId="49329CD6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651B" w14:textId="77777777" w:rsidR="005961DC" w:rsidRPr="005961DC" w:rsidRDefault="005961DC" w:rsidP="005961DC">
            <w:r w:rsidRPr="005961DC">
              <w:rPr>
                <w:b/>
                <w:bCs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1CFDA1BD" w14:textId="77777777" w:rsidR="005961DC" w:rsidRPr="005961DC" w:rsidRDefault="005961DC" w:rsidP="005961DC">
            <w:r w:rsidRPr="005961DC">
              <w:t>To compare the number of sites per category (Cultural, Natural, Mixed)</w:t>
            </w:r>
          </w:p>
        </w:tc>
      </w:tr>
      <w:tr w:rsidR="005961DC" w:rsidRPr="005961DC" w14:paraId="5FB598D5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9B07" w14:textId="77777777" w:rsidR="005961DC" w:rsidRPr="005961DC" w:rsidRDefault="005961DC" w:rsidP="005961DC">
            <w:r w:rsidRPr="005961DC">
              <w:rPr>
                <w:b/>
                <w:bCs/>
              </w:rPr>
              <w:t>Geographic Map</w:t>
            </w:r>
          </w:p>
        </w:tc>
        <w:tc>
          <w:tcPr>
            <w:tcW w:w="0" w:type="auto"/>
            <w:vAlign w:val="center"/>
            <w:hideMark/>
          </w:tcPr>
          <w:p w14:paraId="5FC33ADA" w14:textId="77777777" w:rsidR="005961DC" w:rsidRPr="005961DC" w:rsidRDefault="005961DC" w:rsidP="005961DC">
            <w:r w:rsidRPr="005961DC">
              <w:t>To visualize site locations across the world by country and region</w:t>
            </w:r>
          </w:p>
        </w:tc>
      </w:tr>
      <w:tr w:rsidR="005961DC" w:rsidRPr="005961DC" w14:paraId="4A4ABBA4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02D6" w14:textId="77777777" w:rsidR="005961DC" w:rsidRPr="005961DC" w:rsidRDefault="005961DC" w:rsidP="005961DC">
            <w:r w:rsidRPr="005961DC">
              <w:rPr>
                <w:b/>
                <w:bCs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3F3AB551" w14:textId="77777777" w:rsidR="005961DC" w:rsidRPr="005961DC" w:rsidRDefault="005961DC" w:rsidP="005961DC">
            <w:r w:rsidRPr="005961DC">
              <w:t>To explore relationships between inscription year and danger status</w:t>
            </w:r>
          </w:p>
        </w:tc>
      </w:tr>
      <w:tr w:rsidR="005961DC" w:rsidRPr="005961DC" w14:paraId="3CE51BD5" w14:textId="77777777" w:rsidTr="0059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6CE7" w14:textId="77777777" w:rsidR="005961DC" w:rsidRPr="005961DC" w:rsidRDefault="005961DC" w:rsidP="005961DC">
            <w:r w:rsidRPr="005961DC">
              <w:rPr>
                <w:b/>
                <w:bCs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0E17AA18" w14:textId="77777777" w:rsidR="005961DC" w:rsidRPr="005961DC" w:rsidRDefault="005961DC" w:rsidP="005961DC">
            <w:r w:rsidRPr="005961DC">
              <w:t>To identify site concentration across countries and regions</w:t>
            </w:r>
          </w:p>
        </w:tc>
      </w:tr>
    </w:tbl>
    <w:p w14:paraId="3C698E4D" w14:textId="77777777" w:rsidR="005961DC" w:rsidRPr="005961DC" w:rsidRDefault="005961DC" w:rsidP="005961DC">
      <w:r w:rsidRPr="005961DC">
        <w:pict w14:anchorId="3969DFDF">
          <v:rect id="_x0000_i1061" style="width:0;height:1.5pt" o:hralign="center" o:hrstd="t" o:hr="t" fillcolor="#a0a0a0" stroked="f"/>
        </w:pict>
      </w:r>
    </w:p>
    <w:p w14:paraId="3884E43C" w14:textId="77777777" w:rsidR="005961DC" w:rsidRPr="005961DC" w:rsidRDefault="005961DC" w:rsidP="005961DC">
      <w:pPr>
        <w:rPr>
          <w:b/>
          <w:bCs/>
        </w:rPr>
      </w:pPr>
      <w:r w:rsidRPr="005961DC">
        <w:rPr>
          <w:rFonts w:ascii="Segoe UI Emoji" w:hAnsi="Segoe UI Emoji" w:cs="Segoe UI Emoji"/>
          <w:b/>
          <w:bCs/>
        </w:rPr>
        <w:t>🎯</w:t>
      </w:r>
      <w:r w:rsidRPr="005961DC">
        <w:rPr>
          <w:b/>
          <w:bCs/>
        </w:rPr>
        <w:t xml:space="preserve"> Outcome:</w:t>
      </w:r>
    </w:p>
    <w:p w14:paraId="5D34977B" w14:textId="77777777" w:rsidR="005961DC" w:rsidRPr="005961DC" w:rsidRDefault="005961DC" w:rsidP="005961DC">
      <w:r w:rsidRPr="005961DC">
        <w:t xml:space="preserve">A total of </w:t>
      </w:r>
      <w:r w:rsidRPr="005961DC">
        <w:rPr>
          <w:b/>
          <w:bCs/>
        </w:rPr>
        <w:t>6–7 unique visualizations</w:t>
      </w:r>
      <w:r w:rsidRPr="005961DC">
        <w:t xml:space="preserve"> were implemented to:</w:t>
      </w:r>
    </w:p>
    <w:p w14:paraId="45A420AD" w14:textId="77777777" w:rsidR="005961DC" w:rsidRPr="005961DC" w:rsidRDefault="005961DC" w:rsidP="005961DC">
      <w:pPr>
        <w:numPr>
          <w:ilvl w:val="0"/>
          <w:numId w:val="6"/>
        </w:numPr>
      </w:pPr>
      <w:r w:rsidRPr="005961DC">
        <w:t>Compare heritage presence across regions</w:t>
      </w:r>
    </w:p>
    <w:p w14:paraId="44866244" w14:textId="77777777" w:rsidR="005961DC" w:rsidRPr="005961DC" w:rsidRDefault="005961DC" w:rsidP="005961DC">
      <w:pPr>
        <w:numPr>
          <w:ilvl w:val="0"/>
          <w:numId w:val="6"/>
        </w:numPr>
      </w:pPr>
      <w:r w:rsidRPr="005961DC">
        <w:t>Monitor inscription growth over time</w:t>
      </w:r>
    </w:p>
    <w:p w14:paraId="7274A73D" w14:textId="77777777" w:rsidR="005961DC" w:rsidRPr="005961DC" w:rsidRDefault="005961DC" w:rsidP="005961DC">
      <w:pPr>
        <w:numPr>
          <w:ilvl w:val="0"/>
          <w:numId w:val="6"/>
        </w:numPr>
      </w:pPr>
      <w:r w:rsidRPr="005961DC">
        <w:t>Highlight vulnerable or endangered sites</w:t>
      </w:r>
    </w:p>
    <w:p w14:paraId="0040B584" w14:textId="77777777" w:rsidR="005961DC" w:rsidRPr="005961DC" w:rsidRDefault="005961DC" w:rsidP="005961DC">
      <w:pPr>
        <w:numPr>
          <w:ilvl w:val="0"/>
          <w:numId w:val="6"/>
        </w:numPr>
      </w:pPr>
      <w:r w:rsidRPr="005961DC">
        <w:t>Offer geographic and categorical insights</w:t>
      </w:r>
    </w:p>
    <w:p w14:paraId="4D804139" w14:textId="77777777" w:rsidR="005961DC" w:rsidRPr="005961DC" w:rsidRDefault="005961DC" w:rsidP="005961DC">
      <w:r w:rsidRPr="005961DC">
        <w:t xml:space="preserve">These visualizations help stakeholders, researchers, and cultural bodies make </w:t>
      </w:r>
      <w:r w:rsidRPr="005961DC">
        <w:rPr>
          <w:b/>
          <w:bCs/>
        </w:rPr>
        <w:t>informed, data-driven decisions</w:t>
      </w:r>
      <w:r w:rsidRPr="005961DC">
        <w:t xml:space="preserve"> to promote preservation and awareness of heritage treasures.</w:t>
      </w:r>
    </w:p>
    <w:p w14:paraId="4C53115B" w14:textId="77777777" w:rsidR="00E34229" w:rsidRDefault="005961DC">
      <w:hyperlink r:id="rId5" w:tgtFrame="_blank" w:history="1">
        <w:r w:rsidRPr="005961DC">
          <w:rPr>
            <w:rStyle w:val="Hyperlink"/>
          </w:rPr>
          <w:t>https://drive.google.com/file/d/1wZSY11xLTglUn50D9Isc6NU2CkEiBSQz/view?usp=sharing</w:t>
        </w:r>
      </w:hyperlink>
    </w:p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71E9C"/>
    <w:multiLevelType w:val="multilevel"/>
    <w:tmpl w:val="171C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2964"/>
    <w:multiLevelType w:val="multilevel"/>
    <w:tmpl w:val="3B7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06E8"/>
    <w:multiLevelType w:val="multilevel"/>
    <w:tmpl w:val="263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72995"/>
    <w:multiLevelType w:val="multilevel"/>
    <w:tmpl w:val="04D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D7D66"/>
    <w:multiLevelType w:val="multilevel"/>
    <w:tmpl w:val="E67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E7CEE"/>
    <w:multiLevelType w:val="multilevel"/>
    <w:tmpl w:val="003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04928">
    <w:abstractNumId w:val="0"/>
  </w:num>
  <w:num w:numId="2" w16cid:durableId="1830827919">
    <w:abstractNumId w:val="1"/>
  </w:num>
  <w:num w:numId="3" w16cid:durableId="629436759">
    <w:abstractNumId w:val="2"/>
  </w:num>
  <w:num w:numId="4" w16cid:durableId="1703897109">
    <w:abstractNumId w:val="3"/>
  </w:num>
  <w:num w:numId="5" w16cid:durableId="1148787074">
    <w:abstractNumId w:val="4"/>
  </w:num>
  <w:num w:numId="6" w16cid:durableId="1389918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DC"/>
    <w:rsid w:val="005961DC"/>
    <w:rsid w:val="00950CBE"/>
    <w:rsid w:val="009F572A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1879"/>
  <w15:chartTrackingRefBased/>
  <w15:docId w15:val="{0C3C2F2B-6CFF-4931-91A8-3BC5DDC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ZSY11xLTglUn50D9Isc6NU2CkEiBSQ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2025-07-29T17:12:00Z</dcterms:created>
  <dcterms:modified xsi:type="dcterms:W3CDTF">2025-07-29T17:27:00Z</dcterms:modified>
</cp:coreProperties>
</file>