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Feedback session on October 13th InQ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session is being guided by Harikrishnan.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Today's session was a little entertaining because we simply chose to continue the previous section by creating or constructing a story.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Shibly began the session with a story of spontaneous creation, and the next part was told by David, followed by Anshad. so on and finally by Harikrishnan.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story went above and beyond expectations because each person's story ended in a unique way.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session was extremely beneficial to our communication and grammar skills.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was also very useful for creating content.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