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B61" w:rsidRDefault="003045CF" w:rsidP="003045CF">
      <w:pPr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</w:pPr>
      <w:r w:rsidRPr="000B168C">
        <w:rPr>
          <w:rFonts w:ascii="Segoe UI" w:eastAsia="Times New Roman" w:hAnsi="Segoe UI" w:cs="Segoe UI"/>
          <w:b/>
          <w:bCs/>
          <w:i/>
          <w:iCs/>
          <w:color w:val="040037"/>
          <w:sz w:val="27"/>
          <w:szCs w:val="27"/>
          <w:lang w:eastAsia="en-IN"/>
        </w:rPr>
        <w:t xml:space="preserve">A brief description of the </w:t>
      </w:r>
      <w:r w:rsidRPr="000B168C">
        <w:rPr>
          <w:rFonts w:ascii="Segoe UI" w:eastAsia="Times New Roman" w:hAnsi="Segoe UI" w:cs="Segoe UI"/>
          <w:b/>
          <w:bCs/>
          <w:i/>
          <w:iCs/>
          <w:color w:val="040037"/>
          <w:sz w:val="27"/>
          <w:szCs w:val="27"/>
          <w:lang w:eastAsia="en-IN"/>
        </w:rPr>
        <w:t>solution</w:t>
      </w:r>
      <w:r w:rsidRPr="000B168C"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  <w:t>:</w:t>
      </w:r>
      <w:r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  <w:t xml:space="preserve">- </w:t>
      </w:r>
    </w:p>
    <w:p w:rsidR="003045CF" w:rsidRDefault="003045CF" w:rsidP="003045CF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  <w:t xml:space="preserve">Extract product catalogue from ecommerce website </w:t>
      </w:r>
    </w:p>
    <w:p w:rsidR="003045CF" w:rsidRDefault="003045CF" w:rsidP="003045CF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  <w:t xml:space="preserve">Convert the extracted product catalogue into target required format </w:t>
      </w:r>
    </w:p>
    <w:p w:rsidR="003045CF" w:rsidRDefault="003045CF" w:rsidP="003045CF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  <w:t xml:space="preserve">Above steps needs to be repeated as and when change in catalogue on ecommerce website </w:t>
      </w:r>
    </w:p>
    <w:p w:rsidR="003045CF" w:rsidRDefault="003045CF" w:rsidP="003045CF">
      <w:pPr>
        <w:pStyle w:val="ListParagraph"/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</w:pPr>
    </w:p>
    <w:p w:rsidR="003045CF" w:rsidRDefault="003045CF" w:rsidP="003045CF">
      <w:pPr>
        <w:pStyle w:val="ListParagraph"/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</w:pPr>
    </w:p>
    <w:p w:rsidR="003045CF" w:rsidRDefault="003045CF" w:rsidP="003045CF">
      <w:pPr>
        <w:rPr>
          <w:rFonts w:ascii="Segoe UI" w:eastAsia="Times New Roman" w:hAnsi="Segoe UI" w:cs="Segoe UI"/>
          <w:b/>
          <w:bCs/>
          <w:iCs/>
          <w:color w:val="040037"/>
          <w:sz w:val="27"/>
          <w:szCs w:val="27"/>
          <w:lang w:eastAsia="en-IN"/>
        </w:rPr>
      </w:pPr>
      <w:r w:rsidRPr="000B168C">
        <w:rPr>
          <w:rFonts w:ascii="Segoe UI" w:eastAsia="Times New Roman" w:hAnsi="Segoe UI" w:cs="Segoe UI"/>
          <w:b/>
          <w:bCs/>
          <w:i/>
          <w:iCs/>
          <w:color w:val="040037"/>
          <w:sz w:val="27"/>
          <w:szCs w:val="27"/>
          <w:lang w:eastAsia="en-IN"/>
        </w:rPr>
        <w:t>A high-level network and architecture diagram</w:t>
      </w:r>
      <w:r w:rsidR="00222E56">
        <w:rPr>
          <w:rFonts w:ascii="Segoe UI" w:eastAsia="Times New Roman" w:hAnsi="Segoe UI" w:cs="Segoe UI"/>
          <w:b/>
          <w:bCs/>
          <w:i/>
          <w:iCs/>
          <w:color w:val="040037"/>
          <w:sz w:val="27"/>
          <w:szCs w:val="27"/>
          <w:lang w:eastAsia="en-IN"/>
        </w:rPr>
        <w:t>:-</w:t>
      </w:r>
    </w:p>
    <w:p w:rsidR="00222E56" w:rsidRDefault="00222E56" w:rsidP="003045CF">
      <w:pPr>
        <w:rPr>
          <w:rFonts w:ascii="Segoe UI" w:eastAsia="Times New Roman" w:hAnsi="Segoe UI" w:cs="Segoe UI"/>
          <w:b/>
          <w:bCs/>
          <w:iCs/>
          <w:color w:val="040037"/>
          <w:sz w:val="27"/>
          <w:szCs w:val="27"/>
          <w:lang w:eastAsia="en-IN"/>
        </w:rPr>
      </w:pPr>
    </w:p>
    <w:p w:rsidR="00222E56" w:rsidRDefault="00222E56" w:rsidP="003045CF">
      <w:pPr>
        <w:rPr>
          <w:rFonts w:ascii="Segoe UI" w:eastAsia="Times New Roman" w:hAnsi="Segoe UI" w:cs="Segoe UI"/>
          <w:b/>
          <w:bCs/>
          <w:iCs/>
          <w:color w:val="040037"/>
          <w:sz w:val="27"/>
          <w:szCs w:val="27"/>
          <w:lang w:eastAsia="en-IN"/>
        </w:rPr>
      </w:pPr>
      <w:r>
        <w:rPr>
          <w:noProof/>
          <w:lang w:eastAsia="en-IN"/>
        </w:rPr>
        <w:drawing>
          <wp:inline distT="0" distB="0" distL="0" distR="0" wp14:anchorId="40015DC2" wp14:editId="1A5C4E2B">
            <wp:extent cx="5731510" cy="1772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2E56" w:rsidRDefault="00222E56" w:rsidP="003045CF">
      <w:pPr>
        <w:rPr>
          <w:rFonts w:ascii="Segoe UI" w:eastAsia="Times New Roman" w:hAnsi="Segoe UI" w:cs="Segoe UI"/>
          <w:b/>
          <w:bCs/>
          <w:iCs/>
          <w:color w:val="040037"/>
          <w:sz w:val="27"/>
          <w:szCs w:val="27"/>
          <w:lang w:eastAsia="en-IN"/>
        </w:rPr>
      </w:pPr>
    </w:p>
    <w:p w:rsidR="00222E56" w:rsidRDefault="00222E56" w:rsidP="003045CF">
      <w:pPr>
        <w:rPr>
          <w:rFonts w:ascii="Segoe UI" w:eastAsia="Times New Roman" w:hAnsi="Segoe UI" w:cs="Segoe UI"/>
          <w:b/>
          <w:bCs/>
          <w:iCs/>
          <w:color w:val="040037"/>
          <w:sz w:val="27"/>
          <w:szCs w:val="27"/>
          <w:lang w:eastAsia="en-IN"/>
        </w:rPr>
      </w:pPr>
    </w:p>
    <w:p w:rsidR="00222E56" w:rsidRPr="00222E56" w:rsidRDefault="00222E56" w:rsidP="00222E56">
      <w:pPr>
        <w:rPr>
          <w:rFonts w:ascii="Segoe UI" w:eastAsia="Times New Roman" w:hAnsi="Segoe UI" w:cs="Segoe UI"/>
          <w:b/>
          <w:bCs/>
          <w:i/>
          <w:iCs/>
          <w:color w:val="040037"/>
          <w:sz w:val="27"/>
          <w:szCs w:val="27"/>
          <w:lang w:eastAsia="en-IN"/>
        </w:rPr>
      </w:pPr>
      <w:r w:rsidRPr="00222E56">
        <w:rPr>
          <w:rFonts w:ascii="Segoe UI" w:eastAsia="Times New Roman" w:hAnsi="Segoe UI" w:cs="Segoe UI"/>
          <w:b/>
          <w:bCs/>
          <w:i/>
          <w:iCs/>
          <w:color w:val="040037"/>
          <w:sz w:val="27"/>
          <w:szCs w:val="27"/>
          <w:lang w:eastAsia="en-IN"/>
        </w:rPr>
        <w:t>A </w:t>
      </w:r>
      <w:hyperlink r:id="rId6" w:history="1">
        <w:r w:rsidRPr="00222E56">
          <w:rPr>
            <w:rFonts w:ascii="Segoe UI" w:eastAsia="Times New Roman" w:hAnsi="Segoe UI" w:cs="Segoe UI"/>
            <w:b/>
            <w:bCs/>
            <w:i/>
            <w:iCs/>
            <w:color w:val="040037"/>
            <w:sz w:val="27"/>
            <w:szCs w:val="27"/>
            <w:lang w:eastAsia="en-IN"/>
          </w:rPr>
          <w:t>logical breakdown</w:t>
        </w:r>
      </w:hyperlink>
      <w:r w:rsidRPr="00222E56">
        <w:rPr>
          <w:rFonts w:ascii="Segoe UI" w:eastAsia="Times New Roman" w:hAnsi="Segoe UI" w:cs="Segoe UI"/>
          <w:b/>
          <w:bCs/>
          <w:i/>
          <w:iCs/>
          <w:color w:val="040037"/>
          <w:sz w:val="27"/>
          <w:szCs w:val="27"/>
          <w:lang w:eastAsia="en-IN"/>
        </w:rPr>
        <w:t xml:space="preserve"> of the </w:t>
      </w:r>
      <w:r w:rsidRPr="00222E56">
        <w:rPr>
          <w:rFonts w:ascii="Segoe UI" w:eastAsia="Times New Roman" w:hAnsi="Segoe UI" w:cs="Segoe UI"/>
          <w:b/>
          <w:bCs/>
          <w:i/>
          <w:iCs/>
          <w:color w:val="040037"/>
          <w:sz w:val="27"/>
          <w:szCs w:val="27"/>
          <w:lang w:eastAsia="en-IN"/>
        </w:rPr>
        <w:t>solution</w:t>
      </w:r>
      <w:r w:rsidRPr="000B168C">
        <w:rPr>
          <w:rFonts w:ascii="Segoe UI" w:eastAsia="Times New Roman" w:hAnsi="Segoe UI" w:cs="Segoe UI"/>
          <w:b/>
          <w:bCs/>
          <w:i/>
          <w:iCs/>
          <w:color w:val="040037"/>
          <w:sz w:val="27"/>
          <w:szCs w:val="27"/>
          <w:lang w:eastAsia="en-IN"/>
        </w:rPr>
        <w:t>:</w:t>
      </w:r>
      <w:r w:rsidRPr="00222E56">
        <w:rPr>
          <w:rFonts w:ascii="Segoe UI" w:eastAsia="Times New Roman" w:hAnsi="Segoe UI" w:cs="Segoe UI"/>
          <w:b/>
          <w:bCs/>
          <w:i/>
          <w:iCs/>
          <w:color w:val="040037"/>
          <w:sz w:val="27"/>
          <w:szCs w:val="27"/>
          <w:lang w:eastAsia="en-IN"/>
        </w:rPr>
        <w:t>-</w:t>
      </w:r>
    </w:p>
    <w:p w:rsidR="00222E56" w:rsidRDefault="00222E56" w:rsidP="00222E56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  <w:t xml:space="preserve">Ecommerce changes needs to tracked and extracted catalogue by using </w:t>
      </w:r>
      <w:proofErr w:type="spellStart"/>
      <w:proofErr w:type="gramStart"/>
      <w:r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  <w:t>kafka</w:t>
      </w:r>
      <w:proofErr w:type="spellEnd"/>
      <w:proofErr w:type="gramEnd"/>
      <w:r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  <w:t xml:space="preserve"> producer.</w:t>
      </w:r>
    </w:p>
    <w:p w:rsidR="00222E56" w:rsidRDefault="00222E56" w:rsidP="00222E56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  <w:t xml:space="preserve">Producer needs to public extracted catalogue details to </w:t>
      </w:r>
      <w:proofErr w:type="spellStart"/>
      <w:r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  <w:t>kafka</w:t>
      </w:r>
      <w:proofErr w:type="spellEnd"/>
      <w:r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  <w:t xml:space="preserve"> topic </w:t>
      </w:r>
    </w:p>
    <w:p w:rsidR="00222E56" w:rsidRDefault="00222E56" w:rsidP="00222E56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  <w:t xml:space="preserve">Using </w:t>
      </w:r>
      <w:proofErr w:type="spellStart"/>
      <w:proofErr w:type="gramStart"/>
      <w:r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  <w:t>kafka</w:t>
      </w:r>
      <w:proofErr w:type="spellEnd"/>
      <w:proofErr w:type="gramEnd"/>
      <w:r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  <w:t xml:space="preserve"> streaming processing convert the catalogue to required format.</w:t>
      </w:r>
    </w:p>
    <w:p w:rsidR="00222E56" w:rsidRPr="00222E56" w:rsidRDefault="00222E56" w:rsidP="00222E56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  <w:t xml:space="preserve">Here google/Facebook web </w:t>
      </w:r>
      <w:proofErr w:type="spellStart"/>
      <w:r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  <w:t>Api</w:t>
      </w:r>
      <w:proofErr w:type="spellEnd"/>
      <w:r>
        <w:rPr>
          <w:rFonts w:ascii="Segoe UI" w:eastAsia="Times New Roman" w:hAnsi="Segoe UI" w:cs="Segoe UI"/>
          <w:color w:val="040037"/>
          <w:sz w:val="27"/>
          <w:szCs w:val="27"/>
          <w:lang w:eastAsia="en-IN"/>
        </w:rPr>
        <w:t xml:space="preserve"> should act as consumer and subscribe the topic </w:t>
      </w:r>
    </w:p>
    <w:p w:rsidR="00222E56" w:rsidRPr="00222E56" w:rsidRDefault="00222E56" w:rsidP="00222E56">
      <w:pPr>
        <w:rPr>
          <w:rFonts w:ascii="Segoe UI" w:eastAsia="Times New Roman" w:hAnsi="Segoe UI" w:cs="Segoe UI"/>
          <w:b/>
          <w:bCs/>
          <w:iCs/>
          <w:color w:val="040037"/>
          <w:sz w:val="27"/>
          <w:szCs w:val="27"/>
          <w:lang w:eastAsia="en-IN"/>
        </w:rPr>
      </w:pPr>
    </w:p>
    <w:p w:rsidR="003045CF" w:rsidRPr="003045CF" w:rsidRDefault="003045CF" w:rsidP="003045CF"/>
    <w:sectPr w:rsidR="003045CF" w:rsidRPr="00304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E5903"/>
    <w:multiLevelType w:val="multilevel"/>
    <w:tmpl w:val="2C38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430EA"/>
    <w:multiLevelType w:val="hybridMultilevel"/>
    <w:tmpl w:val="E9F27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C2C1A"/>
    <w:multiLevelType w:val="hybridMultilevel"/>
    <w:tmpl w:val="1ECA94A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994723"/>
    <w:multiLevelType w:val="hybridMultilevel"/>
    <w:tmpl w:val="B2E81E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77D92"/>
    <w:multiLevelType w:val="hybridMultilevel"/>
    <w:tmpl w:val="51361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311C0"/>
    <w:multiLevelType w:val="hybridMultilevel"/>
    <w:tmpl w:val="53CE5C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29712C"/>
    <w:multiLevelType w:val="hybridMultilevel"/>
    <w:tmpl w:val="D4D0B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CF"/>
    <w:rsid w:val="00222E56"/>
    <w:rsid w:val="003045CF"/>
    <w:rsid w:val="00635C2B"/>
    <w:rsid w:val="009D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00EB5-4A66-4DEF-89D6-E1E80B8E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045CF"/>
    <w:rPr>
      <w:i/>
      <w:iCs/>
    </w:rPr>
  </w:style>
  <w:style w:type="character" w:styleId="Strong">
    <w:name w:val="Strong"/>
    <w:basedOn w:val="DefaultParagraphFont"/>
    <w:uiPriority w:val="22"/>
    <w:qFormat/>
    <w:rsid w:val="003045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45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4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dominos.com/home/software-design-development-articles/from-abstract-concepts-to-tangible-value-solution-architecture-in-modern-it-system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2023-03-26T08:03:00Z</dcterms:created>
  <dcterms:modified xsi:type="dcterms:W3CDTF">2023-03-26T08:29:00Z</dcterms:modified>
</cp:coreProperties>
</file>