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Connected Vehicle Intelligence Hackathon</w:t>
        <w:br/>
      </w:r>
      <w:r>
        <w:rPr>
          <w:b/>
          <w:sz w:val="36"/>
        </w:rPr>
        <w:t>EV Battery Health &amp; Charging Intelligence — Source of Truth</w:t>
      </w:r>
    </w:p>
    <w:p>
      <w:pPr>
        <w:jc w:val="center"/>
      </w:pPr>
      <w:r>
        <w:rPr>
          <w:i/>
        </w:rPr>
        <w:t>Architecture &amp; Engineering Decisions | v0.1 | Working baseline</w:t>
      </w:r>
    </w:p>
    <w:p>
      <w:pPr>
        <w:pStyle w:val="Heading1"/>
      </w:pPr>
      <w:r>
        <w:t>0. Purpose of this document</w:t>
      </w:r>
    </w:p>
    <w:p>
      <w:r>
        <w:t>This document is the project source of truth. It consolidates the architecture and product decisions made so far so implementation does not drift away from the original reasoning. It should be updated when a major architecture decision changes.</w:t>
      </w:r>
    </w:p>
    <w:p>
      <w:r>
        <w:t>Locked decisions are marked as LOCKED. Open decisions are explicitly marked OPEN.</w:t>
      </w:r>
    </w:p>
    <w:p>
      <w:pPr>
        <w:pStyle w:val="Heading1"/>
      </w:pPr>
      <w:r>
        <w:t>1. Problem and project direction</w:t>
      </w:r>
    </w:p>
    <w:p>
      <w:r>
        <w:t>Chosen problem space: EV battery health and charging intelligence for connected vehicles. The system is not intended to be a generic telemetry dashboard. Its purpose is to ingest connected-vehicle telemetry at scale, preserve coherent vehicle histories, derive useful temporal features, and predict future battery degradation so that the platform can surface actionable battery-health intelligence.</w:t>
      </w:r>
    </w:p>
    <w:p>
      <w:r>
        <w:t>LOCKED — Core product question:</w:t>
      </w:r>
    </w:p>
    <w:p>
      <w:r>
        <w:t>“Given a vehicle’s recent connected-vehicle history, how much battery degradation is expected over the next 30 days?”</w:t>
      </w:r>
    </w:p>
    <w:p>
      <w:r>
        <w:t>The solution intentionally follows a depth-over-breadth approach: one deep battery-intelligence problem plus a strong reusable connected-vehicle platform layer.</w:t>
      </w:r>
    </w:p>
    <w:p>
      <w:pPr>
        <w:pStyle w:val="Heading1"/>
      </w:pPr>
      <w:r>
        <w:t>2. Hackathon requirements that shape the architecture</w:t>
      </w:r>
    </w:p>
    <w:p>
      <w:r>
        <w:t>The supplied challenge documents establish the following relevant requirements:</w:t>
      </w:r>
    </w:p>
    <w:p>
      <w:pPr>
        <w:pStyle w:val="ListBullet"/>
      </w:pPr>
      <w:r>
        <w:t>At least 100,000 simulated vehicles generated by our own simulator.</w:t>
      </w:r>
    </w:p>
    <w:p>
      <w:pPr>
        <w:pStyle w:val="ListBullet"/>
      </w:pPr>
      <w:r>
        <w:t>Real-time event processing plus batch analytics over historical data.</w:t>
      </w:r>
    </w:p>
    <w:p>
      <w:pPr>
        <w:pStyle w:val="ListBullet"/>
      </w:pPr>
      <w:r>
        <w:t>Combination of relational, NoSQL and, where useful, vector storage, with justification for each store.</w:t>
      </w:r>
    </w:p>
    <w:p>
      <w:pPr>
        <w:pStyle w:val="ListBullet"/>
      </w:pPr>
      <w:r>
        <w:t>Realistic ingestion including burstiness, duplicate/out-of-order events, idempotency, schema validation and backpressure.</w:t>
      </w:r>
    </w:p>
    <w:p>
      <w:pPr>
        <w:pStyle w:val="ListBullet"/>
      </w:pPr>
      <w:r>
        <w:t>Durable, partitioned streams with replay.</w:t>
      </w:r>
    </w:p>
    <w:p>
      <w:pPr>
        <w:pStyle w:val="ListBullet"/>
      </w:pPr>
      <w:r>
        <w:t>Telemetry partitioning by time and vehicle and shard keys that avoid hotspots.</w:t>
      </w:r>
    </w:p>
    <w:p>
      <w:pPr>
        <w:pStyle w:val="ListBullet"/>
      </w:pPr>
      <w:r>
        <w:t>A normalized relational core (3NF) and documented deliberate denormalization.</w:t>
      </w:r>
    </w:p>
    <w:p>
      <w:pPr>
        <w:pStyle w:val="ListBullet"/>
      </w:pPr>
      <w:r>
        <w:t>Capacity planning, hot/warm/cold retention and query optimization.</w:t>
      </w:r>
    </w:p>
    <w:p>
      <w:pPr>
        <w:pStyle w:val="ListBullet"/>
      </w:pPr>
      <w:r>
        <w:t>Secure APIs and usable web UI.</w:t>
      </w:r>
    </w:p>
    <w:p>
      <w:pPr>
        <w:pStyle w:val="ListBullet"/>
      </w:pPr>
      <w:r>
        <w:t>Containerization and cloud deployment with cloud-agnostic design.</w:t>
      </w:r>
    </w:p>
    <w:p>
      <w:pPr>
        <w:pStyle w:val="ListBullet"/>
      </w:pPr>
      <w:r>
        <w:t>Testing, observability and measured performance.</w:t>
      </w:r>
    </w:p>
    <w:p>
      <w:pPr>
        <w:pStyle w:val="ListBullet"/>
      </w:pPr>
      <w:r>
        <w:t>ML must turn data into a decision and be evaluated against a baseline.</w:t>
      </w:r>
    </w:p>
    <w:p>
      <w:r>
        <w:t>Source note: these requirements come from the supplied Motorq/Talenciaglobal hackathon problem statement and solution template. The documents also provide the motivating scale example of approximately 100,000 events/sec, ~1 KB/event, ~8.6 TB/day and ~3 PB/year.</w:t>
      </w:r>
    </w:p>
    <w:p>
      <w:pPr>
        <w:pStyle w:val="Heading1"/>
      </w:pPr>
      <w:r>
        <w:t>3. Core architectural principles</w:t>
      </w:r>
    </w:p>
    <w:p>
      <w:pPr>
        <w:pStyle w:val="ListNumber"/>
      </w:pPr>
      <w:r>
        <w:t>The simulator is the source of truth for simulated vehicle/battery state.</w:t>
      </w:r>
    </w:p>
    <w:p>
      <w:pPr>
        <w:pStyle w:val="ListNumber"/>
      </w:pPr>
      <w:r>
        <w:t>High-frequency telemetry is the source from which analytical history and features are derived; we do not independently generate a second contradictory longitudinal dataset.</w:t>
      </w:r>
    </w:p>
    <w:p>
      <w:pPr>
        <w:pStyle w:val="ListNumber"/>
      </w:pPr>
      <w:r>
        <w:t>Raw telemetry and analytical aggregates have different purposes. Raw data preserves information and supports replay/debugging/recomputation; aggregates make long-term analytics and ML practical.</w:t>
      </w:r>
    </w:p>
    <w:p>
      <w:pPr>
        <w:pStyle w:val="ListNumber"/>
      </w:pPr>
      <w:r>
        <w:t>100K events/sec is a platform/ingestion benchmark, not a requirement to generate and permanently store 100K events/sec for 90 simulated days.</w:t>
      </w:r>
    </w:p>
    <w:p>
      <w:pPr>
        <w:pStyle w:val="ListNumber"/>
      </w:pPr>
      <w:r>
        <w:t>Simulation time is accelerated. The system never waits for a real day to pass.</w:t>
      </w:r>
    </w:p>
    <w:p>
      <w:pPr>
        <w:pStyle w:val="ListNumber"/>
      </w:pPr>
      <w:r>
        <w:t>Every run is reproducible and resettable using a simulation ID, deterministic seed and defined initial state.</w:t>
      </w:r>
    </w:p>
    <w:p>
      <w:pPr>
        <w:pStyle w:val="ListNumber"/>
      </w:pPr>
      <w:r>
        <w:t>PostgreSQL and MongoDB have distinct responsibilities. MongoDB is not present merely to satisfy a checklist.</w:t>
      </w:r>
    </w:p>
    <w:p>
      <w:pPr>
        <w:pStyle w:val="ListNumber"/>
      </w:pPr>
      <w:r>
        <w:t>Redis is a cache/fast state layer, not the system of record.</w:t>
      </w:r>
    </w:p>
    <w:p>
      <w:pPr>
        <w:pStyle w:val="ListNumber"/>
      </w:pPr>
      <w:r>
        <w:t>Vector storage is intentionally not included in the core MVP unless a genuine retrieval/embedding use case emerges.</w:t>
      </w:r>
    </w:p>
    <w:p>
      <w:pPr>
        <w:pStyle w:val="ListNumber"/>
      </w:pPr>
      <w:r>
        <w:t>ML predicts a continuous degradation quantity; business rules derive operational risk/alerts from the prediction.</w:t>
      </w:r>
    </w:p>
    <w:p>
      <w:pPr>
        <w:pStyle w:val="Heading1"/>
      </w:pPr>
      <w:r>
        <w:t>4. System concept</w:t>
      </w:r>
    </w:p>
    <w:p>
      <w:r>
        <w:t>The platform has five major layers: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Layer</w:t>
            </w:r>
          </w:p>
        </w:tc>
        <w:tc>
          <w:tcPr>
            <w:tcW w:type="dxa" w:w="3408"/>
            <w:shd w:fill="D9EAF7"/>
            <w:vAlign w:val="center"/>
          </w:tcPr>
          <w:p>
            <w:r>
              <w:rPr>
                <w:b/>
              </w:rPr>
              <w:t>Purpose</w:t>
            </w:r>
          </w:p>
        </w:tc>
        <w:tc>
          <w:tcPr>
            <w:tcW w:type="dxa" w:w="3408"/>
            <w:shd w:fill="D9EAF7"/>
            <w:vAlign w:val="center"/>
          </w:tcPr>
          <w:p>
            <w:r>
              <w:rPr>
                <w:b/>
              </w:rPr>
              <w:t>Primary output</w:t>
            </w:r>
          </w:p>
        </w:tc>
      </w:tr>
      <w:tr>
        <w:tc>
          <w:tcPr>
            <w:tcW w:type="dxa" w:w="3408"/>
            <w:vAlign w:val="center"/>
          </w:tcPr>
          <w:p>
            <w:r>
              <w:t>Simulation</w:t>
            </w:r>
          </w:p>
        </w:tc>
        <w:tc>
          <w:tcPr>
            <w:tcW w:type="dxa" w:w="3408"/>
            <w:vAlign w:val="center"/>
          </w:tcPr>
          <w:p>
            <w:r>
              <w:t>Maintain 100K coherent virtual vehicles and advance simulated time.</w:t>
            </w:r>
          </w:p>
        </w:tc>
        <w:tc>
          <w:tcPr>
            <w:tcW w:type="dxa" w:w="3408"/>
            <w:vAlign w:val="center"/>
          </w:tcPr>
          <w:p>
            <w:r>
              <w:t>Vehicle dynamic state</w:t>
            </w:r>
          </w:p>
        </w:tc>
      </w:tr>
      <w:tr>
        <w:tc>
          <w:tcPr>
            <w:tcW w:type="dxa" w:w="3408"/>
            <w:vAlign w:val="center"/>
          </w:tcPr>
          <w:p>
            <w:r>
              <w:t>Ingestion / streaming</w:t>
            </w:r>
          </w:p>
        </w:tc>
        <w:tc>
          <w:tcPr>
            <w:tcW w:type="dxa" w:w="3408"/>
            <w:vAlign w:val="center"/>
          </w:tcPr>
          <w:p>
            <w:r>
              <w:t>Accept, validate, deduplicate and distribute telemetry.</w:t>
            </w:r>
          </w:p>
        </w:tc>
        <w:tc>
          <w:tcPr>
            <w:tcW w:type="dxa" w:w="3408"/>
            <w:vAlign w:val="center"/>
          </w:tcPr>
          <w:p>
            <w:r>
              <w:t>Canonical events in Kafka</w:t>
            </w:r>
          </w:p>
        </w:tc>
      </w:tr>
      <w:tr>
        <w:tc>
          <w:tcPr>
            <w:tcW w:type="dxa" w:w="3408"/>
            <w:vAlign w:val="center"/>
          </w:tcPr>
          <w:p>
            <w:r>
              <w:t>Persistence / analytics</w:t>
            </w:r>
          </w:p>
        </w:tc>
        <w:tc>
          <w:tcPr>
            <w:tcW w:type="dxa" w:w="3408"/>
            <w:vAlign w:val="center"/>
          </w:tcPr>
          <w:p>
            <w:r>
              <w:t>Store telemetry, derive temporal aggregates and maintain fast state.</w:t>
            </w:r>
          </w:p>
        </w:tc>
        <w:tc>
          <w:tcPr>
            <w:tcW w:type="dxa" w:w="3408"/>
            <w:vAlign w:val="center"/>
          </w:tcPr>
          <w:p>
            <w:r>
              <w:t>Raw + 5-min/hourly/daily data</w:t>
            </w:r>
          </w:p>
        </w:tc>
      </w:tr>
      <w:tr>
        <w:tc>
          <w:tcPr>
            <w:tcW w:type="dxa" w:w="3408"/>
            <w:vAlign w:val="center"/>
          </w:tcPr>
          <w:p>
            <w:r>
              <w:t>ML / intelligence</w:t>
            </w:r>
          </w:p>
        </w:tc>
        <w:tc>
          <w:tcPr>
            <w:tcW w:type="dxa" w:w="3408"/>
            <w:vAlign w:val="center"/>
          </w:tcPr>
          <w:p>
            <w:r>
              <w:t>Turn longitudinal features into future degradation predictions.</w:t>
            </w:r>
          </w:p>
        </w:tc>
        <w:tc>
          <w:tcPr>
            <w:tcW w:type="dxa" w:w="3408"/>
            <w:vAlign w:val="center"/>
          </w:tcPr>
          <w:p>
            <w:r>
              <w:t>30-day degradation / future SOH</w:t>
            </w:r>
          </w:p>
        </w:tc>
      </w:tr>
      <w:tr>
        <w:tc>
          <w:tcPr>
            <w:tcW w:type="dxa" w:w="3408"/>
            <w:vAlign w:val="center"/>
          </w:tcPr>
          <w:p>
            <w:r>
              <w:t>Application</w:t>
            </w:r>
          </w:p>
        </w:tc>
        <w:tc>
          <w:tcPr>
            <w:tcW w:type="dxa" w:w="3408"/>
            <w:vAlign w:val="center"/>
          </w:tcPr>
          <w:p>
            <w:r>
              <w:t>Expose live state, history, predictions and alerts securely.</w:t>
            </w:r>
          </w:p>
        </w:tc>
        <w:tc>
          <w:tcPr>
            <w:tcW w:type="dxa" w:w="3408"/>
            <w:vAlign w:val="center"/>
          </w:tcPr>
          <w:p>
            <w:r>
              <w:t>APIs + dashboard</w:t>
            </w:r>
          </w:p>
        </w:tc>
      </w:tr>
    </w:tbl>
    <w:p>
      <w:pPr>
        <w:pStyle w:val="Heading1"/>
      </w:pPr>
      <w:r>
        <w:t>5. Persistent vehicle population</w:t>
      </w:r>
    </w:p>
    <w:p>
      <w:r>
        <w:t>We maintain a persistent registry of 100,000 virtual vehicles. A vehicle has static configuration plus dynamic simulation state.</w:t>
      </w:r>
    </w:p>
    <w:p>
      <w:pPr>
        <w:pStyle w:val="Heading2"/>
      </w:pPr>
      <w:r>
        <w:t>5.1 Static configuration</w:t>
      </w:r>
    </w:p>
    <w:p>
      <w:pPr>
        <w:pStyle w:val="ListBullet"/>
      </w:pPr>
      <w:r>
        <w:t>vehicle_id</w:t>
      </w:r>
    </w:p>
    <w:p>
      <w:pPr>
        <w:pStyle w:val="ListBullet"/>
      </w:pPr>
      <w:r>
        <w:t>fleet_id</w:t>
      </w:r>
    </w:p>
    <w:p>
      <w:pPr>
        <w:pStyle w:val="ListBullet"/>
      </w:pPr>
      <w:r>
        <w:t>vehicle_model</w:t>
      </w:r>
    </w:p>
    <w:p>
      <w:pPr>
        <w:pStyle w:val="ListBullet"/>
      </w:pPr>
      <w:r>
        <w:t>battery_id</w:t>
      </w:r>
    </w:p>
    <w:p>
      <w:pPr>
        <w:pStyle w:val="ListBullet"/>
      </w:pPr>
      <w:r>
        <w:t>battery_chemistry</w:t>
      </w:r>
    </w:p>
    <w:p>
      <w:pPr>
        <w:pStyle w:val="ListBullet"/>
      </w:pPr>
      <w:r>
        <w:t>nominal_capacity_kwh</w:t>
      </w:r>
    </w:p>
    <w:p>
      <w:pPr>
        <w:pStyle w:val="ListBullet"/>
      </w:pPr>
      <w:r>
        <w:t>rated_voltage_v</w:t>
      </w:r>
    </w:p>
    <w:p>
      <w:pPr>
        <w:pStyle w:val="ListBullet"/>
      </w:pPr>
      <w:r>
        <w:t>manufacture_date / battery installation date</w:t>
      </w:r>
    </w:p>
    <w:p>
      <w:pPr>
        <w:pStyle w:val="ListBullet"/>
      </w:pPr>
      <w:r>
        <w:t>initial_odometer_km</w:t>
      </w:r>
    </w:p>
    <w:p>
      <w:pPr>
        <w:pStyle w:val="ListBullet"/>
      </w:pPr>
      <w:r>
        <w:t>region / climate profile</w:t>
      </w:r>
    </w:p>
    <w:p>
      <w:pPr>
        <w:pStyle w:val="ListBullet"/>
      </w:pPr>
      <w:r>
        <w:t>driver profile</w:t>
      </w:r>
    </w:p>
    <w:p>
      <w:pPr>
        <w:pStyle w:val="ListBullet"/>
      </w:pPr>
      <w:r>
        <w:t>driving profile</w:t>
      </w:r>
    </w:p>
    <w:p>
      <w:pPr>
        <w:pStyle w:val="ListBullet"/>
      </w:pPr>
      <w:r>
        <w:t>charging profile</w:t>
      </w:r>
    </w:p>
    <w:p>
      <w:pPr>
        <w:pStyle w:val="Heading2"/>
      </w:pPr>
      <w:r>
        <w:t>5.2 Dynamic simulation state</w:t>
      </w:r>
    </w:p>
    <w:p>
      <w:pPr>
        <w:pStyle w:val="ListBullet"/>
      </w:pPr>
      <w:r>
        <w:t>current simulation timestamp</w:t>
      </w:r>
    </w:p>
    <w:p>
      <w:pPr>
        <w:pStyle w:val="ListBullet"/>
      </w:pPr>
      <w:r>
        <w:t>SOC</w:t>
      </w:r>
    </w:p>
    <w:p>
      <w:pPr>
        <w:pStyle w:val="ListBullet"/>
      </w:pPr>
      <w:r>
        <w:t>usable battery capacity</w:t>
      </w:r>
    </w:p>
    <w:p>
      <w:pPr>
        <w:pStyle w:val="ListBullet"/>
      </w:pPr>
      <w:r>
        <w:t>SOH</w:t>
      </w:r>
    </w:p>
    <w:p>
      <w:pPr>
        <w:pStyle w:val="ListBullet"/>
      </w:pPr>
      <w:r>
        <w:t>battery temperature</w:t>
      </w:r>
    </w:p>
    <w:p>
      <w:pPr>
        <w:pStyle w:val="ListBullet"/>
      </w:pPr>
      <w:r>
        <w:t>odometer</w:t>
      </w:r>
    </w:p>
    <w:p>
      <w:pPr>
        <w:pStyle w:val="ListBullet"/>
      </w:pPr>
      <w:r>
        <w:t>equivalent full cycle count</w:t>
      </w:r>
    </w:p>
    <w:p>
      <w:pPr>
        <w:pStyle w:val="ListBullet"/>
      </w:pPr>
      <w:r>
        <w:t>thermal exposure</w:t>
      </w:r>
    </w:p>
    <w:p>
      <w:pPr>
        <w:pStyle w:val="ListBullet"/>
      </w:pPr>
      <w:r>
        <w:t>fast-charge exposure</w:t>
      </w:r>
    </w:p>
    <w:p>
      <w:pPr>
        <w:pStyle w:val="ListBullet"/>
      </w:pPr>
      <w:r>
        <w:t>deep-discharge exposure</w:t>
      </w:r>
    </w:p>
    <w:p>
      <w:pPr>
        <w:pStyle w:val="ListBullet"/>
      </w:pPr>
      <w:r>
        <w:t>current charging/driving state</w:t>
      </w:r>
    </w:p>
    <w:p>
      <w:pPr>
        <w:pStyle w:val="Heading1"/>
      </w:pPr>
      <w:r>
        <w:t>6. Simulation modes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Mode</w:t>
            </w:r>
          </w:p>
        </w:tc>
        <w:tc>
          <w:tcPr>
            <w:tcW w:type="dxa" w:w="3408"/>
            <w:shd w:fill="D9EAF7"/>
            <w:vAlign w:val="center"/>
          </w:tcPr>
          <w:p>
            <w:r>
              <w:rPr>
                <w:b/>
              </w:rPr>
              <w:t>Goal</w:t>
            </w:r>
          </w:p>
        </w:tc>
        <w:tc>
          <w:tcPr>
            <w:tcW w:type="dxa" w:w="3408"/>
            <w:shd w:fill="D9EAF7"/>
            <w:vAlign w:val="center"/>
          </w:tcPr>
          <w:p>
            <w:r>
              <w:rPr>
                <w:b/>
              </w:rPr>
              <w:t>Typical behavior</w:t>
            </w:r>
          </w:p>
        </w:tc>
      </w:tr>
      <w:tr>
        <w:tc>
          <w:tcPr>
            <w:tcW w:type="dxa" w:w="3408"/>
            <w:vAlign w:val="center"/>
          </w:tcPr>
          <w:p>
            <w:r>
              <w:t>SHORT_BURST</w:t>
            </w:r>
          </w:p>
        </w:tc>
        <w:tc>
          <w:tcPr>
            <w:tcW w:type="dxa" w:w="3408"/>
            <w:vAlign w:val="center"/>
          </w:tcPr>
          <w:p>
            <w:r>
              <w:t>Stress ingestion and storage.</w:t>
            </w:r>
          </w:p>
        </w:tc>
        <w:tc>
          <w:tcPr>
            <w:tcW w:type="dxa" w:w="3408"/>
            <w:vAlign w:val="center"/>
          </w:tcPr>
          <w:p>
            <w:r>
              <w:t>100K vehicles; ~100K events/sec; short 30–120 sec burst; measure throughput, lag, latency and errors.</w:t>
            </w:r>
          </w:p>
        </w:tc>
      </w:tr>
      <w:tr>
        <w:tc>
          <w:tcPr>
            <w:tcW w:type="dxa" w:w="3408"/>
            <w:vAlign w:val="center"/>
          </w:tcPr>
          <w:p>
            <w:r>
              <w:t>LONGITUDINAL</w:t>
            </w:r>
          </w:p>
        </w:tc>
        <w:tc>
          <w:tcPr>
            <w:tcW w:type="dxa" w:w="3408"/>
            <w:vAlign w:val="center"/>
          </w:tcPr>
          <w:p>
            <w:r>
              <w:t>Generate meaningful battery history and ML data.</w:t>
            </w:r>
          </w:p>
        </w:tc>
        <w:tc>
          <w:tcPr>
            <w:tcW w:type="dxa" w:w="3408"/>
            <w:vAlign w:val="center"/>
          </w:tcPr>
          <w:p>
            <w:r>
              <w:t>Accelerated simulation clock; same vehicles evolve across 30–90+ simulated days; telemetry feeds aggregation and feature generation.</w:t>
            </w:r>
          </w:p>
        </w:tc>
      </w:tr>
      <w:tr>
        <w:tc>
          <w:tcPr>
            <w:tcW w:type="dxa" w:w="3408"/>
            <w:vAlign w:val="center"/>
          </w:tcPr>
          <w:p>
            <w:r>
              <w:t>DEMO</w:t>
            </w:r>
          </w:p>
        </w:tc>
        <w:tc>
          <w:tcPr>
            <w:tcW w:type="dxa" w:w="3408"/>
            <w:vAlign w:val="center"/>
          </w:tcPr>
          <w:p>
            <w:r>
              <w:t>Show the complete story.</w:t>
            </w:r>
          </w:p>
        </w:tc>
        <w:tc>
          <w:tcPr>
            <w:tcW w:type="dxa" w:w="3408"/>
            <w:vAlign w:val="center"/>
          </w:tcPr>
          <w:p>
            <w:r>
              <w:t>Short high-throughput burst → advance simulation time → generate longitudinal history → aggregate → predict → show dashboard.</w:t>
            </w:r>
          </w:p>
        </w:tc>
      </w:tr>
    </w:tbl>
    <w:p>
      <w:pPr>
        <w:pStyle w:val="Heading1"/>
      </w:pPr>
      <w:r>
        <w:t>7. Simulation reproducibility, reset and idempotency</w:t>
      </w:r>
    </w:p>
    <w:p>
      <w:r>
        <w:t>A run must never accidentally age the fleet merely because the demo was executed repeatedly.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Concept</w:t>
            </w:r>
          </w:p>
        </w:tc>
        <w:tc>
          <w:tcPr>
            <w:tcW w:type="dxa" w:w="5112"/>
            <w:shd w:fill="D9EAF7"/>
            <w:vAlign w:val="center"/>
          </w:tcPr>
          <w:p>
            <w:r>
              <w:rPr>
                <w:b/>
              </w:rPr>
              <w:t>Purpose</w:t>
            </w:r>
          </w:p>
        </w:tc>
      </w:tr>
      <w:tr>
        <w:tc>
          <w:tcPr>
            <w:tcW w:type="dxa" w:w="5112"/>
            <w:vAlign w:val="center"/>
          </w:tcPr>
          <w:p>
            <w:r>
              <w:t>simulation_id</w:t>
            </w:r>
          </w:p>
        </w:tc>
        <w:tc>
          <w:tcPr>
            <w:tcW w:type="dxa" w:w="5112"/>
            <w:vAlign w:val="center"/>
          </w:tcPr>
          <w:p>
            <w:r>
              <w:t>Unique identifier for one execution/run.</w:t>
            </w:r>
          </w:p>
        </w:tc>
      </w:tr>
      <w:tr>
        <w:tc>
          <w:tcPr>
            <w:tcW w:type="dxa" w:w="5112"/>
            <w:vAlign w:val="center"/>
          </w:tcPr>
          <w:p>
            <w:r>
              <w:t>seed</w:t>
            </w:r>
          </w:p>
        </w:tc>
        <w:tc>
          <w:tcPr>
            <w:tcW w:type="dxa" w:w="5112"/>
            <w:vAlign w:val="center"/>
          </w:tcPr>
          <w:p>
            <w:r>
              <w:t>Deterministic random seed for reproducible vehicle behavior.</w:t>
            </w:r>
          </w:p>
        </w:tc>
      </w:tr>
      <w:tr>
        <w:tc>
          <w:tcPr>
            <w:tcW w:type="dxa" w:w="5112"/>
            <w:vAlign w:val="center"/>
          </w:tcPr>
          <w:p>
            <w:r>
              <w:t>start_time</w:t>
            </w:r>
          </w:p>
        </w:tc>
        <w:tc>
          <w:tcPr>
            <w:tcW w:type="dxa" w:w="5112"/>
            <w:vAlign w:val="center"/>
          </w:tcPr>
          <w:p>
            <w:r>
              <w:t>Simulation epoch.</w:t>
            </w:r>
          </w:p>
        </w:tc>
      </w:tr>
      <w:tr>
        <w:tc>
          <w:tcPr>
            <w:tcW w:type="dxa" w:w="5112"/>
            <w:vAlign w:val="center"/>
          </w:tcPr>
          <w:p>
            <w:r>
              <w:t>duration</w:t>
            </w:r>
          </w:p>
        </w:tc>
        <w:tc>
          <w:tcPr>
            <w:tcW w:type="dxa" w:w="5112"/>
            <w:vAlign w:val="center"/>
          </w:tcPr>
          <w:p>
            <w:r>
              <w:t>Simulated duration, e.g. 30 or 90 days.</w:t>
            </w:r>
          </w:p>
        </w:tc>
      </w:tr>
      <w:tr>
        <w:tc>
          <w:tcPr>
            <w:tcW w:type="dxa" w:w="5112"/>
            <w:vAlign w:val="center"/>
          </w:tcPr>
          <w:p>
            <w:r>
              <w:t>simulation_speed</w:t>
            </w:r>
          </w:p>
        </w:tc>
        <w:tc>
          <w:tcPr>
            <w:tcW w:type="dxa" w:w="5112"/>
            <w:vAlign w:val="center"/>
          </w:tcPr>
          <w:p>
            <w:r>
              <w:t>Acceleration factor between simulated and wall-clock time.</w:t>
            </w:r>
          </w:p>
        </w:tc>
      </w:tr>
      <w:tr>
        <w:tc>
          <w:tcPr>
            <w:tcW w:type="dxa" w:w="5112"/>
            <w:vAlign w:val="center"/>
          </w:tcPr>
          <w:p>
            <w:r>
              <w:t>mode</w:t>
            </w:r>
          </w:p>
        </w:tc>
        <w:tc>
          <w:tcPr>
            <w:tcW w:type="dxa" w:w="5112"/>
            <w:vAlign w:val="center"/>
          </w:tcPr>
          <w:p>
            <w:r>
              <w:t>SHORT_BURST / LONGITUDINAL / DEMO.</w:t>
            </w:r>
          </w:p>
        </w:tc>
      </w:tr>
      <w:tr>
        <w:tc>
          <w:tcPr>
            <w:tcW w:type="dxa" w:w="5112"/>
            <w:vAlign w:val="center"/>
          </w:tcPr>
          <w:p>
            <w:r>
              <w:t>initial_state</w:t>
            </w:r>
          </w:p>
        </w:tc>
        <w:tc>
          <w:tcPr>
            <w:tcW w:type="dxa" w:w="5112"/>
            <w:vAlign w:val="center"/>
          </w:tcPr>
          <w:p>
            <w:r>
              <w:t>Known initial state for the fleet and batteries.</w:t>
            </w:r>
          </w:p>
        </w:tc>
      </w:tr>
    </w:tbl>
    <w:p>
      <w:r>
        <w:t>Fresh run:</w:t>
      </w:r>
    </w:p>
    <w:p>
      <w:pPr>
        <w:pStyle w:val="ListNumber"/>
      </w:pPr>
      <w:r>
        <w:t>Create or load the deterministic fleet configuration.</w:t>
      </w:r>
    </w:p>
    <w:p>
      <w:pPr>
        <w:pStyle w:val="ListNumber"/>
      </w:pPr>
      <w:r>
        <w:t>Initialize dynamic vehicle state from the configured starting state.</w:t>
      </w:r>
    </w:p>
    <w:p>
      <w:pPr>
        <w:pStyle w:val="ListNumber"/>
      </w:pPr>
      <w:r>
        <w:t>Set the simulation clock to the configured start time.</w:t>
      </w:r>
    </w:p>
    <w:p>
      <w:pPr>
        <w:pStyle w:val="ListNumber"/>
      </w:pPr>
      <w:r>
        <w:t>Generate events and derived data.</w:t>
      </w:r>
    </w:p>
    <w:p>
      <w:pPr>
        <w:pStyle w:val="ListNumber"/>
      </w:pPr>
      <w:r>
        <w:t>On reset, clear run-specific telemetry, aggregates and predictions and restore dynamic state rather than carrying it into the next run.</w:t>
      </w:r>
    </w:p>
    <w:p>
      <w:r>
        <w:t>The event pipeline itself is idempotent: duplicate events must not create duplicate business effects. Event identity/sequence information will be part of the event contract.</w:t>
      </w:r>
    </w:p>
    <w:p>
      <w:pPr>
        <w:pStyle w:val="Heading1"/>
      </w:pPr>
      <w:r>
        <w:t>8. Canonical high-frequency telemetry</w:t>
      </w:r>
    </w:p>
    <w:p>
      <w:r>
        <w:t>The core telemetry payload is deliberately small and focused on battery-health modeling and connected-vehicle context.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Field</w:t>
            </w:r>
          </w:p>
        </w:tc>
        <w:tc>
          <w:tcPr>
            <w:tcW w:type="dxa" w:w="3408"/>
            <w:shd w:fill="D9EAF7"/>
            <w:vAlign w:val="center"/>
          </w:tcPr>
          <w:p>
            <w:r>
              <w:rPr>
                <w:b/>
              </w:rPr>
              <w:t>Meaning</w:t>
            </w:r>
          </w:p>
        </w:tc>
        <w:tc>
          <w:tcPr>
            <w:tcW w:type="dxa" w:w="3408"/>
            <w:shd w:fill="D9EAF7"/>
            <w:vAlign w:val="center"/>
          </w:tcPr>
          <w:p>
            <w:r>
              <w:rPr>
                <w:b/>
              </w:rPr>
              <w:t>Role</w:t>
            </w:r>
          </w:p>
        </w:tc>
      </w:tr>
      <w:tr>
        <w:tc>
          <w:tcPr>
            <w:tcW w:type="dxa" w:w="3408"/>
            <w:vAlign w:val="center"/>
          </w:tcPr>
          <w:p>
            <w:r>
              <w:t>vehicle_id</w:t>
            </w:r>
          </w:p>
        </w:tc>
        <w:tc>
          <w:tcPr>
            <w:tcW w:type="dxa" w:w="3408"/>
            <w:vAlign w:val="center"/>
          </w:tcPr>
          <w:p>
            <w:r>
              <w:t>Vehicle identity.</w:t>
            </w:r>
          </w:p>
        </w:tc>
        <w:tc>
          <w:tcPr>
            <w:tcW w:type="dxa" w:w="3408"/>
            <w:vAlign w:val="center"/>
          </w:tcPr>
          <w:p>
            <w:r>
              <w:t>Routing / joins; not a predictive signal by itself.</w:t>
            </w:r>
          </w:p>
        </w:tc>
      </w:tr>
      <w:tr>
        <w:tc>
          <w:tcPr>
            <w:tcW w:type="dxa" w:w="3408"/>
            <w:vAlign w:val="center"/>
          </w:tcPr>
          <w:p>
            <w:r>
              <w:t>timestamp</w:t>
            </w:r>
          </w:p>
        </w:tc>
        <w:tc>
          <w:tcPr>
            <w:tcW w:type="dxa" w:w="3408"/>
            <w:vAlign w:val="center"/>
          </w:tcPr>
          <w:p>
            <w:r>
              <w:t>Event time.</w:t>
            </w:r>
          </w:p>
        </w:tc>
        <w:tc>
          <w:tcPr>
            <w:tcW w:type="dxa" w:w="3408"/>
            <w:vAlign w:val="center"/>
          </w:tcPr>
          <w:p>
            <w:r>
              <w:t>Ordering / windows / time-series queries.</w:t>
            </w:r>
          </w:p>
        </w:tc>
      </w:tr>
      <w:tr>
        <w:tc>
          <w:tcPr>
            <w:tcW w:type="dxa" w:w="3408"/>
            <w:vAlign w:val="center"/>
          </w:tcPr>
          <w:p>
            <w:r>
              <w:t>soc_pct</w:t>
            </w:r>
          </w:p>
        </w:tc>
        <w:tc>
          <w:tcPr>
            <w:tcW w:type="dxa" w:w="3408"/>
            <w:vAlign w:val="center"/>
          </w:tcPr>
          <w:p>
            <w:r>
              <w:t>Battery state of charge, 0–100%.</w:t>
            </w:r>
          </w:p>
        </w:tc>
        <w:tc>
          <w:tcPr>
            <w:tcW w:type="dxa" w:w="3408"/>
            <w:vAlign w:val="center"/>
          </w:tcPr>
          <w:p>
            <w:r>
              <w:t>Core ML signal; stateful.</w:t>
            </w:r>
          </w:p>
        </w:tc>
      </w:tr>
      <w:tr>
        <w:tc>
          <w:tcPr>
            <w:tcW w:type="dxa" w:w="3408"/>
            <w:vAlign w:val="center"/>
          </w:tcPr>
          <w:p>
            <w:r>
              <w:t>voltage_v</w:t>
            </w:r>
          </w:p>
        </w:tc>
        <w:tc>
          <w:tcPr>
            <w:tcW w:type="dxa" w:w="3408"/>
            <w:vAlign w:val="center"/>
          </w:tcPr>
          <w:p>
            <w:r>
              <w:t>Battery electrical voltage.</w:t>
            </w:r>
          </w:p>
        </w:tc>
        <w:tc>
          <w:tcPr>
            <w:tcW w:type="dxa" w:w="3408"/>
            <w:vAlign w:val="center"/>
          </w:tcPr>
          <w:p>
            <w:r>
              <w:t>Core ML signal; correlated with SOC/current.</w:t>
            </w:r>
          </w:p>
        </w:tc>
      </w:tr>
      <w:tr>
        <w:tc>
          <w:tcPr>
            <w:tcW w:type="dxa" w:w="3408"/>
            <w:vAlign w:val="center"/>
          </w:tcPr>
          <w:p>
            <w:r>
              <w:t>current_a</w:t>
            </w:r>
          </w:p>
        </w:tc>
        <w:tc>
          <w:tcPr>
            <w:tcW w:type="dxa" w:w="3408"/>
            <w:vAlign w:val="center"/>
          </w:tcPr>
          <w:p>
            <w:r>
              <w:t>Battery current; proposed sign: positive discharge, negative charge.</w:t>
            </w:r>
          </w:p>
        </w:tc>
        <w:tc>
          <w:tcPr>
            <w:tcW w:type="dxa" w:w="3408"/>
            <w:vAlign w:val="center"/>
          </w:tcPr>
          <w:p>
            <w:r>
              <w:t>Core ML signal.</w:t>
            </w:r>
          </w:p>
        </w:tc>
      </w:tr>
      <w:tr>
        <w:tc>
          <w:tcPr>
            <w:tcW w:type="dxa" w:w="3408"/>
            <w:vAlign w:val="center"/>
          </w:tcPr>
          <w:p>
            <w:r>
              <w:t>temperature_c</w:t>
            </w:r>
          </w:p>
        </w:tc>
        <w:tc>
          <w:tcPr>
            <w:tcW w:type="dxa" w:w="3408"/>
            <w:vAlign w:val="center"/>
          </w:tcPr>
          <w:p>
            <w:r>
              <w:t>Battery temperature.</w:t>
            </w:r>
          </w:p>
        </w:tc>
        <w:tc>
          <w:tcPr>
            <w:tcW w:type="dxa" w:w="3408"/>
            <w:vAlign w:val="center"/>
          </w:tcPr>
          <w:p>
            <w:r>
              <w:t>Core ML signal; thermal stress.</w:t>
            </w:r>
          </w:p>
        </w:tc>
      </w:tr>
      <w:tr>
        <w:tc>
          <w:tcPr>
            <w:tcW w:type="dxa" w:w="3408"/>
            <w:vAlign w:val="center"/>
          </w:tcPr>
          <w:p>
            <w:r>
              <w:t>is_charging</w:t>
            </w:r>
          </w:p>
        </w:tc>
        <w:tc>
          <w:tcPr>
            <w:tcW w:type="dxa" w:w="3408"/>
            <w:vAlign w:val="center"/>
          </w:tcPr>
          <w:p>
            <w:r>
              <w:t>Whether the vehicle is charging.</w:t>
            </w:r>
          </w:p>
        </w:tc>
        <w:tc>
          <w:tcPr>
            <w:tcW w:type="dxa" w:w="3408"/>
            <w:vAlign w:val="center"/>
          </w:tcPr>
          <w:p>
            <w:r>
              <w:t>Core ML/context signal.</w:t>
            </w:r>
          </w:p>
        </w:tc>
      </w:tr>
      <w:tr>
        <w:tc>
          <w:tcPr>
            <w:tcW w:type="dxa" w:w="3408"/>
            <w:vAlign w:val="center"/>
          </w:tcPr>
          <w:p>
            <w:r>
              <w:t>charging_power_kw</w:t>
            </w:r>
          </w:p>
        </w:tc>
        <w:tc>
          <w:tcPr>
            <w:tcW w:type="dxa" w:w="3408"/>
            <w:vAlign w:val="center"/>
          </w:tcPr>
          <w:p>
            <w:r>
              <w:t>Charging power; zero when not charging.</w:t>
            </w:r>
          </w:p>
        </w:tc>
        <w:tc>
          <w:tcPr>
            <w:tcW w:type="dxa" w:w="3408"/>
            <w:vAlign w:val="center"/>
          </w:tcPr>
          <w:p>
            <w:r>
              <w:t>Core ML/context signal.</w:t>
            </w:r>
          </w:p>
        </w:tc>
      </w:tr>
      <w:tr>
        <w:tc>
          <w:tcPr>
            <w:tcW w:type="dxa" w:w="3408"/>
            <w:vAlign w:val="center"/>
          </w:tcPr>
          <w:p>
            <w:r>
              <w:t>speed_kmh</w:t>
            </w:r>
          </w:p>
        </w:tc>
        <w:tc>
          <w:tcPr>
            <w:tcW w:type="dxa" w:w="3408"/>
            <w:vAlign w:val="center"/>
          </w:tcPr>
          <w:p>
            <w:r>
              <w:t>Vehicle speed.</w:t>
            </w:r>
          </w:p>
        </w:tc>
        <w:tc>
          <w:tcPr>
            <w:tcW w:type="dxa" w:w="3408"/>
            <w:vAlign w:val="center"/>
          </w:tcPr>
          <w:p>
            <w:r>
              <w:t>Usage/context signal.</w:t>
            </w:r>
          </w:p>
        </w:tc>
      </w:tr>
      <w:tr>
        <w:tc>
          <w:tcPr>
            <w:tcW w:type="dxa" w:w="3408"/>
            <w:vAlign w:val="center"/>
          </w:tcPr>
          <w:p>
            <w:r>
              <w:t>odometer_km</w:t>
            </w:r>
          </w:p>
        </w:tc>
        <w:tc>
          <w:tcPr>
            <w:tcW w:type="dxa" w:w="3408"/>
            <w:vAlign w:val="center"/>
          </w:tcPr>
          <w:p>
            <w:r>
              <w:t>Cumulative vehicle distance.</w:t>
            </w:r>
          </w:p>
        </w:tc>
        <w:tc>
          <w:tcPr>
            <w:tcW w:type="dxa" w:w="3408"/>
            <w:vAlign w:val="center"/>
          </w:tcPr>
          <w:p>
            <w:r>
              <w:t>Usage/context signal.</w:t>
            </w:r>
          </w:p>
        </w:tc>
      </w:tr>
      <w:tr>
        <w:tc>
          <w:tcPr>
            <w:tcW w:type="dxa" w:w="3408"/>
            <w:vAlign w:val="center"/>
          </w:tcPr>
          <w:p>
            <w:r>
              <w:t>ambient_temperature_c</w:t>
            </w:r>
          </w:p>
        </w:tc>
        <w:tc>
          <w:tcPr>
            <w:tcW w:type="dxa" w:w="3408"/>
            <w:vAlign w:val="center"/>
          </w:tcPr>
          <w:p>
            <w:r>
              <w:t>Environmental temperature.</w:t>
            </w:r>
          </w:p>
        </w:tc>
        <w:tc>
          <w:tcPr>
            <w:tcW w:type="dxa" w:w="3408"/>
            <w:vAlign w:val="center"/>
          </w:tcPr>
          <w:p>
            <w:r>
              <w:t>Core/context signal; drives thermal behavior.</w:t>
            </w:r>
          </w:p>
        </w:tc>
      </w:tr>
    </w:tbl>
    <w:p>
      <w:r>
        <w:t>Static/reference data such as chemistry, nominal capacity and vehicle model are not repeated every second. They are joined from the relational model when needed.</w:t>
      </w:r>
    </w:p>
    <w:p>
      <w:pPr>
        <w:pStyle w:val="Heading1"/>
      </w:pPr>
      <w:r>
        <w:t>9. Telemetry generation dependency model</w:t>
      </w:r>
    </w:p>
    <w:p>
      <w:r>
        <w:t>The generator must create correlated data, not independent random columns.</w:t>
      </w:r>
    </w:p>
    <w:p>
      <w:pPr>
        <w:pStyle w:val="ListBullet"/>
      </w:pPr>
      <w:r>
        <w:t>Vehicle configuration → battery profile.</w:t>
      </w:r>
    </w:p>
    <w:p>
      <w:pPr>
        <w:pStyle w:val="ListBullet"/>
      </w:pPr>
      <w:r>
        <w:t>Driving state → speed and electrical load/current.</w:t>
      </w:r>
    </w:p>
    <w:p>
      <w:pPr>
        <w:pStyle w:val="ListBullet"/>
      </w:pPr>
      <w:r>
        <w:t>SOC + battery characteristics + current → voltage behavior.</w:t>
      </w:r>
    </w:p>
    <w:p>
      <w:pPr>
        <w:pStyle w:val="ListBullet"/>
      </w:pPr>
      <w:r>
        <w:t>Current + charging state + ambient temperature + previous battery temperature → battery temperature.</w:t>
      </w:r>
    </w:p>
    <w:p>
      <w:pPr>
        <w:pStyle w:val="ListBullet"/>
      </w:pPr>
      <w:r>
        <w:t>Charging state → SOC evolution, current, charging power and thermal load.</w:t>
      </w:r>
    </w:p>
    <w:p>
      <w:pPr>
        <w:pStyle w:val="ListBullet"/>
      </w:pPr>
      <w:r>
        <w:t>Driving → odometer increase.</w:t>
      </w:r>
    </w:p>
    <w:p>
      <w:pPr>
        <w:pStyle w:val="ListBullet"/>
      </w:pPr>
      <w:r>
        <w:t>Age + cycle usage + thermal exposure + fast charging + deep discharge → degradation.</w:t>
      </w:r>
    </w:p>
    <w:p>
      <w:pPr>
        <w:pStyle w:val="ListBullet"/>
      </w:pPr>
      <w:r>
        <w:t>Degradation → usable capacity → SOH.</w:t>
      </w:r>
    </w:p>
    <w:p>
      <w:pPr>
        <w:pStyle w:val="Heading1"/>
      </w:pPr>
      <w:r>
        <w:t>10. Battery health and degradation model</w:t>
      </w:r>
    </w:p>
    <w:p>
      <w:r>
        <w:t>LOCKED definition:</w:t>
      </w:r>
    </w:p>
    <w:p>
      <w:r>
        <w:t>SOH(t) = Current Usable Capacity(t) / Initial Rated Capacity × 100</w:t>
      </w:r>
    </w:p>
    <w:p>
      <w:r>
        <w:t>Example: a 60 kWh battery with 54 kWh current usable capacity has SOH = 90%.</w:t>
      </w:r>
    </w:p>
    <w:p>
      <w:r>
        <w:t>SOC and SOH are explicitly different: SOC describes current charge; SOH describes retained long-term usable capacity.</w:t>
      </w:r>
    </w:p>
    <w:p>
      <w:r>
        <w:t>Synthetic cumulative degradation will be driven by a controlled model incorporating:</w:t>
      </w:r>
    </w:p>
    <w:p>
      <w:pPr>
        <w:pStyle w:val="ListBullet"/>
      </w:pPr>
      <w:r>
        <w:t>Calendar aging.</w:t>
      </w:r>
    </w:p>
    <w:p>
      <w:pPr>
        <w:pStyle w:val="ListBullet"/>
      </w:pPr>
      <w:r>
        <w:t>Equivalent full cycles.</w:t>
      </w:r>
    </w:p>
    <w:p>
      <w:pPr>
        <w:pStyle w:val="ListBullet"/>
      </w:pPr>
      <w:r>
        <w:t>High-temperature exposure.</w:t>
      </w:r>
    </w:p>
    <w:p>
      <w:pPr>
        <w:pStyle w:val="ListBullet"/>
      </w:pPr>
      <w:r>
        <w:t>Fast-charging exposure.</w:t>
      </w:r>
    </w:p>
    <w:p>
      <w:pPr>
        <w:pStyle w:val="ListBullet"/>
      </w:pPr>
      <w:r>
        <w:t>Deep-discharge exposure.</w:t>
      </w:r>
    </w:p>
    <w:p>
      <w:pPr>
        <w:pStyle w:val="ListBullet"/>
      </w:pPr>
      <w:r>
        <w:t>Battery/chemistry characteristics and usage profile.</w:t>
      </w:r>
    </w:p>
    <w:p>
      <w:r>
        <w:t>Conceptually: cumulative degradation = calendar + cycle + thermal + fast-charge + deep-discharge contributions. The exact coefficients/equations remain an implementation step and must be calibrated so the simulator behaves plausibly.</w:t>
      </w:r>
    </w:p>
    <w:p>
      <w:pPr>
        <w:pStyle w:val="Heading1"/>
      </w:pPr>
      <w:r>
        <w:t>11. ML target</w:t>
      </w:r>
    </w:p>
    <w:p>
      <w:r>
        <w:t>LOCKED primary target: predicted battery degradation over the next 30 simulated days.</w:t>
      </w:r>
    </w:p>
    <w:p>
      <w:r>
        <w:t>target = degradation_30d_pct = SOH_now − SOH_30d</w:t>
      </w:r>
    </w:p>
    <w:p>
      <w:r>
        <w:t>Then: predicted SOH_30d = current SOH − predicted degradation_30d.</w:t>
      </w:r>
    </w:p>
    <w:p>
      <w:r>
        <w:t>Why not predict current SOH? Because current SOH is already a state maintained by the simulator. Predicting future degradation creates a genuine decision-support problem.</w:t>
      </w:r>
    </w:p>
    <w:p>
      <w:r>
        <w:t>Prediction frequency and prediction horizon are separate: the model may run daily or on demand while predicting the next 30 simulated days.</w:t>
      </w:r>
    </w:p>
    <w:p>
      <w:r>
        <w:t>Risk is derived after ML:</w:t>
      </w:r>
    </w:p>
    <w:p>
      <w:r>
        <w:t>telemetry → features → predicted degradation → product/business thresholds → risk/alert.</w:t>
      </w:r>
    </w:p>
    <w:p>
      <w:r>
        <w:t>Risk thresholds are product/simulation policy and should not be presented as universal battery-industry standards.</w:t>
      </w:r>
    </w:p>
    <w:p>
      <w:pPr>
        <w:pStyle w:val="Heading1"/>
      </w:pPr>
      <w:r>
        <w:t>12. Longitudinal data: the key design decision</w:t>
      </w:r>
    </w:p>
    <w:p>
      <w:r>
        <w:t>Longitudinal history is NOT a separately generated dataset. It is derived from the same high-frequency telemetry stream.</w:t>
      </w:r>
    </w:p>
    <w:p>
      <w:r>
        <w:t>Raw telemetry is already longitudinal because the same vehicle emits observations over time. Aggregation creates a compressed analytical representation of that history.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Resolution</w:t>
            </w:r>
          </w:p>
        </w:tc>
        <w:tc>
          <w:tcPr>
            <w:tcW w:type="dxa" w:w="3408"/>
            <w:shd w:fill="D9EAF7"/>
            <w:vAlign w:val="center"/>
          </w:tcPr>
          <w:p>
            <w:r>
              <w:rPr>
                <w:b/>
              </w:rPr>
              <w:t>Purpose</w:t>
            </w:r>
          </w:p>
        </w:tc>
        <w:tc>
          <w:tcPr>
            <w:tcW w:type="dxa" w:w="3408"/>
            <w:shd w:fill="D9EAF7"/>
            <w:vAlign w:val="center"/>
          </w:tcPr>
          <w:p>
            <w:r>
              <w:rPr>
                <w:b/>
              </w:rPr>
              <w:t>Examples</w:t>
            </w:r>
          </w:p>
        </w:tc>
      </w:tr>
      <w:tr>
        <w:tc>
          <w:tcPr>
            <w:tcW w:type="dxa" w:w="3408"/>
            <w:vAlign w:val="center"/>
          </w:tcPr>
          <w:p>
            <w:r>
              <w:t>1 second / event</w:t>
            </w:r>
          </w:p>
        </w:tc>
        <w:tc>
          <w:tcPr>
            <w:tcW w:type="dxa" w:w="3408"/>
            <w:vAlign w:val="center"/>
          </w:tcPr>
          <w:p>
            <w:r>
              <w:t>Real-time platform and short-term forensic detail.</w:t>
            </w:r>
          </w:p>
        </w:tc>
        <w:tc>
          <w:tcPr>
            <w:tcW w:type="dxa" w:w="3408"/>
            <w:vAlign w:val="center"/>
          </w:tcPr>
          <w:p>
            <w:r>
              <w:t>SOC, voltage, current, temperature, charging state.</w:t>
            </w:r>
          </w:p>
        </w:tc>
      </w:tr>
      <w:tr>
        <w:tc>
          <w:tcPr>
            <w:tcW w:type="dxa" w:w="3408"/>
            <w:vAlign w:val="center"/>
          </w:tcPr>
          <w:p>
            <w:r>
              <w:t>5 minute</w:t>
            </w:r>
          </w:p>
        </w:tc>
        <w:tc>
          <w:tcPr>
            <w:tcW w:type="dxa" w:w="3408"/>
            <w:vAlign w:val="center"/>
          </w:tcPr>
          <w:p>
            <w:r>
              <w:t>Compress short-term telemetry while preserving important variation.</w:t>
            </w:r>
          </w:p>
        </w:tc>
        <w:tc>
          <w:tcPr>
            <w:tcW w:type="dxa" w:w="3408"/>
            <w:vAlign w:val="center"/>
          </w:tcPr>
          <w:p>
            <w:r>
              <w:t>avg/min/max temp, temp variance, SOC range, charging duration, energy, distance.</w:t>
            </w:r>
          </w:p>
        </w:tc>
      </w:tr>
      <w:tr>
        <w:tc>
          <w:tcPr>
            <w:tcW w:type="dxa" w:w="3408"/>
            <w:vAlign w:val="center"/>
          </w:tcPr>
          <w:p>
            <w:r>
              <w:t>Hourly</w:t>
            </w:r>
          </w:p>
        </w:tc>
        <w:tc>
          <w:tcPr>
            <w:tcW w:type="dxa" w:w="3408"/>
            <w:vAlign w:val="center"/>
          </w:tcPr>
          <w:p>
            <w:r>
              <w:t>Operational analytics.</w:t>
            </w:r>
          </w:p>
        </w:tc>
        <w:tc>
          <w:tcPr>
            <w:tcW w:type="dxa" w:w="3408"/>
            <w:vAlign w:val="center"/>
          </w:tcPr>
          <w:p>
            <w:r>
              <w:t>energy, distance, high-temp duration, charging behavior.</w:t>
            </w:r>
          </w:p>
        </w:tc>
      </w:tr>
      <w:tr>
        <w:tc>
          <w:tcPr>
            <w:tcW w:type="dxa" w:w="3408"/>
            <w:vAlign w:val="center"/>
          </w:tcPr>
          <w:p>
            <w:r>
              <w:t>Daily</w:t>
            </w:r>
          </w:p>
        </w:tc>
        <w:tc>
          <w:tcPr>
            <w:tcW w:type="dxa" w:w="3408"/>
            <w:vAlign w:val="center"/>
          </w:tcPr>
          <w:p>
            <w:r>
              <w:t>Battery/usage history.</w:t>
            </w:r>
          </w:p>
        </w:tc>
        <w:tc>
          <w:tcPr>
            <w:tcW w:type="dxa" w:w="3408"/>
            <w:vAlign w:val="center"/>
          </w:tcPr>
          <w:p>
            <w:r>
              <w:t>distance, energy, charging sessions, fast-charge sessions, deep-discharge events, thermal exposure, equivalent cycles.</w:t>
            </w:r>
          </w:p>
        </w:tc>
      </w:tr>
      <w:tr>
        <w:tc>
          <w:tcPr>
            <w:tcW w:type="dxa" w:w="3408"/>
            <w:vAlign w:val="center"/>
          </w:tcPr>
          <w:p>
            <w:r>
              <w:t>Rolling 7 day</w:t>
            </w:r>
          </w:p>
        </w:tc>
        <w:tc>
          <w:tcPr>
            <w:tcW w:type="dxa" w:w="3408"/>
            <w:vAlign w:val="center"/>
          </w:tcPr>
          <w:p>
            <w:r>
              <w:t>Recent behavior for ML.</w:t>
            </w:r>
          </w:p>
        </w:tc>
        <w:tc>
          <w:tcPr>
            <w:tcW w:type="dxa" w:w="3408"/>
            <w:vAlign w:val="center"/>
          </w:tcPr>
          <w:p>
            <w:r>
              <w:t>fast charges, high-temp hours, deep discharges, distance, energy/km, average charge power, cycle usage.</w:t>
            </w:r>
          </w:p>
        </w:tc>
      </w:tr>
      <w:tr>
        <w:tc>
          <w:tcPr>
            <w:tcW w:type="dxa" w:w="3408"/>
            <w:vAlign w:val="center"/>
          </w:tcPr>
          <w:p>
            <w:r>
              <w:t>Rolling 30 day</w:t>
            </w:r>
          </w:p>
        </w:tc>
        <w:tc>
          <w:tcPr>
            <w:tcW w:type="dxa" w:w="3408"/>
            <w:vAlign w:val="center"/>
          </w:tcPr>
          <w:p>
            <w:r>
              <w:t>Longer context/trend.</w:t>
            </w:r>
          </w:p>
        </w:tc>
        <w:tc>
          <w:tcPr>
            <w:tcW w:type="dxa" w:w="3408"/>
            <w:vAlign w:val="center"/>
          </w:tcPr>
          <w:p>
            <w:r>
              <w:t>battery age, cumulative exposures, SOH trend, degradation rate.</w:t>
            </w:r>
          </w:p>
        </w:tc>
      </w:tr>
    </w:tbl>
    <w:p>
      <w:r>
        <w:t>The aggregation layer should consume the canonical event stream directly rather than repeatedly querying MongoDB. This avoids turning MongoDB into an unnecessary intermediate dependency.</w:t>
      </w:r>
    </w:p>
    <w:p>
      <w:pPr>
        <w:pStyle w:val="Heading1"/>
      </w:pPr>
      <w:r>
        <w:t>13. Why retain raw telemetry?</w:t>
      </w:r>
    </w:p>
    <w:p>
      <w:pPr>
        <w:pStyle w:val="ListBullet"/>
      </w:pPr>
      <w:r>
        <w:t>Information preservation: averages alone can hide spikes, variance and short events.</w:t>
      </w:r>
    </w:p>
    <w:p>
      <w:pPr>
        <w:pStyle w:val="ListBullet"/>
      </w:pPr>
      <w:r>
        <w:t>Future questions: new features or anomaly rules can be computed later.</w:t>
      </w:r>
    </w:p>
    <w:p>
      <w:pPr>
        <w:pStyle w:val="ListBullet"/>
      </w:pPr>
      <w:r>
        <w:t>Forensics/debugging: investigate why a vehicle was flagged.</w:t>
      </w:r>
    </w:p>
    <w:p>
      <w:pPr>
        <w:pStyle w:val="ListBullet"/>
      </w:pPr>
      <w:r>
        <w:t>Recomputation: rebuild aggregates when aggregation logic changes.</w:t>
      </w:r>
    </w:p>
    <w:p>
      <w:pPr>
        <w:pStyle w:val="ListBullet"/>
      </w:pPr>
      <w:r>
        <w:t>Replay/testing: reproduce stream behavior and failures.</w:t>
      </w:r>
    </w:p>
    <w:p>
      <w:pPr>
        <w:pStyle w:val="ListBullet"/>
      </w:pPr>
      <w:r>
        <w:t>Platform demonstration: the hackathon evaluates high-volume event ingestion, replay, partitioning and realistic telemetry handling.</w:t>
      </w:r>
    </w:p>
    <w:p>
      <w:r>
        <w:t>Raw data is therefore retained according to a lifecycle policy rather than treated as the only analytical representation. Exact retention periods are an implementation/benchmark decision.</w:t>
      </w:r>
    </w:p>
    <w:p>
      <w:pPr>
        <w:pStyle w:val="Heading1"/>
      </w:pPr>
      <w:r>
        <w:t>14. Database and storage decisions</w:t>
      </w:r>
    </w:p>
    <w:p>
      <w:r>
        <w:t>LOCKED: Option B — PostgreSQL + MongoDB, with Redis as a cache/fast-state layer. Kafka is the event backbone, not a database.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rPr>
              <w:t>Technology</w:t>
            </w:r>
          </w:p>
        </w:tc>
        <w:tc>
          <w:tcPr>
            <w:tcW w:type="dxa" w:w="2556"/>
            <w:shd w:fill="D9EAF7"/>
            <w:vAlign w:val="center"/>
          </w:tcPr>
          <w:p>
            <w:r>
              <w:rPr>
                <w:b/>
              </w:rPr>
              <w:t>Role</w:t>
            </w:r>
          </w:p>
        </w:tc>
        <w:tc>
          <w:tcPr>
            <w:tcW w:type="dxa" w:w="2556"/>
            <w:shd w:fill="D9EAF7"/>
            <w:vAlign w:val="center"/>
          </w:tcPr>
          <w:p>
            <w:r>
              <w:rPr>
                <w:b/>
              </w:rPr>
              <w:t>Why it exists</w:t>
            </w:r>
          </w:p>
        </w:tc>
        <w:tc>
          <w:tcPr>
            <w:tcW w:type="dxa" w:w="2556"/>
            <w:shd w:fill="D9EAF7"/>
            <w:vAlign w:val="center"/>
          </w:tcPr>
          <w:p>
            <w:r>
              <w:rPr>
                <w:b/>
              </w:rPr>
              <w:t>Does NOT own</w:t>
            </w:r>
          </w:p>
        </w:tc>
      </w:tr>
      <w:tr>
        <w:tc>
          <w:tcPr>
            <w:tcW w:type="dxa" w:w="2556"/>
            <w:vAlign w:val="center"/>
          </w:tcPr>
          <w:p>
            <w:r>
              <w:t>PostgreSQL</w:t>
            </w:r>
          </w:p>
        </w:tc>
        <w:tc>
          <w:tcPr>
            <w:tcW w:type="dxa" w:w="2556"/>
            <w:vAlign w:val="center"/>
          </w:tcPr>
          <w:p>
            <w:r>
              <w:t>Relational system of record.</w:t>
            </w:r>
          </w:p>
        </w:tc>
        <w:tc>
          <w:tcPr>
            <w:tcW w:type="dxa" w:w="2556"/>
            <w:vAlign w:val="center"/>
          </w:tcPr>
          <w:p>
            <w:r>
              <w:t>3NF relationships, ACID transactions, fleet/vehicle/battery metadata, sessions, alerts, predictions, auth-related data.</w:t>
            </w:r>
          </w:p>
        </w:tc>
        <w:tc>
          <w:tcPr>
            <w:tcW w:type="dxa" w:w="2556"/>
            <w:vAlign w:val="center"/>
          </w:tcPr>
          <w:p>
            <w:r>
              <w:t>High-volume raw telemetry.</w:t>
            </w:r>
          </w:p>
        </w:tc>
      </w:tr>
      <w:tr>
        <w:tc>
          <w:tcPr>
            <w:tcW w:type="dxa" w:w="2556"/>
            <w:vAlign w:val="center"/>
          </w:tcPr>
          <w:p>
            <w:r>
              <w:t>MongoDB</w:t>
            </w:r>
          </w:p>
        </w:tc>
        <w:tc>
          <w:tcPr>
            <w:tcW w:type="dxa" w:w="2556"/>
            <w:vAlign w:val="center"/>
          </w:tcPr>
          <w:p>
            <w:r>
              <w:t>High-frequency telemetry store.</w:t>
            </w:r>
          </w:p>
        </w:tc>
        <w:tc>
          <w:tcPr>
            <w:tcW w:type="dxa" w:w="2556"/>
            <w:vAlign w:val="center"/>
          </w:tcPr>
          <w:p>
            <w:r>
              <w:t>Append-heavy, time/vehicle-oriented, semi-structured telemetry; separates firehose writes from relational workloads.</w:t>
            </w:r>
          </w:p>
        </w:tc>
        <w:tc>
          <w:tcPr>
            <w:tcW w:type="dxa" w:w="2556"/>
            <w:vAlign w:val="center"/>
          </w:tcPr>
          <w:p>
            <w:r>
              <w:t>Transactional fleet relationships or authoritative business entities.</w:t>
            </w:r>
          </w:p>
        </w:tc>
      </w:tr>
      <w:tr>
        <w:tc>
          <w:tcPr>
            <w:tcW w:type="dxa" w:w="2556"/>
            <w:vAlign w:val="center"/>
          </w:tcPr>
          <w:p>
            <w:r>
              <w:t>Redis</w:t>
            </w:r>
          </w:p>
        </w:tc>
        <w:tc>
          <w:tcPr>
            <w:tcW w:type="dxa" w:w="2556"/>
            <w:vAlign w:val="center"/>
          </w:tcPr>
          <w:p>
            <w:r>
              <w:t>Cache / latest-state layer.</w:t>
            </w:r>
          </w:p>
        </w:tc>
        <w:tc>
          <w:tcPr>
            <w:tcW w:type="dxa" w:w="2556"/>
            <w:vAlign w:val="center"/>
          </w:tcPr>
          <w:p>
            <w:r>
              <w:t>Fast reads for current vehicle state, dashboard hot data and selected counters.</w:t>
            </w:r>
          </w:p>
        </w:tc>
        <w:tc>
          <w:tcPr>
            <w:tcW w:type="dxa" w:w="2556"/>
            <w:vAlign w:val="center"/>
          </w:tcPr>
          <w:p>
            <w:r>
              <w:t>Durable source of truth.</w:t>
            </w:r>
          </w:p>
        </w:tc>
      </w:tr>
      <w:tr>
        <w:tc>
          <w:tcPr>
            <w:tcW w:type="dxa" w:w="2556"/>
            <w:vAlign w:val="center"/>
          </w:tcPr>
          <w:p>
            <w:r>
              <w:t>Kafka</w:t>
            </w:r>
          </w:p>
        </w:tc>
        <w:tc>
          <w:tcPr>
            <w:tcW w:type="dxa" w:w="2556"/>
            <w:vAlign w:val="center"/>
          </w:tcPr>
          <w:p>
            <w:r>
              <w:t>Durable event backbone.</w:t>
            </w:r>
          </w:p>
        </w:tc>
        <w:tc>
          <w:tcPr>
            <w:tcW w:type="dxa" w:w="2556"/>
            <w:vAlign w:val="center"/>
          </w:tcPr>
          <w:p>
            <w:r>
              <w:t>Partitioning, buffering, replay, consumer groups, backpressure handling and decoupling producers from consumers.</w:t>
            </w:r>
          </w:p>
        </w:tc>
        <w:tc>
          <w:tcPr>
            <w:tcW w:type="dxa" w:w="2556"/>
            <w:vAlign w:val="center"/>
          </w:tcPr>
          <w:p>
            <w:r>
              <w:t>Long-term database.</w:t>
            </w:r>
          </w:p>
        </w:tc>
      </w:tr>
    </w:tbl>
    <w:p>
      <w:r>
        <w:t>Vector DB: intentionally excluded from the core MVP. The challenge says vector storage is required only where useful; battery degradation prediction does not inherently require embeddings. Add pgvector/Qdrant only if a genuine retrieval/AI feature is later justified.</w:t>
      </w:r>
    </w:p>
    <w:p>
      <w:pPr>
        <w:pStyle w:val="Heading1"/>
      </w:pPr>
      <w:r>
        <w:t>15. PostgreSQL schema — improved relational core</w:t>
      </w:r>
    </w:p>
    <w:p>
      <w:r>
        <w:t>The relational core is normalized around stable entities and derived business entities.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Table</w:t>
            </w:r>
          </w:p>
        </w:tc>
        <w:tc>
          <w:tcPr>
            <w:tcW w:type="dxa" w:w="3408"/>
            <w:shd w:fill="D9EAF7"/>
            <w:vAlign w:val="center"/>
          </w:tcPr>
          <w:p>
            <w:r>
              <w:rPr>
                <w:b/>
              </w:rPr>
              <w:t>Key fields</w:t>
            </w:r>
          </w:p>
        </w:tc>
        <w:tc>
          <w:tcPr>
            <w:tcW w:type="dxa" w:w="3408"/>
            <w:shd w:fill="D9EAF7"/>
            <w:vAlign w:val="center"/>
          </w:tcPr>
          <w:p>
            <w:r>
              <w:rPr>
                <w:b/>
              </w:rPr>
              <w:t>Relationships / purpose</w:t>
            </w:r>
          </w:p>
        </w:tc>
      </w:tr>
      <w:tr>
        <w:tc>
          <w:tcPr>
            <w:tcW w:type="dxa" w:w="3408"/>
            <w:vAlign w:val="center"/>
          </w:tcPr>
          <w:p>
            <w:r>
              <w:t>fleets</w:t>
            </w:r>
          </w:p>
        </w:tc>
        <w:tc>
          <w:tcPr>
            <w:tcW w:type="dxa" w:w="3408"/>
            <w:vAlign w:val="center"/>
          </w:tcPr>
          <w:p>
            <w:r>
              <w:t>fleet_id PK, name, region, created_at</w:t>
            </w:r>
          </w:p>
        </w:tc>
        <w:tc>
          <w:tcPr>
            <w:tcW w:type="dxa" w:w="3408"/>
            <w:vAlign w:val="center"/>
          </w:tcPr>
          <w:p>
            <w:r>
              <w:t>1:N vehicles.</w:t>
            </w:r>
          </w:p>
        </w:tc>
      </w:tr>
      <w:tr>
        <w:tc>
          <w:tcPr>
            <w:tcW w:type="dxa" w:w="3408"/>
            <w:vAlign w:val="center"/>
          </w:tcPr>
          <w:p>
            <w:r>
              <w:t>vehicles</w:t>
            </w:r>
          </w:p>
        </w:tc>
        <w:tc>
          <w:tcPr>
            <w:tcW w:type="dxa" w:w="3408"/>
            <w:vAlign w:val="center"/>
          </w:tcPr>
          <w:p>
            <w:r>
              <w:t>vehicle_id PK, fleet_id FK, model_id FK, battery_id FK, manufacture_date, initial_odometer_km, status, created_at</w:t>
            </w:r>
          </w:p>
        </w:tc>
        <w:tc>
          <w:tcPr>
            <w:tcW w:type="dxa" w:w="3408"/>
            <w:vAlign w:val="center"/>
          </w:tcPr>
          <w:p>
            <w:r>
              <w:t>Core vehicle identity; belongs to fleet.</w:t>
            </w:r>
          </w:p>
        </w:tc>
      </w:tr>
      <w:tr>
        <w:tc>
          <w:tcPr>
            <w:tcW w:type="dxa" w:w="3408"/>
            <w:vAlign w:val="center"/>
          </w:tcPr>
          <w:p>
            <w:r>
              <w:t>vehicle_models</w:t>
            </w:r>
          </w:p>
        </w:tc>
        <w:tc>
          <w:tcPr>
            <w:tcW w:type="dxa" w:w="3408"/>
            <w:vAlign w:val="center"/>
          </w:tcPr>
          <w:p>
            <w:r>
              <w:t>model_id PK, manufacturer, model_name, model_year</w:t>
            </w:r>
          </w:p>
        </w:tc>
        <w:tc>
          <w:tcPr>
            <w:tcW w:type="dxa" w:w="3408"/>
            <w:vAlign w:val="center"/>
          </w:tcPr>
          <w:p>
            <w:r>
              <w:t>Reference data; 1:N vehicles.</w:t>
            </w:r>
          </w:p>
        </w:tc>
      </w:tr>
      <w:tr>
        <w:tc>
          <w:tcPr>
            <w:tcW w:type="dxa" w:w="3408"/>
            <w:vAlign w:val="center"/>
          </w:tcPr>
          <w:p>
            <w:r>
              <w:t>batteries</w:t>
            </w:r>
          </w:p>
        </w:tc>
        <w:tc>
          <w:tcPr>
            <w:tcW w:type="dxa" w:w="3408"/>
            <w:vAlign w:val="center"/>
          </w:tcPr>
          <w:p>
            <w:r>
              <w:t>battery_id PK, chemistry_id FK, nominal_capacity_kwh, rated_voltage_v, installation_date</w:t>
            </w:r>
          </w:p>
        </w:tc>
        <w:tc>
          <w:tcPr>
            <w:tcW w:type="dxa" w:w="3408"/>
            <w:vAlign w:val="center"/>
          </w:tcPr>
          <w:p>
            <w:r>
              <w:t>Battery specification; linked to vehicle.</w:t>
            </w:r>
          </w:p>
        </w:tc>
      </w:tr>
      <w:tr>
        <w:tc>
          <w:tcPr>
            <w:tcW w:type="dxa" w:w="3408"/>
            <w:vAlign w:val="center"/>
          </w:tcPr>
          <w:p>
            <w:r>
              <w:t>battery_chemistries</w:t>
            </w:r>
          </w:p>
        </w:tc>
        <w:tc>
          <w:tcPr>
            <w:tcW w:type="dxa" w:w="3408"/>
            <w:vAlign w:val="center"/>
          </w:tcPr>
          <w:p>
            <w:r>
              <w:t>chemistry_id PK, name, profile_parameters</w:t>
            </w:r>
          </w:p>
        </w:tc>
        <w:tc>
          <w:tcPr>
            <w:tcW w:type="dxa" w:w="3408"/>
            <w:vAlign w:val="center"/>
          </w:tcPr>
          <w:p>
            <w:r>
              <w:t>Reference parameters used by simulator/model.</w:t>
            </w:r>
          </w:p>
        </w:tc>
      </w:tr>
      <w:tr>
        <w:tc>
          <w:tcPr>
            <w:tcW w:type="dxa" w:w="3408"/>
            <w:vAlign w:val="center"/>
          </w:tcPr>
          <w:p>
            <w:r>
              <w:t>charging_sessions</w:t>
            </w:r>
          </w:p>
        </w:tc>
        <w:tc>
          <w:tcPr>
            <w:tcW w:type="dxa" w:w="3408"/>
            <w:vAlign w:val="center"/>
          </w:tcPr>
          <w:p>
            <w:r>
              <w:t>session_id PK, vehicle_id FK, started_at, ended_at, start_soc, end_soc, energy_delivered_kwh, max_charging_power_kw, charging_type</w:t>
            </w:r>
          </w:p>
        </w:tc>
        <w:tc>
          <w:tcPr>
            <w:tcW w:type="dxa" w:w="3408"/>
            <w:vAlign w:val="center"/>
          </w:tcPr>
          <w:p>
            <w:r>
              <w:t>Derived from telemetry; 1:N per vehicle.</w:t>
            </w:r>
          </w:p>
        </w:tc>
      </w:tr>
      <w:tr>
        <w:tc>
          <w:tcPr>
            <w:tcW w:type="dxa" w:w="3408"/>
            <w:vAlign w:val="center"/>
          </w:tcPr>
          <w:p>
            <w:r>
              <w:t>battery_predictions</w:t>
            </w:r>
          </w:p>
        </w:tc>
        <w:tc>
          <w:tcPr>
            <w:tcW w:type="dxa" w:w="3408"/>
            <w:vAlign w:val="center"/>
          </w:tcPr>
          <w:p>
            <w:r>
              <w:t>prediction_id PK, vehicle_id FK, predicted_at, current_soh, predicted_degradation_30d_pct, predicted_soh_30d, risk_level, horizon_days, model_version</w:t>
            </w:r>
          </w:p>
        </w:tc>
        <w:tc>
          <w:tcPr>
            <w:tcW w:type="dxa" w:w="3408"/>
            <w:vAlign w:val="center"/>
          </w:tcPr>
          <w:p>
            <w:r>
              <w:t>ML output/history.</w:t>
            </w:r>
          </w:p>
        </w:tc>
      </w:tr>
      <w:tr>
        <w:tc>
          <w:tcPr>
            <w:tcW w:type="dxa" w:w="3408"/>
            <w:vAlign w:val="center"/>
          </w:tcPr>
          <w:p>
            <w:r>
              <w:t>alerts</w:t>
            </w:r>
          </w:p>
        </w:tc>
        <w:tc>
          <w:tcPr>
            <w:tcW w:type="dxa" w:w="3408"/>
            <w:vAlign w:val="center"/>
          </w:tcPr>
          <w:p>
            <w:r>
              <w:t>alert_id PK, vehicle_id FK, created_at, alert_type, severity, status, source, prediction_id nullable</w:t>
            </w:r>
          </w:p>
        </w:tc>
        <w:tc>
          <w:tcPr>
            <w:tcW w:type="dxa" w:w="3408"/>
            <w:vAlign w:val="center"/>
          </w:tcPr>
          <w:p>
            <w:r>
              <w:t>Operational actions derived from rules/ML.</w:t>
            </w:r>
          </w:p>
        </w:tc>
      </w:tr>
      <w:tr>
        <w:tc>
          <w:tcPr>
            <w:tcW w:type="dxa" w:w="3408"/>
            <w:vAlign w:val="center"/>
          </w:tcPr>
          <w:p>
            <w:r>
              <w:t>simulations</w:t>
            </w:r>
          </w:p>
        </w:tc>
        <w:tc>
          <w:tcPr>
            <w:tcW w:type="dxa" w:w="3408"/>
            <w:vAlign w:val="center"/>
          </w:tcPr>
          <w:p>
            <w:r>
              <w:t>simulation_id PK, seed, mode, start_time, duration, simulation_speed, status, created_at</w:t>
            </w:r>
          </w:p>
        </w:tc>
        <w:tc>
          <w:tcPr>
            <w:tcW w:type="dxa" w:w="3408"/>
            <w:vAlign w:val="center"/>
          </w:tcPr>
          <w:p>
            <w:r>
              <w:t>Run metadata/reproducibility.</w:t>
            </w:r>
          </w:p>
        </w:tc>
      </w:tr>
      <w:tr>
        <w:tc>
          <w:tcPr>
            <w:tcW w:type="dxa" w:w="3408"/>
            <w:vAlign w:val="center"/>
          </w:tcPr>
          <w:p>
            <w:r>
              <w:t>simulation_vehicle_state</w:t>
            </w:r>
          </w:p>
        </w:tc>
        <w:tc>
          <w:tcPr>
            <w:tcW w:type="dxa" w:w="3408"/>
            <w:vAlign w:val="center"/>
          </w:tcPr>
          <w:p>
            <w:r>
              <w:t>simulation_id FK + vehicle_id FK composite PK, sim_timestamp, soc, usable_capacity_kwh, soh, odometer_km, cycle_count, battery_temp_c, exposure counters</w:t>
            </w:r>
          </w:p>
        </w:tc>
        <w:tc>
          <w:tcPr>
            <w:tcW w:type="dxa" w:w="3408"/>
            <w:vAlign w:val="center"/>
          </w:tcPr>
          <w:p>
            <w:r>
              <w:t>Dynamic state checkpoint; can be reset per simulation.</w:t>
            </w:r>
          </w:p>
        </w:tc>
      </w:tr>
    </w:tbl>
    <w:p>
      <w:r>
        <w:t>Note: battery_id can be unique per vehicle if the MVP assumes one installed battery per vehicle. If battery replacement is later modeled, introduce a vehicle_battery_history table instead of forcing a permanent 1:1 relationship.</w:t>
      </w:r>
    </w:p>
    <w:p>
      <w:pPr>
        <w:pStyle w:val="Heading1"/>
      </w:pPr>
      <w:r>
        <w:t>16. PostgreSQL relationship map</w:t>
      </w:r>
    </w:p>
    <w:p>
      <w:r>
        <w:t>fleets (1) ───&lt; vehicles (N)</w:t>
        <w:br/>
        <w:t>vehicle_models (1) ───&lt; vehicles (N)</w:t>
        <w:br/>
        <w:t>battery_chemistries (1) ───&lt; batteries (N)</w:t>
        <w:br/>
        <w:t>vehicles (1) ─── 1 batteries   [MVP assumption]</w:t>
        <w:br/>
        <w:t>vehicles (1) ───&lt; charging_sessions (N)</w:t>
        <w:br/>
        <w:t>vehicles (1) ───&lt; battery_predictions (N)</w:t>
        <w:br/>
        <w:t>vehicles (1) ───&lt; alerts (N)</w:t>
        <w:br/>
        <w:t>simulations (1) ───&lt; simulation_vehicle_state (N)</w:t>
        <w:br/>
        <w:t>vehicles (1) ───&lt; simulation_vehicle_state (N)</w:t>
      </w:r>
    </w:p>
    <w:p>
      <w:pPr>
        <w:pStyle w:val="Heading1"/>
      </w:pPr>
      <w:r>
        <w:t>17. MongoDB telemetry document</w:t>
      </w:r>
    </w:p>
    <w:p>
      <w:r>
        <w:t>One canonical telemetry event is stored as a document.</w:t>
      </w:r>
    </w:p>
    <w:p>
      <w:r>
        <w:t>{</w:t>
        <w:br/>
        <w:t xml:space="preserve">  "event_id": "uuid",</w:t>
        <w:br/>
        <w:t xml:space="preserve">  "vehicle_id": "EV-000038291",</w:t>
        <w:br/>
        <w:t xml:space="preserve">  "timestamp": "2026-09-28T10:21:31Z",</w:t>
        <w:br/>
        <w:t xml:space="preserve">  "sequence_no": 839201,</w:t>
        <w:br/>
        <w:t xml:space="preserve">  "battery": {</w:t>
        <w:br/>
        <w:t xml:space="preserve">    "soc_pct": 72.4,</w:t>
        <w:br/>
        <w:t xml:space="preserve">    "voltage_v": 391.8,</w:t>
        <w:br/>
        <w:t xml:space="preserve">    "current_a": 48.2,</w:t>
        <w:br/>
        <w:t xml:space="preserve">    "temperature_c": 34.7</w:t>
        <w:br/>
        <w:t xml:space="preserve">  },</w:t>
        <w:br/>
        <w:t xml:space="preserve">  "charging": {</w:t>
        <w:br/>
        <w:t xml:space="preserve">    "is_charging": true,</w:t>
        <w:br/>
        <w:t xml:space="preserve">    "charging_power_kw": 42.5</w:t>
        <w:br/>
        <w:t xml:space="preserve">  },</w:t>
        <w:br/>
        <w:t xml:space="preserve">  "vehicle": {</w:t>
        <w:br/>
        <w:t xml:space="preserve">    "speed_kmh": 52.4,</w:t>
        <w:br/>
        <w:t xml:space="preserve">    "odometer_km": 48231.6</w:t>
        <w:br/>
        <w:t xml:space="preserve">  },</w:t>
        <w:br/>
        <w:t xml:space="preserve">  "environment": {</w:t>
        <w:br/>
        <w:t xml:space="preserve">    "ambient_temperature_c": 31.2</w:t>
        <w:br/>
        <w:t xml:space="preserve">  }</w:t>
        <w:br/>
        <w:t>}</w:t>
      </w:r>
    </w:p>
    <w:p>
      <w:r>
        <w:t>The exact nesting can be flattened if benchmarks show that a flat schema is more efficient. The conceptual field set remains stable.</w:t>
      </w:r>
    </w:p>
    <w:p>
      <w:pPr>
        <w:pStyle w:val="Heading1"/>
      </w:pPr>
      <w:r>
        <w:t>18. Aggregation outputs</w:t>
      </w:r>
    </w:p>
    <w:p>
      <w:r>
        <w:t>Aggregates are derived from telemetry, not separately simulated.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Window</w:t>
            </w:r>
          </w:p>
        </w:tc>
        <w:tc>
          <w:tcPr>
            <w:tcW w:type="dxa" w:w="5112"/>
            <w:shd w:fill="D9EAF7"/>
            <w:vAlign w:val="center"/>
          </w:tcPr>
          <w:p>
            <w:r>
              <w:rPr>
                <w:b/>
              </w:rPr>
              <w:t>Representative fields</w:t>
            </w:r>
          </w:p>
        </w:tc>
      </w:tr>
      <w:tr>
        <w:tc>
          <w:tcPr>
            <w:tcW w:type="dxa" w:w="5112"/>
            <w:vAlign w:val="center"/>
          </w:tcPr>
          <w:p>
            <w:r>
              <w:t>5-minute</w:t>
            </w:r>
          </w:p>
        </w:tc>
        <w:tc>
          <w:tcPr>
            <w:tcW w:type="dxa" w:w="5112"/>
            <w:vAlign w:val="center"/>
          </w:tcPr>
          <w:p>
            <w:r>
              <w:t>vehicle_id, window_start/end, avg/min/max SOC, avg/min/max temperature, temp variance, time above threshold, avg/max current, avg voltage, charging duration, avg/max charging power, energy consumed/charged, distance.</w:t>
            </w:r>
          </w:p>
        </w:tc>
      </w:tr>
      <w:tr>
        <w:tc>
          <w:tcPr>
            <w:tcW w:type="dxa" w:w="5112"/>
            <w:vAlign w:val="center"/>
          </w:tcPr>
          <w:p>
            <w:r>
              <w:t>Hourly</w:t>
            </w:r>
          </w:p>
        </w:tc>
        <w:tc>
          <w:tcPr>
            <w:tcW w:type="dxa" w:w="5112"/>
            <w:vAlign w:val="center"/>
          </w:tcPr>
          <w:p>
            <w:r>
              <w:t>vehicle_id, hour, energy consumed/charged, distance, charging duration, high-temp duration, max temperature, average SOC, SOC range, charging sessions.</w:t>
            </w:r>
          </w:p>
        </w:tc>
      </w:tr>
      <w:tr>
        <w:tc>
          <w:tcPr>
            <w:tcW w:type="dxa" w:w="5112"/>
            <w:vAlign w:val="center"/>
          </w:tcPr>
          <w:p>
            <w:r>
              <w:t>Daily</w:t>
            </w:r>
          </w:p>
        </w:tc>
        <w:tc>
          <w:tcPr>
            <w:tcW w:type="dxa" w:w="5112"/>
            <w:vAlign w:val="center"/>
          </w:tcPr>
          <w:p>
            <w:r>
              <w:t>vehicle_id, date, distance, energy consumed, energy charged, charging sessions, fast-charging sessions, deep-discharge events, high-temperature hours, max temperature, equivalent full cycles.</w:t>
            </w:r>
          </w:p>
        </w:tc>
      </w:tr>
      <w:tr>
        <w:tc>
          <w:tcPr>
            <w:tcW w:type="dxa" w:w="5112"/>
            <w:vAlign w:val="center"/>
          </w:tcPr>
          <w:p>
            <w:r>
              <w:t>7-day feature vector</w:t>
            </w:r>
          </w:p>
        </w:tc>
        <w:tc>
          <w:tcPr>
            <w:tcW w:type="dxa" w:w="5112"/>
            <w:vAlign w:val="center"/>
          </w:tcPr>
          <w:p>
            <w:r>
              <w:t>current SOH, battery age, cycle count, avg/max temperature, high-temp exposure, fast-charge count, avg charging power, distance, energy/km, deep-discharge count, recent SOH trend, chemistry/model context.</w:t>
            </w:r>
          </w:p>
        </w:tc>
      </w:tr>
      <w:tr>
        <w:tc>
          <w:tcPr>
            <w:tcW w:type="dxa" w:w="5112"/>
            <w:vAlign w:val="center"/>
          </w:tcPr>
          <w:p>
            <w:r>
              <w:t>30-day context</w:t>
            </w:r>
          </w:p>
        </w:tc>
        <w:tc>
          <w:tcPr>
            <w:tcW w:type="dxa" w:w="5112"/>
            <w:vAlign w:val="center"/>
          </w:tcPr>
          <w:p>
            <w:r>
              <w:t>same categories with longer-window cumulative/trend features where useful.</w:t>
            </w:r>
          </w:p>
        </w:tc>
      </w:tr>
    </w:tbl>
    <w:p>
      <w:pPr>
        <w:pStyle w:val="Heading1"/>
      </w:pPr>
      <w:r>
        <w:t>19. ML training example construction</w:t>
      </w:r>
    </w:p>
    <w:p>
      <w:r>
        <w:t>A training sample is created at a historical window end. The input uses only information available up to that point; the label comes from the simulator's known future state.</w:t>
      </w:r>
    </w:p>
    <w:p>
      <w:r>
        <w:t>Example: at simulated Day 20, current SOH = 94.8%. Use Days 14–20 features. Continue the simulator to Day 50. If SOH at Day 50 = 93.1%, the label is 1.7 percentage points of 30-day degradation.</w:t>
      </w:r>
    </w:p>
    <w:p>
      <w:r>
        <w:t>This can be repeated at many time points and across many vehicles to produce a large supervised dataset without waiting in real time.</w:t>
      </w:r>
    </w:p>
    <w:p>
      <w:pPr>
        <w:pStyle w:val="Heading1"/>
      </w:pPr>
      <w:r>
        <w:t>20. End-to-end event flow</w:t>
      </w:r>
    </w:p>
    <w:p>
      <w:pPr>
        <w:pStyle w:val="ListNumber"/>
      </w:pPr>
      <w:r>
        <w:t>Simulation configuration selects mode, seed, start time, duration and speed.</w:t>
      </w:r>
    </w:p>
    <w:p>
      <w:pPr>
        <w:pStyle w:val="ListNumber"/>
      </w:pPr>
      <w:r>
        <w:t>PostgreSQL provides the fleet and battery configuration.</w:t>
      </w:r>
    </w:p>
    <w:p>
      <w:pPr>
        <w:pStyle w:val="ListNumber"/>
      </w:pPr>
      <w:r>
        <w:t>Simulation engine loads dynamic state and advances the simulation clock.</w:t>
      </w:r>
    </w:p>
    <w:p>
      <w:pPr>
        <w:pStyle w:val="ListNumber"/>
      </w:pPr>
      <w:r>
        <w:t>Vehicle behavior models generate SOC, speed, current, voltage, temperature, charging and odometer changes.</w:t>
      </w:r>
    </w:p>
    <w:p>
      <w:pPr>
        <w:pStyle w:val="ListNumber"/>
      </w:pPr>
      <w:r>
        <w:t>A canonical telemetry event is created with event ID, vehicle ID, timestamp and sequence information.</w:t>
      </w:r>
    </w:p>
    <w:p>
      <w:pPr>
        <w:pStyle w:val="ListNumber"/>
      </w:pPr>
      <w:r>
        <w:t>Schema validation rejects malformed events.</w:t>
      </w:r>
    </w:p>
    <w:p>
      <w:pPr>
        <w:pStyle w:val="ListNumber"/>
      </w:pPr>
      <w:r>
        <w:t>The producer intentionally injects controlled duplicates/out-of-order events in test modes.</w:t>
      </w:r>
    </w:p>
    <w:p>
      <w:pPr>
        <w:pStyle w:val="ListNumber"/>
      </w:pPr>
      <w:r>
        <w:t>Kafka receives the event and partitions the stream using a vehicle-aware key while avoiding pathological hotspots.</w:t>
      </w:r>
    </w:p>
    <w:p>
      <w:pPr>
        <w:pStyle w:val="ListNumber"/>
      </w:pPr>
      <w:r>
        <w:t>Consumer groups independently feed raw persistence, real-time processing and aggregation.</w:t>
      </w:r>
    </w:p>
    <w:p>
      <w:pPr>
        <w:pStyle w:val="ListNumber"/>
      </w:pPr>
      <w:r>
        <w:t>MongoDB stores raw telemetry according to the configured retention policy.</w:t>
      </w:r>
    </w:p>
    <w:p>
      <w:pPr>
        <w:pStyle w:val="ListNumber"/>
      </w:pPr>
      <w:r>
        <w:t>Real-time processing updates Redis with latest vehicle state and produces immediate alerts/anomalies where applicable.</w:t>
      </w:r>
    </w:p>
    <w:p>
      <w:pPr>
        <w:pStyle w:val="ListNumber"/>
      </w:pPr>
      <w:r>
        <w:t>Aggregation derives 5-minute, hourly and daily data from the same event stream.</w:t>
      </w:r>
    </w:p>
    <w:p>
      <w:pPr>
        <w:pStyle w:val="ListNumber"/>
      </w:pPr>
      <w:r>
        <w:t>Feature engineering creates rolling 7-day/30-day ML features.</w:t>
      </w:r>
    </w:p>
    <w:p>
      <w:pPr>
        <w:pStyle w:val="ListNumber"/>
      </w:pPr>
      <w:r>
        <w:t>The ML model predicts 30-day degradation.</w:t>
      </w:r>
    </w:p>
    <w:p>
      <w:pPr>
        <w:pStyle w:val="ListNumber"/>
      </w:pPr>
      <w:r>
        <w:t>Business rules convert prediction into risk/alert state.</w:t>
      </w:r>
    </w:p>
    <w:p>
      <w:pPr>
        <w:pStyle w:val="ListNumber"/>
      </w:pPr>
      <w:r>
        <w:t>Prediction and alert records are stored in PostgreSQL.</w:t>
      </w:r>
    </w:p>
    <w:p>
      <w:pPr>
        <w:pStyle w:val="ListNumber"/>
      </w:pPr>
      <w:r>
        <w:t>Spring Boot APIs expose current state, history, predictions and alerts.</w:t>
      </w:r>
    </w:p>
    <w:p>
      <w:pPr>
        <w:pStyle w:val="ListNumber"/>
      </w:pPr>
      <w:r>
        <w:t>The web UI presents live telemetry, battery history and predicted future health.</w:t>
      </w:r>
    </w:p>
    <w:p>
      <w:pPr>
        <w:pStyle w:val="Heading1"/>
      </w:pPr>
      <w:r>
        <w:t>21. Detailed architecture flow</w:t>
      </w:r>
    </w:p>
    <w:p>
      <w:r>
        <w:t>CONFIG</w:t>
        <w:br/>
        <w:t xml:space="preserve">  │</w:t>
        <w:br/>
        <w:t xml:space="preserve">  ├── mode / seed / start / duration / speed</w:t>
        <w:br/>
        <w:t xml:space="preserve">  │</w:t>
        <w:br/>
        <w:t xml:space="preserve">  ▼</w:t>
        <w:br/>
        <w:t>POSTGRESQL</w:t>
        <w:br/>
        <w:t xml:space="preserve">  │</w:t>
        <w:br/>
        <w:t xml:space="preserve">  ├── fleet + vehicles + batteries</w:t>
        <w:br/>
        <w:t xml:space="preserve">  │</w:t>
        <w:br/>
        <w:t xml:space="preserve">  ▼</w:t>
        <w:br/>
        <w:t>SIMULATION ENGINE</w:t>
        <w:br/>
        <w:t xml:space="preserve">  │</w:t>
        <w:br/>
        <w:t xml:space="preserve">  ├── persistent vehicle state</w:t>
        <w:br/>
        <w:t xml:space="preserve">  ├── accelerated simulation clock</w:t>
        <w:br/>
        <w:t xml:space="preserve">  ├── battery degradation state</w:t>
        <w:br/>
        <w:t xml:space="preserve">  └── behavior profiles</w:t>
        <w:br/>
        <w:t xml:space="preserve">  │</w:t>
        <w:br/>
        <w:t xml:space="preserve">  ▼</w:t>
        <w:br/>
        <w:t>TELEMETRY GENERATOR</w:t>
        <w:br/>
        <w:t xml:space="preserve">  │</w:t>
        <w:br/>
        <w:t xml:space="preserve">  ▼</w:t>
        <w:br/>
        <w:t>CANONICAL EVENT + VALIDATION</w:t>
        <w:br/>
        <w:t xml:space="preserve">  │</w:t>
        <w:br/>
        <w:t xml:space="preserve">  ▼</w:t>
        <w:br/>
        <w:t>KAFKA</w:t>
        <w:br/>
        <w:t xml:space="preserve">  │</w:t>
        <w:br/>
        <w:t xml:space="preserve">  ├───────────────┬────────────────┐</w:t>
        <w:br/>
        <w:t xml:space="preserve">  ▼               ▼                ▼</w:t>
        <w:br/>
        <w:t>RAW CONSUMER   REAL-TIME        AGGREGATOR</w:t>
        <w:br/>
        <w:t xml:space="preserve">  │            PROCESSOR           │</w:t>
        <w:br/>
        <w:t xml:space="preserve">  ▼               │                ├── 5-min</w:t>
        <w:br/>
        <w:t>MONGODB            ▼                ├── hourly</w:t>
        <w:br/>
        <w:t xml:space="preserve">               REDIS                └── daily</w:t>
        <w:br/>
        <w:t xml:space="preserve">                  │                       │</w:t>
        <w:br/>
        <w:t xml:space="preserve">                  │                       ▼</w:t>
        <w:br/>
        <w:t xml:space="preserve">                  │                 FEATURE ENGINE</w:t>
        <w:br/>
        <w:t xml:space="preserve">                  │                       │</w:t>
        <w:br/>
        <w:t xml:space="preserve">                  │                       ▼</w:t>
        <w:br/>
        <w:t xml:space="preserve">                  │                      ML</w:t>
        <w:br/>
        <w:t xml:space="preserve">                  │                       │</w:t>
        <w:br/>
        <w:t xml:space="preserve">                  │                       ▼</w:t>
        <w:br/>
        <w:t xml:space="preserve">                  │                  PREDICTION</w:t>
        <w:br/>
        <w:t xml:space="preserve">                  │                       │</w:t>
        <w:br/>
        <w:t xml:space="preserve">                  └───────────────┐       ▼</w:t>
        <w:br/>
        <w:t xml:space="preserve">                                  │   POSTGRESQL</w:t>
        <w:br/>
        <w:t xml:space="preserve">                                  ▼</w:t>
        <w:br/>
        <w:t xml:space="preserve">                              SPRING BOOT</w:t>
        <w:br/>
        <w:t xml:space="preserve">                                  │</w:t>
        <w:br/>
        <w:t xml:space="preserve">                                  ▼</w:t>
        <w:br/>
        <w:t xml:space="preserve">                               WEB UI</w:t>
      </w:r>
    </w:p>
    <w:p>
      <w:pPr>
        <w:pStyle w:val="Heading1"/>
      </w:pPr>
      <w:r>
        <w:t>22. Why each database exists — defense for reviewers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Reviewer question</w:t>
            </w:r>
          </w:p>
        </w:tc>
        <w:tc>
          <w:tcPr>
            <w:tcW w:type="dxa" w:w="5112"/>
            <w:shd w:fill="D9EAF7"/>
            <w:vAlign w:val="center"/>
          </w:tcPr>
          <w:p>
            <w:r>
              <w:rPr>
                <w:b/>
              </w:rPr>
              <w:t>Our answer</w:t>
            </w:r>
          </w:p>
        </w:tc>
      </w:tr>
      <w:tr>
        <w:tc>
          <w:tcPr>
            <w:tcW w:type="dxa" w:w="5112"/>
            <w:vAlign w:val="center"/>
          </w:tcPr>
          <w:p>
            <w:r>
              <w:t>Why PostgreSQL?</w:t>
            </w:r>
          </w:p>
        </w:tc>
        <w:tc>
          <w:tcPr>
            <w:tcW w:type="dxa" w:w="5112"/>
            <w:vAlign w:val="center"/>
          </w:tcPr>
          <w:p>
            <w:r>
              <w:t>Stable relational entities and transactional records need relationships, constraints and ACID semantics.</w:t>
            </w:r>
          </w:p>
        </w:tc>
      </w:tr>
      <w:tr>
        <w:tc>
          <w:tcPr>
            <w:tcW w:type="dxa" w:w="5112"/>
            <w:vAlign w:val="center"/>
          </w:tcPr>
          <w:p>
            <w:r>
              <w:t>Why MongoDB?</w:t>
            </w:r>
          </w:p>
        </w:tc>
        <w:tc>
          <w:tcPr>
            <w:tcW w:type="dxa" w:w="5112"/>
            <w:vAlign w:val="center"/>
          </w:tcPr>
          <w:p>
            <w:r>
              <w:t>High-frequency telemetry is an append-heavy event workload with time/vehicle access patterns and a different scaling profile from the relational core.</w:t>
            </w:r>
          </w:p>
        </w:tc>
      </w:tr>
      <w:tr>
        <w:tc>
          <w:tcPr>
            <w:tcW w:type="dxa" w:w="5112"/>
            <w:vAlign w:val="center"/>
          </w:tcPr>
          <w:p>
            <w:r>
              <w:t>Why Redis?</w:t>
            </w:r>
          </w:p>
        </w:tc>
        <w:tc>
          <w:tcPr>
            <w:tcW w:type="dxa" w:w="5112"/>
            <w:vAlign w:val="center"/>
          </w:tcPr>
          <w:p>
            <w:r>
              <w:t>The dashboard repeatedly needs the latest vehicle state; caching avoids repeatedly querying the telemetry store for hot state.</w:t>
            </w:r>
          </w:p>
        </w:tc>
      </w:tr>
      <w:tr>
        <w:tc>
          <w:tcPr>
            <w:tcW w:type="dxa" w:w="5112"/>
            <w:vAlign w:val="center"/>
          </w:tcPr>
          <w:p>
            <w:r>
              <w:t>Why Kafka?</w:t>
            </w:r>
          </w:p>
        </w:tc>
        <w:tc>
          <w:tcPr>
            <w:tcW w:type="dxa" w:w="5112"/>
            <w:vAlign w:val="center"/>
          </w:tcPr>
          <w:p>
            <w:r>
              <w:t>The platform needs durable partitioned streams, replay, consumer isolation and backpressure handling.</w:t>
            </w:r>
          </w:p>
        </w:tc>
      </w:tr>
      <w:tr>
        <w:tc>
          <w:tcPr>
            <w:tcW w:type="dxa" w:w="5112"/>
            <w:vAlign w:val="center"/>
          </w:tcPr>
          <w:p>
            <w:r>
              <w:t>Why not put everything in PostgreSQL?</w:t>
            </w:r>
          </w:p>
        </w:tc>
        <w:tc>
          <w:tcPr>
            <w:tcW w:type="dxa" w:w="5112"/>
            <w:vAlign w:val="center"/>
          </w:tcPr>
          <w:p>
            <w:r>
              <w:t>The challenge explicitly highlights the write, contention, mixed-workload and horizontal-scaling problems of a single SQL telemetry store.</w:t>
            </w:r>
          </w:p>
        </w:tc>
      </w:tr>
      <w:tr>
        <w:tc>
          <w:tcPr>
            <w:tcW w:type="dxa" w:w="5112"/>
            <w:vAlign w:val="center"/>
          </w:tcPr>
          <w:p>
            <w:r>
              <w:t>Why not a vector DB?</w:t>
            </w:r>
          </w:p>
        </w:tc>
        <w:tc>
          <w:tcPr>
            <w:tcW w:type="dxa" w:w="5112"/>
            <w:vAlign w:val="center"/>
          </w:tcPr>
          <w:p>
            <w:r>
              <w:t>The battery-health problem is primarily structured/time-series prediction; embeddings are not required for the core decision.</w:t>
            </w:r>
          </w:p>
        </w:tc>
      </w:tr>
    </w:tbl>
    <w:p>
      <w:pPr>
        <w:pStyle w:val="Heading1"/>
      </w:pPr>
      <w:r>
        <w:t>23. Things we are deliberately NOT doing yet</w:t>
      </w:r>
    </w:p>
    <w:p>
      <w:pPr>
        <w:pStyle w:val="ListBullet"/>
      </w:pPr>
      <w:r>
        <w:t>We are not implementing every database technology listed by the challenge.</w:t>
      </w:r>
    </w:p>
    <w:p>
      <w:pPr>
        <w:pStyle w:val="ListBullet"/>
      </w:pPr>
      <w:r>
        <w:t>We are not generating 259.2 billion events merely to claim 90 days at 100K events/sec.</w:t>
      </w:r>
    </w:p>
    <w:p>
      <w:pPr>
        <w:pStyle w:val="ListBullet"/>
      </w:pPr>
      <w:r>
        <w:t>We are not maintaining a separately generated longitudinal dataset.</w:t>
      </w:r>
    </w:p>
    <w:p>
      <w:pPr>
        <w:pStyle w:val="ListBullet"/>
      </w:pPr>
      <w:r>
        <w:t>We are not storing static battery/model properties in every one-second telemetry event.</w:t>
      </w:r>
    </w:p>
    <w:p>
      <w:pPr>
        <w:pStyle w:val="ListBullet"/>
      </w:pPr>
      <w:r>
        <w:t>We are not making ML consume raw second-by-second telemetry directly.</w:t>
      </w:r>
    </w:p>
    <w:p>
      <w:pPr>
        <w:pStyle w:val="ListBullet"/>
      </w:pPr>
      <w:r>
        <w:t>We are not adding an AI agent/vector DB until a real use case justifies it.</w:t>
      </w:r>
    </w:p>
    <w:p>
      <w:pPr>
        <w:pStyle w:val="ListBullet"/>
      </w:pPr>
      <w:r>
        <w:t>We are not choosing degradation coefficients before defining and testing the simulator behavior.</w:t>
      </w:r>
    </w:p>
    <w:p>
      <w:pPr>
        <w:pStyle w:val="Heading1"/>
      </w:pPr>
      <w:r>
        <w:t>24. Next implementation order</w:t>
      </w:r>
    </w:p>
    <w:p>
      <w:pPr>
        <w:pStyle w:val="ListNumber"/>
      </w:pPr>
      <w:r>
        <w:t>Finalize PostgreSQL DDL and exact foreign keys/indexes.</w:t>
      </w:r>
    </w:p>
    <w:p>
      <w:pPr>
        <w:pStyle w:val="ListNumber"/>
      </w:pPr>
      <w:r>
        <w:t>Finalize MongoDB document schema, indexes and retention strategy.</w:t>
      </w:r>
    </w:p>
    <w:p>
      <w:pPr>
        <w:pStyle w:val="ListNumber"/>
      </w:pPr>
      <w:r>
        <w:t>Define Kafka topic(s), partition key, event ID and ordering/idempotency contract.</w:t>
      </w:r>
    </w:p>
    <w:p>
      <w:pPr>
        <w:pStyle w:val="ListNumber"/>
      </w:pPr>
      <w:r>
        <w:t>Define simulation configuration and reset semantics.</w:t>
      </w:r>
    </w:p>
    <w:p>
      <w:pPr>
        <w:pStyle w:val="ListNumber"/>
      </w:pPr>
      <w:r>
        <w:t>Define the vehicle-state object and exact state transitions.</w:t>
      </w:r>
    </w:p>
    <w:p>
      <w:pPr>
        <w:pStyle w:val="ListNumber"/>
      </w:pPr>
      <w:r>
        <w:t>Define mathematically controlled battery degradation equations.</w:t>
      </w:r>
    </w:p>
    <w:p>
      <w:pPr>
        <w:pStyle w:val="ListNumber"/>
      </w:pPr>
      <w:r>
        <w:t>Define correlated telemetry generation equations.</w:t>
      </w:r>
    </w:p>
    <w:p>
      <w:pPr>
        <w:pStyle w:val="ListNumber"/>
      </w:pPr>
      <w:r>
        <w:t>Implement the longitudinal simulator and simulation clock.</w:t>
      </w:r>
    </w:p>
    <w:p>
      <w:pPr>
        <w:pStyle w:val="ListNumber"/>
      </w:pPr>
      <w:r>
        <w:t>Implement 5-minute/hourly/daily aggregators.</w:t>
      </w:r>
    </w:p>
    <w:p>
      <w:pPr>
        <w:pStyle w:val="ListNumber"/>
      </w:pPr>
      <w:r>
        <w:t>Validate aggregates against known simulated vehicle behavior.</w:t>
      </w:r>
    </w:p>
    <w:p>
      <w:pPr>
        <w:pStyle w:val="ListNumber"/>
      </w:pPr>
      <w:r>
        <w:t>Create ML feature windows and leakage-safe labels.</w:t>
      </w:r>
    </w:p>
    <w:p>
      <w:pPr>
        <w:pStyle w:val="ListNumber"/>
      </w:pPr>
      <w:r>
        <w:t>Train a baseline model before selecting a more advanced model.</w:t>
      </w:r>
    </w:p>
    <w:p>
      <w:pPr>
        <w:pStyle w:val="ListNumber"/>
      </w:pPr>
      <w:r>
        <w:t>Build real-time API/UI and observability.</w:t>
      </w:r>
    </w:p>
    <w:p>
      <w:pPr>
        <w:pStyle w:val="ListNumber"/>
      </w:pPr>
      <w:r>
        <w:t>Run short-burst load tests and measure throughput/latency/lag.</w:t>
      </w:r>
    </w:p>
    <w:p>
      <w:pPr>
        <w:pStyle w:val="ListNumber"/>
      </w:pPr>
      <w:r>
        <w:t>Run longitudinal ML experiments and evaluate prediction quality.</w:t>
      </w:r>
    </w:p>
    <w:p>
      <w:pPr>
        <w:pStyle w:val="ListNumber"/>
      </w:pPr>
      <w:r>
        <w:t>Containerize and deploy.</w:t>
      </w:r>
    </w:p>
    <w:p>
      <w:r>
        <w:t>Important: do not jump to AWS/cloud optimization before the local simulator, event contract, aggregation and ML data construction are correct.</w:t>
      </w:r>
    </w:p>
    <w:p>
      <w:pPr>
        <w:pStyle w:val="Heading1"/>
      </w:pPr>
      <w:r>
        <w:t>25. Source-of-truth decision log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Decision</w:t>
            </w:r>
          </w:p>
        </w:tc>
        <w:tc>
          <w:tcPr>
            <w:tcW w:type="dxa" w:w="3408"/>
            <w:shd w:fill="D9EAF7"/>
            <w:vAlign w:val="center"/>
          </w:tcPr>
          <w:p>
            <w:r>
              <w:rPr>
                <w:b/>
              </w:rPr>
              <w:t>Status</w:t>
            </w:r>
          </w:p>
        </w:tc>
        <w:tc>
          <w:tcPr>
            <w:tcW w:type="dxa" w:w="3408"/>
            <w:shd w:fill="D9EAF7"/>
            <w:vAlign w:val="center"/>
          </w:tcPr>
          <w:p>
            <w:r>
              <w:rPr>
                <w:b/>
              </w:rPr>
              <w:t>Reason</w:t>
            </w:r>
          </w:p>
        </w:tc>
      </w:tr>
      <w:tr>
        <w:tc>
          <w:tcPr>
            <w:tcW w:type="dxa" w:w="3408"/>
            <w:vAlign w:val="center"/>
          </w:tcPr>
          <w:p>
            <w:r>
              <w:t>Problem = EV battery health &amp; charging intelligence</w:t>
            </w:r>
          </w:p>
        </w:tc>
        <w:tc>
          <w:tcPr>
            <w:tcW w:type="dxa" w:w="3408"/>
            <w:vAlign w:val="center"/>
          </w:tcPr>
          <w:p>
            <w:r>
              <w:t>LOCKED</w:t>
            </w:r>
          </w:p>
        </w:tc>
        <w:tc>
          <w:tcPr>
            <w:tcW w:type="dxa" w:w="3408"/>
            <w:vAlign w:val="center"/>
          </w:tcPr>
          <w:p>
            <w:r>
              <w:t>Focused product problem with strong connection to connected-vehicle telemetry.</w:t>
            </w:r>
          </w:p>
        </w:tc>
      </w:tr>
      <w:tr>
        <w:tc>
          <w:tcPr>
            <w:tcW w:type="dxa" w:w="3408"/>
            <w:vAlign w:val="center"/>
          </w:tcPr>
          <w:p>
            <w:r>
              <w:t>100K virtual vehicles</w:t>
            </w:r>
          </w:p>
        </w:tc>
        <w:tc>
          <w:tcPr>
            <w:tcW w:type="dxa" w:w="3408"/>
            <w:vAlign w:val="center"/>
          </w:tcPr>
          <w:p>
            <w:r>
              <w:t>LOCKED</w:t>
            </w:r>
          </w:p>
        </w:tc>
        <w:tc>
          <w:tcPr>
            <w:tcW w:type="dxa" w:w="3408"/>
            <w:vAlign w:val="center"/>
          </w:tcPr>
          <w:p>
            <w:r>
              <w:t>Hackathon minimum bar.</w:t>
            </w:r>
          </w:p>
        </w:tc>
      </w:tr>
      <w:tr>
        <w:tc>
          <w:tcPr>
            <w:tcW w:type="dxa" w:w="3408"/>
            <w:vAlign w:val="center"/>
          </w:tcPr>
          <w:p>
            <w:r>
              <w:t>100K events/sec as short stress burst</w:t>
            </w:r>
          </w:p>
        </w:tc>
        <w:tc>
          <w:tcPr>
            <w:tcW w:type="dxa" w:w="3408"/>
            <w:vAlign w:val="center"/>
          </w:tcPr>
          <w:p>
            <w:r>
              <w:t>LOCKED</w:t>
            </w:r>
          </w:p>
        </w:tc>
        <w:tc>
          <w:tcPr>
            <w:tcW w:type="dxa" w:w="3408"/>
            <w:vAlign w:val="center"/>
          </w:tcPr>
          <w:p>
            <w:r>
              <w:t>Demonstrates ingestion scale without requiring multi-month raw storage.</w:t>
            </w:r>
          </w:p>
        </w:tc>
      </w:tr>
      <w:tr>
        <w:tc>
          <w:tcPr>
            <w:tcW w:type="dxa" w:w="3408"/>
            <w:vAlign w:val="center"/>
          </w:tcPr>
          <w:p>
            <w:r>
              <w:t>Accelerated simulation clock</w:t>
            </w:r>
          </w:p>
        </w:tc>
        <w:tc>
          <w:tcPr>
            <w:tcW w:type="dxa" w:w="3408"/>
            <w:vAlign w:val="center"/>
          </w:tcPr>
          <w:p>
            <w:r>
              <w:t>LOCKED</w:t>
            </w:r>
          </w:p>
        </w:tc>
        <w:tc>
          <w:tcPr>
            <w:tcW w:type="dxa" w:w="3408"/>
            <w:vAlign w:val="center"/>
          </w:tcPr>
          <w:p>
            <w:r>
              <w:t>Allows days/months of history without real-time waiting.</w:t>
            </w:r>
          </w:p>
        </w:tc>
      </w:tr>
      <w:tr>
        <w:tc>
          <w:tcPr>
            <w:tcW w:type="dxa" w:w="3408"/>
            <w:vAlign w:val="center"/>
          </w:tcPr>
          <w:p>
            <w:r>
              <w:t>Longitudinal data derived from telemetry</w:t>
            </w:r>
          </w:p>
        </w:tc>
        <w:tc>
          <w:tcPr>
            <w:tcW w:type="dxa" w:w="3408"/>
            <w:vAlign w:val="center"/>
          </w:tcPr>
          <w:p>
            <w:r>
              <w:t>LOCKED</w:t>
            </w:r>
          </w:p>
        </w:tc>
        <w:tc>
          <w:tcPr>
            <w:tcW w:type="dxa" w:w="3408"/>
            <w:vAlign w:val="center"/>
          </w:tcPr>
          <w:p>
            <w:r>
              <w:t>Prevents contradictory datasets and mirrors a real event-to-analytics pipeline.</w:t>
            </w:r>
          </w:p>
        </w:tc>
      </w:tr>
      <w:tr>
        <w:tc>
          <w:tcPr>
            <w:tcW w:type="dxa" w:w="3408"/>
            <w:vAlign w:val="center"/>
          </w:tcPr>
          <w:p>
            <w:r>
              <w:t>Multi-resolution aggregation</w:t>
            </w:r>
          </w:p>
        </w:tc>
        <w:tc>
          <w:tcPr>
            <w:tcW w:type="dxa" w:w="3408"/>
            <w:vAlign w:val="center"/>
          </w:tcPr>
          <w:p>
            <w:r>
              <w:t>LOCKED</w:t>
            </w:r>
          </w:p>
        </w:tc>
        <w:tc>
          <w:tcPr>
            <w:tcW w:type="dxa" w:w="3408"/>
            <w:vAlign w:val="center"/>
          </w:tcPr>
          <w:p>
            <w:r>
              <w:t>Makes historical analytics and ML practical.</w:t>
            </w:r>
          </w:p>
        </w:tc>
      </w:tr>
      <w:tr>
        <w:tc>
          <w:tcPr>
            <w:tcW w:type="dxa" w:w="3408"/>
            <w:vAlign w:val="center"/>
          </w:tcPr>
          <w:p>
            <w:r>
              <w:t>PostgreSQL + MongoDB</w:t>
            </w:r>
          </w:p>
        </w:tc>
        <w:tc>
          <w:tcPr>
            <w:tcW w:type="dxa" w:w="3408"/>
            <w:vAlign w:val="center"/>
          </w:tcPr>
          <w:p>
            <w:r>
              <w:t>LOCKED</w:t>
            </w:r>
          </w:p>
        </w:tc>
        <w:tc>
          <w:tcPr>
            <w:tcW w:type="dxa" w:w="3408"/>
            <w:vAlign w:val="center"/>
          </w:tcPr>
          <w:p>
            <w:r>
              <w:t>Relational core + high-volume telemetry separation.</w:t>
            </w:r>
          </w:p>
        </w:tc>
      </w:tr>
      <w:tr>
        <w:tc>
          <w:tcPr>
            <w:tcW w:type="dxa" w:w="3408"/>
            <w:vAlign w:val="center"/>
          </w:tcPr>
          <w:p>
            <w:r>
              <w:t>Redis</w:t>
            </w:r>
          </w:p>
        </w:tc>
        <w:tc>
          <w:tcPr>
            <w:tcW w:type="dxa" w:w="3408"/>
            <w:vAlign w:val="center"/>
          </w:tcPr>
          <w:p>
            <w:r>
              <w:t>LOCKED for platform layer</w:t>
            </w:r>
          </w:p>
        </w:tc>
        <w:tc>
          <w:tcPr>
            <w:tcW w:type="dxa" w:w="3408"/>
            <w:vAlign w:val="center"/>
          </w:tcPr>
          <w:p>
            <w:r>
              <w:t>Fast latest-state/cache use case.</w:t>
            </w:r>
          </w:p>
        </w:tc>
      </w:tr>
      <w:tr>
        <w:tc>
          <w:tcPr>
            <w:tcW w:type="dxa" w:w="3408"/>
            <w:vAlign w:val="center"/>
          </w:tcPr>
          <w:p>
            <w:r>
              <w:t>Vector DB</w:t>
            </w:r>
          </w:p>
        </w:tc>
        <w:tc>
          <w:tcPr>
            <w:tcW w:type="dxa" w:w="3408"/>
            <w:vAlign w:val="center"/>
          </w:tcPr>
          <w:p>
            <w:r>
              <w:t>DEFERRED</w:t>
            </w:r>
          </w:p>
        </w:tc>
        <w:tc>
          <w:tcPr>
            <w:tcW w:type="dxa" w:w="3408"/>
            <w:vAlign w:val="center"/>
          </w:tcPr>
          <w:p>
            <w:r>
              <w:t>No core need yet.</w:t>
            </w:r>
          </w:p>
        </w:tc>
      </w:tr>
      <w:tr>
        <w:tc>
          <w:tcPr>
            <w:tcW w:type="dxa" w:w="3408"/>
            <w:vAlign w:val="center"/>
          </w:tcPr>
          <w:p>
            <w:r>
              <w:t>Primary ML target = 30-day degradation</w:t>
            </w:r>
          </w:p>
        </w:tc>
        <w:tc>
          <w:tcPr>
            <w:tcW w:type="dxa" w:w="3408"/>
            <w:vAlign w:val="center"/>
          </w:tcPr>
          <w:p>
            <w:r>
              <w:t>LOCKED</w:t>
            </w:r>
          </w:p>
        </w:tc>
        <w:tc>
          <w:tcPr>
            <w:tcW w:type="dxa" w:w="3408"/>
            <w:vAlign w:val="center"/>
          </w:tcPr>
          <w:p>
            <w:r>
              <w:t>Continuous, future-looking decision target.</w:t>
            </w:r>
          </w:p>
        </w:tc>
      </w:tr>
      <w:tr>
        <w:tc>
          <w:tcPr>
            <w:tcW w:type="dxa" w:w="3408"/>
            <w:vAlign w:val="center"/>
          </w:tcPr>
          <w:p>
            <w:r>
              <w:t>Risk derived from prediction</w:t>
            </w:r>
          </w:p>
        </w:tc>
        <w:tc>
          <w:tcPr>
            <w:tcW w:type="dxa" w:w="3408"/>
            <w:vAlign w:val="center"/>
          </w:tcPr>
          <w:p>
            <w:r>
              <w:t>LOCKED</w:t>
            </w:r>
          </w:p>
        </w:tc>
        <w:tc>
          <w:tcPr>
            <w:tcW w:type="dxa" w:w="3408"/>
            <w:vAlign w:val="center"/>
          </w:tcPr>
          <w:p>
            <w:r>
              <w:t>Separates ML prediction from product policy.</w:t>
            </w:r>
          </w:p>
        </w:tc>
      </w:tr>
      <w:tr>
        <w:tc>
          <w:tcPr>
            <w:tcW w:type="dxa" w:w="3408"/>
            <w:vAlign w:val="center"/>
          </w:tcPr>
          <w:p>
            <w:r>
              <w:t>Simulator is source of truth</w:t>
            </w:r>
          </w:p>
        </w:tc>
        <w:tc>
          <w:tcPr>
            <w:tcW w:type="dxa" w:w="3408"/>
            <w:vAlign w:val="center"/>
          </w:tcPr>
          <w:p>
            <w:r>
              <w:t>LOCKED</w:t>
            </w:r>
          </w:p>
        </w:tc>
        <w:tc>
          <w:tcPr>
            <w:tcW w:type="dxa" w:w="3408"/>
            <w:vAlign w:val="center"/>
          </w:tcPr>
          <w:p>
            <w:r>
              <w:t>Keeps telemetry, aggregates and labels internally consistent.</w:t>
            </w:r>
          </w:p>
        </w:tc>
      </w:tr>
      <w:tr>
        <w:tc>
          <w:tcPr>
            <w:tcW w:type="dxa" w:w="3408"/>
            <w:vAlign w:val="center"/>
          </w:tcPr>
          <w:p>
            <w:r>
              <w:t>Deterministic seed + reset</w:t>
            </w:r>
          </w:p>
        </w:tc>
        <w:tc>
          <w:tcPr>
            <w:tcW w:type="dxa" w:w="3408"/>
            <w:vAlign w:val="center"/>
          </w:tcPr>
          <w:p>
            <w:r>
              <w:t>LOCKED</w:t>
            </w:r>
          </w:p>
        </w:tc>
        <w:tc>
          <w:tcPr>
            <w:tcW w:type="dxa" w:w="3408"/>
            <w:vAlign w:val="center"/>
          </w:tcPr>
          <w:p>
            <w:r>
              <w:t>Prevents repeated runs from aging/mutating the fleet and enables reproducibility.</w:t>
            </w:r>
          </w:p>
        </w:tc>
      </w:tr>
    </w:tbl>
    <w:p>
      <w:pPr>
        <w:pStyle w:val="Heading1"/>
      </w:pPr>
      <w:r>
        <w:t>26. Important terminology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Term</w:t>
            </w:r>
          </w:p>
        </w:tc>
        <w:tc>
          <w:tcPr>
            <w:tcW w:type="dxa" w:w="5112"/>
            <w:shd w:fill="D9EAF7"/>
            <w:vAlign w:val="center"/>
          </w:tcPr>
          <w:p>
            <w:r>
              <w:rPr>
                <w:b/>
              </w:rPr>
              <w:t>Meaning in this project</w:t>
            </w:r>
          </w:p>
        </w:tc>
      </w:tr>
      <w:tr>
        <w:tc>
          <w:tcPr>
            <w:tcW w:type="dxa" w:w="5112"/>
            <w:vAlign w:val="center"/>
          </w:tcPr>
          <w:p>
            <w:r>
              <w:t>SOC</w:t>
            </w:r>
          </w:p>
        </w:tc>
        <w:tc>
          <w:tcPr>
            <w:tcW w:type="dxa" w:w="5112"/>
            <w:vAlign w:val="center"/>
          </w:tcPr>
          <w:p>
            <w:r>
              <w:t>State of Charge — current battery charge level.</w:t>
            </w:r>
          </w:p>
        </w:tc>
      </w:tr>
      <w:tr>
        <w:tc>
          <w:tcPr>
            <w:tcW w:type="dxa" w:w="5112"/>
            <w:vAlign w:val="center"/>
          </w:tcPr>
          <w:p>
            <w:r>
              <w:t>SOH</w:t>
            </w:r>
          </w:p>
        </w:tc>
        <w:tc>
          <w:tcPr>
            <w:tcW w:type="dxa" w:w="5112"/>
            <w:vAlign w:val="center"/>
          </w:tcPr>
          <w:p>
            <w:r>
              <w:t>State of Health — current usable capacity relative to initial rated capacity.</w:t>
            </w:r>
          </w:p>
        </w:tc>
      </w:tr>
      <w:tr>
        <w:tc>
          <w:tcPr>
            <w:tcW w:type="dxa" w:w="5112"/>
            <w:vAlign w:val="center"/>
          </w:tcPr>
          <w:p>
            <w:r>
              <w:t>Telemetry</w:t>
            </w:r>
          </w:p>
        </w:tc>
        <w:tc>
          <w:tcPr>
            <w:tcW w:type="dxa" w:w="5112"/>
            <w:vAlign w:val="center"/>
          </w:tcPr>
          <w:p>
            <w:r>
              <w:t>Raw time-stamped observations emitted by vehicles.</w:t>
            </w:r>
          </w:p>
        </w:tc>
      </w:tr>
      <w:tr>
        <w:tc>
          <w:tcPr>
            <w:tcW w:type="dxa" w:w="5112"/>
            <w:vAlign w:val="center"/>
          </w:tcPr>
          <w:p>
            <w:r>
              <w:t>Longitudinal history</w:t>
            </w:r>
          </w:p>
        </w:tc>
        <w:tc>
          <w:tcPr>
            <w:tcW w:type="dxa" w:w="5112"/>
            <w:vAlign w:val="center"/>
          </w:tcPr>
          <w:p>
            <w:r>
              <w:t>Observations of the same vehicle across simulated time.</w:t>
            </w:r>
          </w:p>
        </w:tc>
      </w:tr>
      <w:tr>
        <w:tc>
          <w:tcPr>
            <w:tcW w:type="dxa" w:w="5112"/>
            <w:vAlign w:val="center"/>
          </w:tcPr>
          <w:p>
            <w:r>
              <w:t>Aggregate</w:t>
            </w:r>
          </w:p>
        </w:tc>
        <w:tc>
          <w:tcPr>
            <w:tcW w:type="dxa" w:w="5112"/>
            <w:vAlign w:val="center"/>
          </w:tcPr>
          <w:p>
            <w:r>
              <w:t>Compressed statistical representation of telemetry over a fixed window.</w:t>
            </w:r>
          </w:p>
        </w:tc>
      </w:tr>
      <w:tr>
        <w:tc>
          <w:tcPr>
            <w:tcW w:type="dxa" w:w="5112"/>
            <w:vAlign w:val="center"/>
          </w:tcPr>
          <w:p>
            <w:r>
              <w:t>Feature</w:t>
            </w:r>
          </w:p>
        </w:tc>
        <w:tc>
          <w:tcPr>
            <w:tcW w:type="dxa" w:w="5112"/>
            <w:vAlign w:val="center"/>
          </w:tcPr>
          <w:p>
            <w:r>
              <w:t>Input derived from history for the ML model.</w:t>
            </w:r>
          </w:p>
        </w:tc>
      </w:tr>
      <w:tr>
        <w:tc>
          <w:tcPr>
            <w:tcW w:type="dxa" w:w="5112"/>
            <w:vAlign w:val="center"/>
          </w:tcPr>
          <w:p>
            <w:r>
              <w:t>Degradation_30d</w:t>
            </w:r>
          </w:p>
        </w:tc>
        <w:tc>
          <w:tcPr>
            <w:tcW w:type="dxa" w:w="5112"/>
            <w:vAlign w:val="center"/>
          </w:tcPr>
          <w:p>
            <w:r>
              <w:t>Future SOH loss over the next 30 simulated days.</w:t>
            </w:r>
          </w:p>
        </w:tc>
      </w:tr>
      <w:tr>
        <w:tc>
          <w:tcPr>
            <w:tcW w:type="dxa" w:w="5112"/>
            <w:vAlign w:val="center"/>
          </w:tcPr>
          <w:p>
            <w:r>
              <w:t>Simulation state</w:t>
            </w:r>
          </w:p>
        </w:tc>
        <w:tc>
          <w:tcPr>
            <w:tcW w:type="dxa" w:w="5112"/>
            <w:vAlign w:val="center"/>
          </w:tcPr>
          <w:p>
            <w:r>
              <w:t>Hidden internal state used by the simulator to evolve each vehicle.</w:t>
            </w:r>
          </w:p>
        </w:tc>
      </w:tr>
      <w:tr>
        <w:tc>
          <w:tcPr>
            <w:tcW w:type="dxa" w:w="5112"/>
            <w:vAlign w:val="center"/>
          </w:tcPr>
          <w:p>
            <w:r>
              <w:t>Event ID</w:t>
            </w:r>
          </w:p>
        </w:tc>
        <w:tc>
          <w:tcPr>
            <w:tcW w:type="dxa" w:w="5112"/>
            <w:vAlign w:val="center"/>
          </w:tcPr>
          <w:p>
            <w:r>
              <w:t>Unique identity used for idempotency/deduplication.</w:t>
            </w:r>
          </w:p>
        </w:tc>
      </w:tr>
      <w:tr>
        <w:tc>
          <w:tcPr>
            <w:tcW w:type="dxa" w:w="5112"/>
            <w:vAlign w:val="center"/>
          </w:tcPr>
          <w:p>
            <w:r>
              <w:t>Simulation ID</w:t>
            </w:r>
          </w:p>
        </w:tc>
        <w:tc>
          <w:tcPr>
            <w:tcW w:type="dxa" w:w="5112"/>
            <w:vAlign w:val="center"/>
          </w:tcPr>
          <w:p>
            <w:r>
              <w:t>Identity of one reproducible simulation run.</w:t>
            </w:r>
          </w:p>
        </w:tc>
      </w:tr>
    </w:tbl>
    <w:p>
      <w:pPr>
        <w:pStyle w:val="Heading1"/>
      </w:pPr>
      <w:r>
        <w:t>27. Final mental model</w:t>
      </w:r>
    </w:p>
    <w:p>
      <w:r>
        <w:t>If the project starts feeling too complicated, return to this chain:</w:t>
      </w:r>
    </w:p>
    <w:p>
      <w:r>
        <w:t>100K persistent vehicles → simulation clock → stateful vehicle behavior → high-frequency telemetry → Kafka → raw telemetry + real-time state + derived aggregates → 7/30-day features → future degradation prediction → battery-health insight → secure API → dashboard.</w:t>
      </w:r>
    </w:p>
    <w:p>
      <w:r>
        <w:t>The project is fundamentally a connected-vehicle data platform with one deep intelligence use case. The infrastructure exists to make the battery decision trustworthy at scale; the ML exists to turn the accumulated vehicle history into a future-looking decision.</w:t>
      </w:r>
    </w:p>
    <w:p/>
    <w:p>
      <w:r>
        <w:rPr>
          <w:b/>
        </w:rPr>
        <w:t xml:space="preserve">Status: </w:t>
      </w:r>
      <w:r>
        <w:t>Architecture baseline established. Changes after this point should be made deliberately and reflected back into this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