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26BE" w:rsidRPr="00E939B2" w:rsidRDefault="006F79EF" w:rsidP="006F79EF">
      <w:pPr>
        <w:pStyle w:val="Heading1"/>
        <w:rPr>
          <w:b/>
          <w:bCs/>
        </w:rPr>
      </w:pPr>
      <w:r w:rsidRPr="00E939B2">
        <w:rPr>
          <w:b/>
          <w:bCs/>
        </w:rPr>
        <w:t>Earthquake modelling – Chennai</w:t>
      </w:r>
    </w:p>
    <w:p w:rsidR="006F79EF" w:rsidRPr="006F79EF" w:rsidRDefault="006F79EF" w:rsidP="006F79EF">
      <w:pPr>
        <w:pStyle w:val="Heading2"/>
        <w:rPr>
          <w:b/>
          <w:bCs/>
          <w:lang w:val="en-US"/>
        </w:rPr>
      </w:pPr>
      <w:r w:rsidRPr="00E939B2">
        <w:rPr>
          <w:b/>
          <w:bCs/>
        </w:rPr>
        <w:t>Data Source and credibility</w:t>
      </w:r>
    </w:p>
    <w:p w:rsidR="006F79EF" w:rsidRDefault="006F79EF" w:rsidP="006F79EF">
      <w:pPr>
        <w:rPr>
          <w:lang w:val="en-US"/>
        </w:rPr>
      </w:pPr>
      <w:r>
        <w:rPr>
          <w:lang w:val="en-US"/>
        </w:rPr>
        <w:t>The Earthquake dataset used in this study was obtained from the United States Geological Survey (USGS</w:t>
      </w:r>
      <w:r w:rsidR="00D82B5C">
        <w:rPr>
          <w:lang w:val="en-US"/>
        </w:rPr>
        <w:t xml:space="preserve"> - </w:t>
      </w:r>
      <w:hyperlink r:id="rId5" w:history="1">
        <w:r w:rsidR="00D82B5C" w:rsidRPr="00D82B5C">
          <w:rPr>
            <w:rStyle w:val="Hyperlink"/>
            <w:lang w:val="en-US"/>
          </w:rPr>
          <w:t>USGS Earthquake Catalog</w:t>
        </w:r>
      </w:hyperlink>
      <w:r>
        <w:rPr>
          <w:lang w:val="en-US"/>
        </w:rPr>
        <w:t>). USGS is a globally recognized scientific body that is responsible for monitoring and reporting seismic activity through an extensive international network of seismograph.</w:t>
      </w:r>
    </w:p>
    <w:p w:rsidR="0021711E" w:rsidRDefault="006F79EF" w:rsidP="006F79EF">
      <w:r>
        <w:rPr>
          <w:lang w:val="en-US"/>
        </w:rPr>
        <w:t xml:space="preserve">The dataset is taken for the period 1976 to 2026. </w:t>
      </w:r>
      <w:r w:rsidRPr="00E041E9">
        <w:t xml:space="preserve">A custom rectangular region was defined to focus on </w:t>
      </w:r>
      <w:r w:rsidRPr="00E041E9">
        <w:rPr>
          <w:b/>
          <w:bCs/>
        </w:rPr>
        <w:t>India</w:t>
      </w:r>
      <w:r>
        <w:rPr>
          <w:b/>
          <w:bCs/>
        </w:rPr>
        <w:t xml:space="preserve"> </w:t>
      </w:r>
      <w:r>
        <w:t xml:space="preserve">in particular and nearby regions </w:t>
      </w:r>
    </w:p>
    <w:p w:rsidR="006F79EF" w:rsidRDefault="006F79EF" w:rsidP="006F79EF">
      <w:r w:rsidRPr="00E041E9">
        <w:rPr>
          <w:b/>
          <w:bCs/>
        </w:rPr>
        <w:t>Latitude range:</w:t>
      </w:r>
      <w:r w:rsidRPr="00E041E9">
        <w:t xml:space="preserve"> </w:t>
      </w:r>
      <w:r w:rsidRPr="00E041E9">
        <w:rPr>
          <w:rFonts w:ascii="Cambria Math" w:hAnsi="Cambria Math" w:cs="Cambria Math"/>
        </w:rPr>
        <w:t>−</w:t>
      </w:r>
      <w:r w:rsidRPr="00E041E9">
        <w:t>2.944</w:t>
      </w:r>
      <w:r w:rsidRPr="00E041E9">
        <w:rPr>
          <w:rFonts w:ascii="Tw Cen MT" w:hAnsi="Tw Cen MT" w:cs="Tw Cen MT"/>
        </w:rPr>
        <w:t>°</w:t>
      </w:r>
      <w:r w:rsidRPr="00E041E9">
        <w:t xml:space="preserve"> to 40.346</w:t>
      </w:r>
      <w:r w:rsidRPr="00E041E9">
        <w:rPr>
          <w:rFonts w:ascii="Tw Cen MT" w:hAnsi="Tw Cen MT" w:cs="Tw Cen MT"/>
        </w:rPr>
        <w:t>°</w:t>
      </w:r>
      <w:r w:rsidR="0021711E">
        <w:t xml:space="preserve"> -</w:t>
      </w:r>
      <w:r>
        <w:t xml:space="preserve"> </w:t>
      </w:r>
      <w:r w:rsidRPr="00E041E9">
        <w:rPr>
          <w:b/>
          <w:bCs/>
        </w:rPr>
        <w:t>Longitude range:</w:t>
      </w:r>
      <w:r w:rsidRPr="00E041E9">
        <w:t xml:space="preserve"> 55.525° to 101.931°</w:t>
      </w:r>
    </w:p>
    <w:p w:rsidR="0021711E" w:rsidRDefault="0021711E" w:rsidP="0021711E">
      <w:r w:rsidRPr="0021711E">
        <w:rPr>
          <w:b/>
          <w:bCs/>
        </w:rPr>
        <w:t>Minimum magnitude:</w:t>
      </w:r>
      <w:r w:rsidRPr="0021711E">
        <w:t xml:space="preserve"> 2.5</w:t>
      </w:r>
      <w:r>
        <w:t xml:space="preserve"> - </w:t>
      </w:r>
      <w:r w:rsidRPr="0021711E">
        <w:rPr>
          <w:b/>
          <w:bCs/>
        </w:rPr>
        <w:t>Maximum magnitude:</w:t>
      </w:r>
      <w:r w:rsidRPr="0021711E">
        <w:t xml:space="preserve"> 10.</w:t>
      </w:r>
      <w:r w:rsidRPr="00E041E9">
        <w:t>0</w:t>
      </w:r>
    </w:p>
    <w:p w:rsidR="0021711E" w:rsidRDefault="0021711E" w:rsidP="0021711E">
      <w:pPr>
        <w:pStyle w:val="Heading2"/>
        <w:rPr>
          <w:b/>
          <w:bCs/>
        </w:rPr>
      </w:pPr>
      <w:r w:rsidRPr="00E939B2">
        <w:rPr>
          <w:b/>
          <w:bCs/>
        </w:rPr>
        <w:t>Data insights</w:t>
      </w:r>
    </w:p>
    <w:p w:rsidR="00E939B2" w:rsidRDefault="004C4D04" w:rsidP="00E939B2">
      <w:r>
        <w:t xml:space="preserve">Following </w:t>
      </w:r>
      <w:r w:rsidR="007738D4">
        <w:t xml:space="preserve">data summaries were prepared to understand and summarize seismic activities over the past </w:t>
      </w:r>
      <w:r w:rsidR="00754176">
        <w:t>5</w:t>
      </w:r>
      <w:r w:rsidR="00AC0C0F">
        <w:t xml:space="preserve"> decades.</w:t>
      </w:r>
    </w:p>
    <w:p w:rsidR="00AC0C0F" w:rsidRDefault="00AC0C0F" w:rsidP="00AC0C0F">
      <w:pPr>
        <w:pStyle w:val="ListParagraph"/>
        <w:numPr>
          <w:ilvl w:val="0"/>
          <w:numId w:val="13"/>
        </w:numPr>
      </w:pPr>
      <w:r>
        <w:t>A table of magnitude threshold exceedance counts</w:t>
      </w:r>
    </w:p>
    <w:p w:rsidR="00AC0C0F" w:rsidRDefault="00AC0C0F" w:rsidP="00AC0C0F">
      <w:pPr>
        <w:pStyle w:val="ListParagraph"/>
        <w:numPr>
          <w:ilvl w:val="0"/>
          <w:numId w:val="13"/>
        </w:numPr>
      </w:pPr>
      <w:r>
        <w:t>A table of depth threshold exceedance counts</w:t>
      </w:r>
    </w:p>
    <w:p w:rsidR="005D1268" w:rsidRDefault="005D1268" w:rsidP="005D1268">
      <w:pPr>
        <w:pStyle w:val="ListParagraph"/>
        <w:numPr>
          <w:ilvl w:val="0"/>
          <w:numId w:val="13"/>
        </w:numPr>
      </w:pPr>
      <w:r>
        <w:t xml:space="preserve">A table of depth counts </w:t>
      </w:r>
    </w:p>
    <w:p w:rsidR="00AC0C0F" w:rsidRDefault="00AC0C0F" w:rsidP="00AC0C0F">
      <w:pPr>
        <w:pStyle w:val="ListParagraph"/>
        <w:numPr>
          <w:ilvl w:val="0"/>
          <w:numId w:val="13"/>
        </w:numPr>
      </w:pPr>
      <w:r>
        <w:t>A table of year counts, observed earthquakes by year irrespective of the magnitude size</w:t>
      </w:r>
    </w:p>
    <w:p w:rsidR="00AC0C0F" w:rsidRDefault="00AC0C0F" w:rsidP="00AC0C0F">
      <w:pPr>
        <w:pStyle w:val="Heading3"/>
        <w:rPr>
          <w:b/>
          <w:bCs/>
        </w:rPr>
      </w:pPr>
      <w:r w:rsidRPr="00AC0C0F">
        <w:rPr>
          <w:b/>
          <w:bCs/>
        </w:rPr>
        <w:t>Magnitude Threshold exceedance counts</w:t>
      </w:r>
    </w:p>
    <w:p w:rsidR="00995475" w:rsidRDefault="00995475" w:rsidP="00AC0C0F">
      <w:r>
        <w:t>A table showing number of earthquakes count exceeding magnitude thresholds from 2.5 to 9 was generated from the data, year wise. This helped us understand certain key features of the distribution of earthquake magnitudes. A snippet of the table if provided below.</w:t>
      </w:r>
    </w:p>
    <w:tbl>
      <w:tblPr>
        <w:tblW w:w="9540" w:type="dxa"/>
        <w:tblLook w:val="04A0" w:firstRow="1" w:lastRow="0" w:firstColumn="1" w:lastColumn="0" w:noHBand="0" w:noVBand="1"/>
      </w:tblPr>
      <w:tblGrid>
        <w:gridCol w:w="663"/>
        <w:gridCol w:w="1520"/>
        <w:gridCol w:w="1520"/>
        <w:gridCol w:w="1520"/>
        <w:gridCol w:w="1520"/>
        <w:gridCol w:w="1520"/>
        <w:gridCol w:w="1520"/>
      </w:tblGrid>
      <w:tr w:rsidR="00995475" w:rsidRPr="00995475" w:rsidTr="00995475">
        <w:trPr>
          <w:trHeight w:val="300"/>
        </w:trPr>
        <w:tc>
          <w:tcPr>
            <w:tcW w:w="9540" w:type="dxa"/>
            <w:gridSpan w:val="7"/>
            <w:tcBorders>
              <w:top w:val="single" w:sz="8" w:space="0" w:color="auto"/>
              <w:left w:val="single" w:sz="8" w:space="0" w:color="auto"/>
              <w:bottom w:val="single" w:sz="8" w:space="0" w:color="auto"/>
              <w:right w:val="single" w:sz="8" w:space="0" w:color="000000"/>
            </w:tcBorders>
            <w:shd w:val="clear" w:color="000000" w:fill="002060"/>
            <w:noWrap/>
            <w:vAlign w:val="center"/>
            <w:hideMark/>
          </w:tcPr>
          <w:p w:rsidR="00995475" w:rsidRPr="00995475" w:rsidRDefault="00995475" w:rsidP="00995475">
            <w:pPr>
              <w:spacing w:after="0" w:line="240" w:lineRule="auto"/>
              <w:jc w:val="center"/>
              <w:rPr>
                <w:rFonts w:ascii="Calibri" w:eastAsia="Times New Roman" w:hAnsi="Calibri" w:cs="Calibri"/>
                <w:b/>
                <w:bCs/>
                <w:color w:val="FFFFFF"/>
                <w:sz w:val="22"/>
                <w:szCs w:val="22"/>
                <w:lang w:eastAsia="en-IN"/>
              </w:rPr>
            </w:pPr>
            <w:r w:rsidRPr="00995475">
              <w:rPr>
                <w:rFonts w:ascii="Calibri" w:eastAsia="Times New Roman" w:hAnsi="Calibri" w:cs="Calibri"/>
                <w:b/>
                <w:bCs/>
                <w:color w:val="FFFFFF"/>
                <w:sz w:val="22"/>
                <w:szCs w:val="22"/>
                <w:lang w:eastAsia="en-IN"/>
              </w:rPr>
              <w:t>Magnitude Threshold Counts</w:t>
            </w:r>
          </w:p>
        </w:tc>
      </w:tr>
      <w:tr w:rsidR="00995475" w:rsidRPr="00995475" w:rsidTr="00995475">
        <w:trPr>
          <w:trHeight w:val="870"/>
        </w:trPr>
        <w:tc>
          <w:tcPr>
            <w:tcW w:w="540" w:type="dxa"/>
            <w:tcBorders>
              <w:top w:val="nil"/>
              <w:left w:val="single" w:sz="8" w:space="0" w:color="auto"/>
              <w:bottom w:val="single" w:sz="4" w:space="0" w:color="auto"/>
              <w:right w:val="single" w:sz="4"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Year</w:t>
            </w:r>
          </w:p>
        </w:tc>
        <w:tc>
          <w:tcPr>
            <w:tcW w:w="1500" w:type="dxa"/>
            <w:tcBorders>
              <w:top w:val="nil"/>
              <w:left w:val="nil"/>
              <w:bottom w:val="single" w:sz="4" w:space="0" w:color="auto"/>
              <w:right w:val="single" w:sz="4"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MAG Greater/Equal 6.5</w:t>
            </w:r>
          </w:p>
        </w:tc>
        <w:tc>
          <w:tcPr>
            <w:tcW w:w="1500" w:type="dxa"/>
            <w:tcBorders>
              <w:top w:val="nil"/>
              <w:left w:val="nil"/>
              <w:bottom w:val="single" w:sz="4" w:space="0" w:color="auto"/>
              <w:right w:val="single" w:sz="4"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MAG Greater/Equal 7</w:t>
            </w:r>
          </w:p>
        </w:tc>
        <w:tc>
          <w:tcPr>
            <w:tcW w:w="1500" w:type="dxa"/>
            <w:tcBorders>
              <w:top w:val="nil"/>
              <w:left w:val="nil"/>
              <w:bottom w:val="single" w:sz="4" w:space="0" w:color="auto"/>
              <w:right w:val="single" w:sz="4"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MAG Greater/Equal 7.5</w:t>
            </w:r>
          </w:p>
        </w:tc>
        <w:tc>
          <w:tcPr>
            <w:tcW w:w="1500" w:type="dxa"/>
            <w:tcBorders>
              <w:top w:val="nil"/>
              <w:left w:val="nil"/>
              <w:bottom w:val="single" w:sz="4" w:space="0" w:color="auto"/>
              <w:right w:val="single" w:sz="4"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MAG Greater/Equal 8</w:t>
            </w:r>
          </w:p>
        </w:tc>
        <w:tc>
          <w:tcPr>
            <w:tcW w:w="1500" w:type="dxa"/>
            <w:tcBorders>
              <w:top w:val="nil"/>
              <w:left w:val="nil"/>
              <w:bottom w:val="single" w:sz="4" w:space="0" w:color="auto"/>
              <w:right w:val="single" w:sz="4"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MAG Greater/Equal 8.5</w:t>
            </w:r>
          </w:p>
        </w:tc>
        <w:tc>
          <w:tcPr>
            <w:tcW w:w="1500" w:type="dxa"/>
            <w:tcBorders>
              <w:top w:val="nil"/>
              <w:left w:val="nil"/>
              <w:bottom w:val="single" w:sz="4" w:space="0" w:color="auto"/>
              <w:right w:val="single" w:sz="8" w:space="0" w:color="auto"/>
            </w:tcBorders>
            <w:shd w:val="clear" w:color="000000" w:fill="0070C0"/>
            <w:vAlign w:val="center"/>
            <w:hideMark/>
          </w:tcPr>
          <w:p w:rsidR="00995475" w:rsidRPr="00995475" w:rsidRDefault="00995475" w:rsidP="00995475">
            <w:pPr>
              <w:spacing w:after="0" w:line="240" w:lineRule="auto"/>
              <w:jc w:val="center"/>
              <w:rPr>
                <w:rFonts w:ascii="Calibri" w:eastAsia="Times New Roman" w:hAnsi="Calibri" w:cs="Calibri"/>
                <w:b/>
                <w:bCs/>
                <w:sz w:val="22"/>
                <w:szCs w:val="22"/>
                <w:lang w:eastAsia="en-IN"/>
              </w:rPr>
            </w:pPr>
            <w:r w:rsidRPr="00995475">
              <w:rPr>
                <w:rFonts w:ascii="Calibri" w:eastAsia="Times New Roman" w:hAnsi="Calibri" w:cs="Calibri"/>
                <w:b/>
                <w:bCs/>
                <w:sz w:val="22"/>
                <w:szCs w:val="22"/>
                <w:lang w:eastAsia="en-IN"/>
              </w:rPr>
              <w:t>MAG Greater/Equal 9</w:t>
            </w:r>
          </w:p>
        </w:tc>
      </w:tr>
      <w:tr w:rsidR="00995475" w:rsidRPr="00995475" w:rsidTr="0044037F">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2004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shd w:val="clear" w:color="auto" w:fill="FFFF00"/>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1</w:t>
            </w:r>
          </w:p>
        </w:tc>
        <w:tc>
          <w:tcPr>
            <w:tcW w:w="1500" w:type="dxa"/>
            <w:tcBorders>
              <w:top w:val="nil"/>
              <w:left w:val="nil"/>
              <w:bottom w:val="single" w:sz="4" w:space="0" w:color="auto"/>
              <w:right w:val="single" w:sz="8" w:space="0" w:color="auto"/>
            </w:tcBorders>
            <w:shd w:val="clear" w:color="auto" w:fill="FFFF00"/>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1</w:t>
            </w:r>
          </w:p>
        </w:tc>
      </w:tr>
      <w:tr w:rsidR="00995475" w:rsidRPr="00995475" w:rsidTr="0044037F">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2005</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3</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shd w:val="clear" w:color="auto" w:fill="FFFF00"/>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1</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2006</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2007</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2008</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9</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3</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2009</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5</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7</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3</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2011</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44037F">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3</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shd w:val="clear" w:color="auto" w:fill="FFFF00"/>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1</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2013</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3</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1</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290"/>
        </w:trPr>
        <w:tc>
          <w:tcPr>
            <w:tcW w:w="540" w:type="dxa"/>
            <w:tcBorders>
              <w:top w:val="nil"/>
              <w:left w:val="single" w:sz="8" w:space="0" w:color="auto"/>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2015</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7</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4</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2</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4"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r w:rsidR="00995475" w:rsidRPr="00995475" w:rsidTr="00995475">
        <w:trPr>
          <w:trHeight w:val="300"/>
        </w:trPr>
        <w:tc>
          <w:tcPr>
            <w:tcW w:w="540" w:type="dxa"/>
            <w:tcBorders>
              <w:top w:val="nil"/>
              <w:left w:val="single" w:sz="8" w:space="0" w:color="auto"/>
              <w:bottom w:val="single" w:sz="8"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b/>
                <w:bCs/>
                <w:color w:val="000000"/>
                <w:sz w:val="22"/>
                <w:szCs w:val="22"/>
                <w:lang w:eastAsia="en-IN"/>
              </w:rPr>
            </w:pPr>
            <w:r w:rsidRPr="00995475">
              <w:rPr>
                <w:rFonts w:ascii="Calibri" w:eastAsia="Times New Roman" w:hAnsi="Calibri" w:cs="Calibri"/>
                <w:b/>
                <w:bCs/>
                <w:color w:val="000000"/>
                <w:sz w:val="22"/>
                <w:szCs w:val="22"/>
                <w:lang w:eastAsia="en-IN"/>
              </w:rPr>
              <w:t>2016</w:t>
            </w:r>
          </w:p>
        </w:tc>
        <w:tc>
          <w:tcPr>
            <w:tcW w:w="1500" w:type="dxa"/>
            <w:tcBorders>
              <w:top w:val="nil"/>
              <w:left w:val="nil"/>
              <w:bottom w:val="single" w:sz="8"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7</w:t>
            </w:r>
          </w:p>
        </w:tc>
        <w:tc>
          <w:tcPr>
            <w:tcW w:w="1500" w:type="dxa"/>
            <w:tcBorders>
              <w:top w:val="nil"/>
              <w:left w:val="nil"/>
              <w:bottom w:val="single" w:sz="8"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8"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8"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8" w:space="0" w:color="auto"/>
              <w:right w:val="single" w:sz="4"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c>
          <w:tcPr>
            <w:tcW w:w="1500" w:type="dxa"/>
            <w:tcBorders>
              <w:top w:val="nil"/>
              <w:left w:val="nil"/>
              <w:bottom w:val="single" w:sz="8" w:space="0" w:color="auto"/>
              <w:right w:val="single" w:sz="8" w:space="0" w:color="auto"/>
            </w:tcBorders>
            <w:noWrap/>
            <w:vAlign w:val="center"/>
            <w:hideMark/>
          </w:tcPr>
          <w:p w:rsidR="00995475" w:rsidRPr="00995475" w:rsidRDefault="00995475" w:rsidP="00995475">
            <w:pPr>
              <w:spacing w:after="0" w:line="240" w:lineRule="auto"/>
              <w:jc w:val="center"/>
              <w:rPr>
                <w:rFonts w:ascii="Calibri" w:eastAsia="Times New Roman" w:hAnsi="Calibri" w:cs="Calibri"/>
                <w:color w:val="000000"/>
                <w:sz w:val="22"/>
                <w:szCs w:val="22"/>
                <w:lang w:eastAsia="en-IN"/>
              </w:rPr>
            </w:pPr>
            <w:r w:rsidRPr="00995475">
              <w:rPr>
                <w:rFonts w:ascii="Calibri" w:eastAsia="Times New Roman" w:hAnsi="Calibri" w:cs="Calibri"/>
                <w:color w:val="000000"/>
                <w:sz w:val="22"/>
                <w:szCs w:val="22"/>
                <w:lang w:eastAsia="en-IN"/>
              </w:rPr>
              <w:t>0</w:t>
            </w:r>
          </w:p>
        </w:tc>
      </w:tr>
    </w:tbl>
    <w:p w:rsidR="00AC0C0F" w:rsidRDefault="00995475" w:rsidP="00AC0C0F">
      <w:r>
        <w:t xml:space="preserve"> </w:t>
      </w:r>
    </w:p>
    <w:p w:rsidR="00AC0C0F" w:rsidRDefault="00995475" w:rsidP="00AC0C0F">
      <w:r w:rsidRPr="00995475">
        <w:t xml:space="preserve">Earthquakes </w:t>
      </w:r>
      <w:r w:rsidRPr="00EF5E1A">
        <w:rPr>
          <w:highlight w:val="yellow"/>
        </w:rPr>
        <w:t>exceeding magnitude 9 were observed in 2004</w:t>
      </w:r>
      <w:r w:rsidRPr="00995475">
        <w:t>, corresponding to the Indian Ocean (Sumatra–Andaman) earthquake, one of the most powerful earthquakes ever recorded with an estimated magnitude of approximately 9.1–9.3</w:t>
      </w:r>
      <w:r>
        <w:t xml:space="preserve">. </w:t>
      </w:r>
    </w:p>
    <w:p w:rsidR="00F1335D" w:rsidRDefault="005E1F1E" w:rsidP="00AC0C0F">
      <w:r w:rsidRPr="005E1F1E">
        <w:lastRenderedPageBreak/>
        <w:t xml:space="preserve">Additionally, </w:t>
      </w:r>
      <w:r w:rsidRPr="00EF5E1A">
        <w:rPr>
          <w:highlight w:val="yellow"/>
        </w:rPr>
        <w:t>earthquakes exceeding magnitude 8.5 were identified in 2004, 2005, and 2012,</w:t>
      </w:r>
      <w:r w:rsidRPr="005E1F1E">
        <w:t xml:space="preserve"> aligning with documented major seismic events in the Indian Ocean region. The 2005 event corresponds to a major aftershock (~8.6) of the 2004 </w:t>
      </w:r>
      <w:r w:rsidRPr="00995475">
        <w:t>Sumatra–Andaman</w:t>
      </w:r>
      <w:r>
        <w:t xml:space="preserve">. </w:t>
      </w:r>
    </w:p>
    <w:p w:rsidR="005E1F1E" w:rsidRDefault="005E1F1E" w:rsidP="00AC0C0F">
      <w:r>
        <w:t xml:space="preserve">The </w:t>
      </w:r>
      <w:r w:rsidRPr="00EF5E1A">
        <w:rPr>
          <w:highlight w:val="yellow"/>
        </w:rPr>
        <w:t>2012 Indian Ocean earthquake (~8.6)</w:t>
      </w:r>
      <w:r w:rsidRPr="005E1F1E">
        <w:t xml:space="preserve"> represents a rare large intraplate event</w:t>
      </w:r>
      <w:r w:rsidR="00F1335D">
        <w:t xml:space="preserve">. </w:t>
      </w:r>
      <w:r w:rsidR="00F1335D" w:rsidRPr="00F1335D">
        <w:t>This earthquake occurred within the Indo-Australian plate rather than along a plate boundary and is widely recognized as one of the largest intraplate strike-slip earthquakes ever recorded</w:t>
      </w:r>
    </w:p>
    <w:p w:rsidR="00F1335D" w:rsidRDefault="00F1335D" w:rsidP="00AC0C0F">
      <w:r w:rsidRPr="00F1335D">
        <w:t xml:space="preserve">These observations are consistent with </w:t>
      </w:r>
      <w:r w:rsidR="00DD7C23">
        <w:t xml:space="preserve">historical </w:t>
      </w:r>
      <w:r w:rsidRPr="00F1335D">
        <w:t>records, where extreme magnitude earthquakes are rare and typically associated with large tectonic plate boundary ruptures.</w:t>
      </w:r>
    </w:p>
    <w:p w:rsidR="004740C1" w:rsidRPr="004740C1" w:rsidRDefault="004740C1" w:rsidP="00AC0C0F">
      <w:pPr>
        <w:rPr>
          <w:i/>
          <w:iCs/>
        </w:rPr>
      </w:pPr>
      <w:r w:rsidRPr="004740C1">
        <w:rPr>
          <w:i/>
          <w:iCs/>
        </w:rPr>
        <w:t xml:space="preserve">Sources: </w:t>
      </w:r>
      <w:hyperlink r:id="rId6" w:history="1">
        <w:r w:rsidRPr="004740C1">
          <w:rPr>
            <w:rStyle w:val="Hyperlink"/>
            <w:i/>
            <w:iCs/>
          </w:rPr>
          <w:t>Sumatra-Andaman</w:t>
        </w:r>
        <w:r w:rsidRPr="004740C1">
          <w:rPr>
            <w:rStyle w:val="Hyperlink"/>
            <w:i/>
            <w:iCs/>
          </w:rPr>
          <w:t xml:space="preserve"> </w:t>
        </w:r>
        <w:r w:rsidRPr="004740C1">
          <w:rPr>
            <w:rStyle w:val="Hyperlink"/>
            <w:i/>
            <w:iCs/>
          </w:rPr>
          <w:t>Earthquake - USGS</w:t>
        </w:r>
      </w:hyperlink>
      <w:r w:rsidRPr="004740C1">
        <w:rPr>
          <w:i/>
          <w:iCs/>
        </w:rPr>
        <w:t xml:space="preserve"> - </w:t>
      </w:r>
      <w:hyperlink r:id="rId7" w:history="1">
        <w:r w:rsidRPr="004740C1">
          <w:rPr>
            <w:rStyle w:val="Hyperlink"/>
            <w:i/>
            <w:iCs/>
          </w:rPr>
          <w:t>2004 Indian Ocean earthquake and tsunami - Wikipedia</w:t>
        </w:r>
      </w:hyperlink>
      <w:r w:rsidR="00F1335D">
        <w:rPr>
          <w:i/>
          <w:iCs/>
        </w:rPr>
        <w:t xml:space="preserve"> - </w:t>
      </w:r>
      <w:hyperlink r:id="rId8" w:history="1">
        <w:r w:rsidR="00F1335D" w:rsidRPr="00F1335D">
          <w:rPr>
            <w:rStyle w:val="Hyperlink"/>
            <w:i/>
            <w:iCs/>
          </w:rPr>
          <w:t>2012 Indian Ocean earthquakes - Wikipedia</w:t>
        </w:r>
      </w:hyperlink>
    </w:p>
    <w:p w:rsidR="00AC0C0F" w:rsidRPr="009A631D" w:rsidRDefault="005D1268" w:rsidP="005D1268">
      <w:pPr>
        <w:pStyle w:val="Heading3"/>
        <w:rPr>
          <w:b/>
          <w:bCs/>
        </w:rPr>
      </w:pPr>
      <w:r w:rsidRPr="009A631D">
        <w:rPr>
          <w:b/>
          <w:bCs/>
        </w:rPr>
        <w:t>Depth Threshold Exceedance Counts</w:t>
      </w:r>
    </w:p>
    <w:p w:rsidR="00AC0C0F" w:rsidRDefault="005D1268" w:rsidP="00AC0C0F">
      <w:r w:rsidRPr="005D1268">
        <w:t>Most earthquakes don’t occur at great depths because rocks deep inside the Earth are too hot and ductile to break suddenly. Earthquakes require brittle failure, which is only possible in the cooler, rigid crust and upper mantle.</w:t>
      </w:r>
      <w:r>
        <w:t xml:space="preserve"> This behaviour is captured in the data.</w:t>
      </w:r>
      <w:r w:rsidR="001F3EC5">
        <w:t xml:space="preserve"> A snippet of the table is provided below.</w:t>
      </w:r>
    </w:p>
    <w:tbl>
      <w:tblPr>
        <w:tblW w:w="7147" w:type="dxa"/>
        <w:tblLook w:val="04A0" w:firstRow="1" w:lastRow="0" w:firstColumn="1" w:lastColumn="0" w:noHBand="0" w:noVBand="1"/>
      </w:tblPr>
      <w:tblGrid>
        <w:gridCol w:w="663"/>
        <w:gridCol w:w="1520"/>
        <w:gridCol w:w="1520"/>
        <w:gridCol w:w="1520"/>
        <w:gridCol w:w="1520"/>
        <w:gridCol w:w="1520"/>
      </w:tblGrid>
      <w:tr w:rsidR="005D1268" w:rsidRPr="005D1268" w:rsidTr="005D1268">
        <w:trPr>
          <w:trHeight w:val="300"/>
        </w:trPr>
        <w:tc>
          <w:tcPr>
            <w:tcW w:w="7147" w:type="dxa"/>
            <w:gridSpan w:val="6"/>
            <w:tcBorders>
              <w:top w:val="single" w:sz="8" w:space="0" w:color="auto"/>
              <w:left w:val="single" w:sz="8" w:space="0" w:color="auto"/>
              <w:bottom w:val="single" w:sz="8" w:space="0" w:color="auto"/>
              <w:right w:val="single" w:sz="8" w:space="0" w:color="000000"/>
            </w:tcBorders>
            <w:shd w:val="clear" w:color="000000" w:fill="00206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Threshold Counts</w:t>
            </w:r>
          </w:p>
        </w:tc>
      </w:tr>
      <w:tr w:rsidR="005D1268" w:rsidRPr="005D1268" w:rsidTr="005D1268">
        <w:trPr>
          <w:trHeight w:val="1160"/>
        </w:trPr>
        <w:tc>
          <w:tcPr>
            <w:tcW w:w="477" w:type="dxa"/>
            <w:tcBorders>
              <w:top w:val="nil"/>
              <w:left w:val="single" w:sz="8" w:space="0" w:color="auto"/>
              <w:bottom w:val="single" w:sz="4" w:space="0" w:color="auto"/>
              <w:right w:val="single" w:sz="4" w:space="0" w:color="auto"/>
            </w:tcBorders>
            <w:shd w:val="clear" w:color="000000" w:fill="0070C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Year</w:t>
            </w:r>
          </w:p>
        </w:tc>
        <w:tc>
          <w:tcPr>
            <w:tcW w:w="1334" w:type="dxa"/>
            <w:tcBorders>
              <w:top w:val="nil"/>
              <w:left w:val="nil"/>
              <w:bottom w:val="single" w:sz="4" w:space="0" w:color="auto"/>
              <w:right w:val="single" w:sz="4" w:space="0" w:color="auto"/>
            </w:tcBorders>
            <w:shd w:val="clear" w:color="000000" w:fill="0070C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0</w:t>
            </w:r>
          </w:p>
        </w:tc>
        <w:tc>
          <w:tcPr>
            <w:tcW w:w="1334" w:type="dxa"/>
            <w:tcBorders>
              <w:top w:val="nil"/>
              <w:left w:val="nil"/>
              <w:bottom w:val="single" w:sz="4" w:space="0" w:color="auto"/>
              <w:right w:val="single" w:sz="4" w:space="0" w:color="auto"/>
            </w:tcBorders>
            <w:shd w:val="clear" w:color="000000" w:fill="0070C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40</w:t>
            </w:r>
          </w:p>
        </w:tc>
        <w:tc>
          <w:tcPr>
            <w:tcW w:w="1334" w:type="dxa"/>
            <w:tcBorders>
              <w:top w:val="nil"/>
              <w:left w:val="nil"/>
              <w:bottom w:val="single" w:sz="4" w:space="0" w:color="auto"/>
              <w:right w:val="single" w:sz="4" w:space="0" w:color="auto"/>
            </w:tcBorders>
            <w:shd w:val="clear" w:color="000000" w:fill="0070C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80</w:t>
            </w:r>
          </w:p>
        </w:tc>
        <w:tc>
          <w:tcPr>
            <w:tcW w:w="1334" w:type="dxa"/>
            <w:tcBorders>
              <w:top w:val="nil"/>
              <w:left w:val="nil"/>
              <w:bottom w:val="single" w:sz="4" w:space="0" w:color="auto"/>
              <w:right w:val="single" w:sz="4" w:space="0" w:color="auto"/>
            </w:tcBorders>
            <w:shd w:val="clear" w:color="000000" w:fill="0070C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120</w:t>
            </w:r>
          </w:p>
        </w:tc>
        <w:tc>
          <w:tcPr>
            <w:tcW w:w="1334" w:type="dxa"/>
            <w:tcBorders>
              <w:top w:val="nil"/>
              <w:left w:val="nil"/>
              <w:bottom w:val="single" w:sz="4" w:space="0" w:color="auto"/>
              <w:right w:val="single" w:sz="8" w:space="0" w:color="auto"/>
            </w:tcBorders>
            <w:shd w:val="clear" w:color="000000" w:fill="0070C0"/>
            <w:vAlign w:val="center"/>
            <w:hideMark/>
          </w:tcPr>
          <w:p w:rsidR="005D1268" w:rsidRPr="005D1268" w:rsidRDefault="005D1268"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160</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691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273</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202</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132</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82</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854</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322</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240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162</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93</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2002</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936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290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222</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157</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113</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2003</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825</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209</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164</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102</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65</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2004</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1646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511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247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140</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84</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2005</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5967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594</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253</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156</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113</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2025</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507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296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189</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124</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1597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595</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396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255</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168</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2008</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2731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753</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497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311</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191</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2009</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846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222</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110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53</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31</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856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286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119</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51</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28</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758</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310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123</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62</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41</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2012</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1396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329</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146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78</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54</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2013</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1191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407</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220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132</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84</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2014</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1251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455</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251</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164</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98</w:t>
            </w:r>
          </w:p>
        </w:tc>
      </w:tr>
      <w:tr w:rsidR="005D1268" w:rsidRPr="005D1268" w:rsidTr="005D1268">
        <w:trPr>
          <w:trHeight w:val="290"/>
        </w:trPr>
        <w:tc>
          <w:tcPr>
            <w:tcW w:w="477" w:type="dxa"/>
            <w:tcBorders>
              <w:top w:val="nil"/>
              <w:left w:val="single" w:sz="8" w:space="0" w:color="auto"/>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2015</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1360</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444</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306</w:t>
            </w:r>
          </w:p>
        </w:tc>
        <w:tc>
          <w:tcPr>
            <w:tcW w:w="1334" w:type="dxa"/>
            <w:tcBorders>
              <w:top w:val="nil"/>
              <w:left w:val="nil"/>
              <w:bottom w:val="single" w:sz="4"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208</w:t>
            </w:r>
          </w:p>
        </w:tc>
        <w:tc>
          <w:tcPr>
            <w:tcW w:w="1334" w:type="dxa"/>
            <w:tcBorders>
              <w:top w:val="nil"/>
              <w:left w:val="nil"/>
              <w:bottom w:val="single" w:sz="4"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144</w:t>
            </w:r>
          </w:p>
        </w:tc>
      </w:tr>
      <w:tr w:rsidR="005D1268" w:rsidRPr="005D1268" w:rsidTr="005D1268">
        <w:trPr>
          <w:trHeight w:val="300"/>
        </w:trPr>
        <w:tc>
          <w:tcPr>
            <w:tcW w:w="477" w:type="dxa"/>
            <w:tcBorders>
              <w:top w:val="nil"/>
              <w:left w:val="single" w:sz="8" w:space="0" w:color="auto"/>
              <w:bottom w:val="single" w:sz="8"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2016</w:t>
            </w:r>
          </w:p>
        </w:tc>
        <w:tc>
          <w:tcPr>
            <w:tcW w:w="1334" w:type="dxa"/>
            <w:tcBorders>
              <w:top w:val="nil"/>
              <w:left w:val="nil"/>
              <w:bottom w:val="single" w:sz="8"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1025</w:t>
            </w:r>
          </w:p>
        </w:tc>
        <w:tc>
          <w:tcPr>
            <w:tcW w:w="1334" w:type="dxa"/>
            <w:tcBorders>
              <w:top w:val="nil"/>
              <w:left w:val="nil"/>
              <w:bottom w:val="single" w:sz="8"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411</w:t>
            </w:r>
          </w:p>
        </w:tc>
        <w:tc>
          <w:tcPr>
            <w:tcW w:w="1334" w:type="dxa"/>
            <w:tcBorders>
              <w:top w:val="nil"/>
              <w:left w:val="nil"/>
              <w:bottom w:val="single" w:sz="8"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295</w:t>
            </w:r>
          </w:p>
        </w:tc>
        <w:tc>
          <w:tcPr>
            <w:tcW w:w="1334" w:type="dxa"/>
            <w:tcBorders>
              <w:top w:val="nil"/>
              <w:left w:val="nil"/>
              <w:bottom w:val="single" w:sz="8" w:space="0" w:color="auto"/>
              <w:right w:val="single" w:sz="4"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173</w:t>
            </w:r>
          </w:p>
        </w:tc>
        <w:tc>
          <w:tcPr>
            <w:tcW w:w="1334" w:type="dxa"/>
            <w:tcBorders>
              <w:top w:val="nil"/>
              <w:left w:val="nil"/>
              <w:bottom w:val="single" w:sz="8" w:space="0" w:color="auto"/>
              <w:right w:val="single" w:sz="8" w:space="0" w:color="auto"/>
            </w:tcBorders>
            <w:vAlign w:val="center"/>
            <w:hideMark/>
          </w:tcPr>
          <w:p w:rsidR="005D1268" w:rsidRPr="005D1268" w:rsidRDefault="005D1268"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117</w:t>
            </w:r>
          </w:p>
        </w:tc>
      </w:tr>
    </w:tbl>
    <w:p w:rsidR="005D1268" w:rsidRDefault="005D1268" w:rsidP="00AC0C0F"/>
    <w:p w:rsidR="00AC0C0F" w:rsidRDefault="00AC0C0F" w:rsidP="00AC0C0F"/>
    <w:p w:rsidR="00AC0C0F" w:rsidRDefault="00AC0C0F" w:rsidP="00AC0C0F"/>
    <w:p w:rsidR="00AC0C0F" w:rsidRDefault="00AC0C0F" w:rsidP="00AC0C0F"/>
    <w:tbl>
      <w:tblPr>
        <w:tblW w:w="8263" w:type="dxa"/>
        <w:tblLook w:val="04A0" w:firstRow="1" w:lastRow="0" w:firstColumn="1" w:lastColumn="0" w:noHBand="0" w:noVBand="1"/>
      </w:tblPr>
      <w:tblGrid>
        <w:gridCol w:w="663"/>
        <w:gridCol w:w="1520"/>
        <w:gridCol w:w="1520"/>
        <w:gridCol w:w="1520"/>
        <w:gridCol w:w="1520"/>
        <w:gridCol w:w="1520"/>
      </w:tblGrid>
      <w:tr w:rsidR="00C74A03" w:rsidRPr="005D1268" w:rsidTr="00C74A03">
        <w:trPr>
          <w:trHeight w:val="1160"/>
        </w:trPr>
        <w:tc>
          <w:tcPr>
            <w:tcW w:w="663" w:type="dxa"/>
            <w:tcBorders>
              <w:top w:val="single" w:sz="8" w:space="0" w:color="auto"/>
              <w:left w:val="single" w:sz="8" w:space="0" w:color="auto"/>
              <w:bottom w:val="single" w:sz="4" w:space="0" w:color="auto"/>
              <w:right w:val="single" w:sz="4" w:space="0" w:color="auto"/>
            </w:tcBorders>
            <w:shd w:val="clear" w:color="000000" w:fill="0070C0"/>
            <w:vAlign w:val="center"/>
            <w:hideMark/>
          </w:tcPr>
          <w:p w:rsidR="00C74A03" w:rsidRPr="005D1268" w:rsidRDefault="00C74A03"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lastRenderedPageBreak/>
              <w:t>Year</w:t>
            </w:r>
          </w:p>
        </w:tc>
        <w:tc>
          <w:tcPr>
            <w:tcW w:w="1520" w:type="dxa"/>
            <w:tcBorders>
              <w:top w:val="single" w:sz="8" w:space="0" w:color="auto"/>
              <w:left w:val="nil"/>
              <w:bottom w:val="single" w:sz="4" w:space="0" w:color="auto"/>
              <w:right w:val="single" w:sz="4" w:space="0" w:color="auto"/>
            </w:tcBorders>
            <w:shd w:val="clear" w:color="000000" w:fill="0070C0"/>
            <w:vAlign w:val="center"/>
            <w:hideMark/>
          </w:tcPr>
          <w:p w:rsidR="00C74A03" w:rsidRPr="005D1268" w:rsidRDefault="00C74A03"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200</w:t>
            </w:r>
          </w:p>
        </w:tc>
        <w:tc>
          <w:tcPr>
            <w:tcW w:w="1520" w:type="dxa"/>
            <w:tcBorders>
              <w:top w:val="single" w:sz="8" w:space="0" w:color="auto"/>
              <w:left w:val="nil"/>
              <w:bottom w:val="single" w:sz="4" w:space="0" w:color="auto"/>
              <w:right w:val="single" w:sz="4" w:space="0" w:color="auto"/>
            </w:tcBorders>
            <w:shd w:val="clear" w:color="000000" w:fill="0070C0"/>
            <w:vAlign w:val="center"/>
            <w:hideMark/>
          </w:tcPr>
          <w:p w:rsidR="00C74A03" w:rsidRPr="005D1268" w:rsidRDefault="00C74A03"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240</w:t>
            </w:r>
          </w:p>
        </w:tc>
        <w:tc>
          <w:tcPr>
            <w:tcW w:w="1520" w:type="dxa"/>
            <w:tcBorders>
              <w:top w:val="single" w:sz="8" w:space="0" w:color="auto"/>
              <w:left w:val="nil"/>
              <w:bottom w:val="single" w:sz="4" w:space="0" w:color="auto"/>
              <w:right w:val="single" w:sz="4" w:space="0" w:color="auto"/>
            </w:tcBorders>
            <w:shd w:val="clear" w:color="000000" w:fill="0070C0"/>
            <w:vAlign w:val="center"/>
            <w:hideMark/>
          </w:tcPr>
          <w:p w:rsidR="00C74A03" w:rsidRPr="005D1268" w:rsidRDefault="00C74A03"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280</w:t>
            </w:r>
          </w:p>
        </w:tc>
        <w:tc>
          <w:tcPr>
            <w:tcW w:w="1520" w:type="dxa"/>
            <w:tcBorders>
              <w:top w:val="single" w:sz="8" w:space="0" w:color="auto"/>
              <w:left w:val="nil"/>
              <w:bottom w:val="single" w:sz="4" w:space="0" w:color="auto"/>
              <w:right w:val="single" w:sz="4" w:space="0" w:color="auto"/>
            </w:tcBorders>
            <w:shd w:val="clear" w:color="000000" w:fill="0070C0"/>
            <w:vAlign w:val="center"/>
            <w:hideMark/>
          </w:tcPr>
          <w:p w:rsidR="00C74A03" w:rsidRPr="005D1268" w:rsidRDefault="00C74A03"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320</w:t>
            </w:r>
          </w:p>
        </w:tc>
        <w:tc>
          <w:tcPr>
            <w:tcW w:w="1520" w:type="dxa"/>
            <w:tcBorders>
              <w:top w:val="single" w:sz="8" w:space="0" w:color="auto"/>
              <w:left w:val="nil"/>
              <w:bottom w:val="single" w:sz="4" w:space="0" w:color="auto"/>
              <w:right w:val="single" w:sz="4" w:space="0" w:color="auto"/>
            </w:tcBorders>
            <w:shd w:val="clear" w:color="000000" w:fill="0070C0"/>
            <w:vAlign w:val="center"/>
            <w:hideMark/>
          </w:tcPr>
          <w:p w:rsidR="00C74A03" w:rsidRPr="005D1268" w:rsidRDefault="00C74A03" w:rsidP="005D1268">
            <w:pPr>
              <w:spacing w:after="0" w:line="240" w:lineRule="auto"/>
              <w:jc w:val="center"/>
              <w:rPr>
                <w:rFonts w:ascii="Calibri" w:eastAsia="Times New Roman" w:hAnsi="Calibri" w:cs="Calibri"/>
                <w:b/>
                <w:bCs/>
                <w:color w:val="FFFFFF"/>
                <w:sz w:val="22"/>
                <w:szCs w:val="22"/>
                <w:lang w:eastAsia="en-IN"/>
              </w:rPr>
            </w:pPr>
            <w:r w:rsidRPr="005D1268">
              <w:rPr>
                <w:rFonts w:ascii="Calibri" w:eastAsia="Times New Roman" w:hAnsi="Calibri" w:cs="Calibri"/>
                <w:b/>
                <w:bCs/>
                <w:color w:val="FFFFFF"/>
                <w:sz w:val="22"/>
                <w:szCs w:val="22"/>
                <w:lang w:eastAsia="en-IN"/>
              </w:rPr>
              <w:t>Depth Greater/Equal 360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6</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52</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2002</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89</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2003</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46</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37</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46</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2006</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43</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2007</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97</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2008</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6</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2009</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16</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18</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2012</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2</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2013</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2014</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290"/>
        </w:trPr>
        <w:tc>
          <w:tcPr>
            <w:tcW w:w="663" w:type="dxa"/>
            <w:tcBorders>
              <w:top w:val="nil"/>
              <w:left w:val="single" w:sz="8" w:space="0" w:color="auto"/>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91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5</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1</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4"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r w:rsidR="00C74A03" w:rsidRPr="005D1268" w:rsidTr="00C74A03">
        <w:trPr>
          <w:trHeight w:val="300"/>
        </w:trPr>
        <w:tc>
          <w:tcPr>
            <w:tcW w:w="663" w:type="dxa"/>
            <w:tcBorders>
              <w:top w:val="nil"/>
              <w:left w:val="single" w:sz="8" w:space="0" w:color="auto"/>
              <w:bottom w:val="single" w:sz="8"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b/>
                <w:bCs/>
                <w:color w:val="000000"/>
                <w:sz w:val="22"/>
                <w:szCs w:val="22"/>
                <w:lang w:eastAsia="en-IN"/>
              </w:rPr>
            </w:pPr>
            <w:r w:rsidRPr="005D1268">
              <w:rPr>
                <w:rFonts w:ascii="Calibri" w:eastAsia="Times New Roman" w:hAnsi="Calibri" w:cs="Calibri"/>
                <w:b/>
                <w:bCs/>
                <w:color w:val="000000"/>
                <w:sz w:val="22"/>
                <w:szCs w:val="22"/>
                <w:lang w:eastAsia="en-IN"/>
              </w:rPr>
              <w:t>2016</w:t>
            </w:r>
          </w:p>
        </w:tc>
        <w:tc>
          <w:tcPr>
            <w:tcW w:w="1520" w:type="dxa"/>
            <w:tcBorders>
              <w:top w:val="nil"/>
              <w:left w:val="nil"/>
              <w:bottom w:val="single" w:sz="8"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71</w:t>
            </w:r>
          </w:p>
        </w:tc>
        <w:tc>
          <w:tcPr>
            <w:tcW w:w="1520" w:type="dxa"/>
            <w:tcBorders>
              <w:top w:val="nil"/>
              <w:left w:val="nil"/>
              <w:bottom w:val="single" w:sz="8"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7</w:t>
            </w:r>
          </w:p>
        </w:tc>
        <w:tc>
          <w:tcPr>
            <w:tcW w:w="1520" w:type="dxa"/>
            <w:tcBorders>
              <w:top w:val="nil"/>
              <w:left w:val="nil"/>
              <w:bottom w:val="single" w:sz="8"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3</w:t>
            </w:r>
          </w:p>
        </w:tc>
        <w:tc>
          <w:tcPr>
            <w:tcW w:w="1520" w:type="dxa"/>
            <w:tcBorders>
              <w:top w:val="nil"/>
              <w:left w:val="nil"/>
              <w:bottom w:val="single" w:sz="8"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c>
          <w:tcPr>
            <w:tcW w:w="1520" w:type="dxa"/>
            <w:tcBorders>
              <w:top w:val="nil"/>
              <w:left w:val="nil"/>
              <w:bottom w:val="single" w:sz="8" w:space="0" w:color="auto"/>
              <w:right w:val="single" w:sz="4" w:space="0" w:color="auto"/>
            </w:tcBorders>
            <w:vAlign w:val="center"/>
            <w:hideMark/>
          </w:tcPr>
          <w:p w:rsidR="00C74A03" w:rsidRPr="005D1268" w:rsidRDefault="00C74A03" w:rsidP="005D1268">
            <w:pPr>
              <w:spacing w:after="0" w:line="240" w:lineRule="auto"/>
              <w:jc w:val="center"/>
              <w:rPr>
                <w:rFonts w:ascii="Calibri" w:eastAsia="Times New Roman" w:hAnsi="Calibri" w:cs="Calibri"/>
                <w:color w:val="000000"/>
                <w:sz w:val="22"/>
                <w:szCs w:val="22"/>
                <w:lang w:eastAsia="en-IN"/>
              </w:rPr>
            </w:pPr>
            <w:r w:rsidRPr="005D1268">
              <w:rPr>
                <w:rFonts w:ascii="Calibri" w:eastAsia="Times New Roman" w:hAnsi="Calibri" w:cs="Calibri"/>
                <w:color w:val="000000"/>
                <w:sz w:val="22"/>
                <w:szCs w:val="22"/>
                <w:lang w:eastAsia="en-IN"/>
              </w:rPr>
              <w:t>0</w:t>
            </w:r>
          </w:p>
        </w:tc>
      </w:tr>
    </w:tbl>
    <w:p w:rsidR="00AC0C0F" w:rsidRDefault="00AC0C0F" w:rsidP="00AC0C0F"/>
    <w:p w:rsidR="001F3EC5" w:rsidRPr="009A631D" w:rsidRDefault="001F3EC5" w:rsidP="001F3EC5">
      <w:pPr>
        <w:pStyle w:val="Heading3"/>
        <w:rPr>
          <w:b/>
          <w:bCs/>
        </w:rPr>
      </w:pPr>
      <w:r w:rsidRPr="009A631D">
        <w:rPr>
          <w:b/>
          <w:bCs/>
        </w:rPr>
        <w:t>Depth and Year Counts</w:t>
      </w:r>
    </w:p>
    <w:p w:rsidR="001F3EC5" w:rsidRDefault="001F3EC5" w:rsidP="001F3EC5">
      <w:r w:rsidRPr="001C7F0C">
        <w:t>A notable increase in earthquake counts is observed during 2004–2005, driven by aftershock</w:t>
      </w:r>
      <w:r w:rsidR="002F299D">
        <w:t xml:space="preserve">s </w:t>
      </w:r>
      <w:r w:rsidRPr="001C7F0C">
        <w:t xml:space="preserve">following the 2004 </w:t>
      </w:r>
      <w:r w:rsidRPr="00995475">
        <w:t>Sumatra–Andaman earthquake</w:t>
      </w:r>
      <w:r w:rsidRPr="001C7F0C">
        <w:t xml:space="preserve">. This highlights </w:t>
      </w:r>
      <w:r w:rsidR="00A50FB2">
        <w:t>dependencies between</w:t>
      </w:r>
      <w:r w:rsidRPr="001C7F0C">
        <w:t xml:space="preserve"> </w:t>
      </w:r>
      <w:r w:rsidR="00A50FB2">
        <w:t xml:space="preserve">2 </w:t>
      </w:r>
      <w:r w:rsidRPr="001C7F0C">
        <w:t xml:space="preserve">seismic </w:t>
      </w:r>
      <w:r w:rsidR="00197AFD" w:rsidRPr="001C7F0C">
        <w:t>activit</w:t>
      </w:r>
      <w:r w:rsidR="00197AFD">
        <w:t>ies</w:t>
      </w:r>
      <w:r w:rsidR="00A50FB2">
        <w:t xml:space="preserve"> </w:t>
      </w:r>
      <w:r>
        <w:t xml:space="preserve">(we however assume that earthquake counts follow independent Poisson Distribution to simplify our model). </w:t>
      </w:r>
      <w:r>
        <w:t>A snippet of the depth count and year wise earthquake count tables are provided below.</w:t>
      </w:r>
    </w:p>
    <w:tbl>
      <w:tblPr>
        <w:tblW w:w="7120" w:type="dxa"/>
        <w:tblLook w:val="04A0" w:firstRow="1" w:lastRow="0" w:firstColumn="1" w:lastColumn="0" w:noHBand="0" w:noVBand="1"/>
      </w:tblPr>
      <w:tblGrid>
        <w:gridCol w:w="960"/>
        <w:gridCol w:w="1540"/>
        <w:gridCol w:w="1540"/>
        <w:gridCol w:w="1540"/>
        <w:gridCol w:w="1540"/>
      </w:tblGrid>
      <w:tr w:rsidR="004453BC" w:rsidRPr="004453BC" w:rsidTr="004453BC">
        <w:trPr>
          <w:trHeight w:val="580"/>
        </w:trPr>
        <w:tc>
          <w:tcPr>
            <w:tcW w:w="960" w:type="dxa"/>
            <w:tcBorders>
              <w:top w:val="single" w:sz="8" w:space="0" w:color="auto"/>
              <w:left w:val="single" w:sz="8" w:space="0" w:color="auto"/>
              <w:bottom w:val="single" w:sz="4" w:space="0" w:color="auto"/>
              <w:right w:val="single" w:sz="4" w:space="0" w:color="auto"/>
            </w:tcBorders>
            <w:shd w:val="clear" w:color="000000" w:fill="002060"/>
            <w:vAlign w:val="center"/>
            <w:hideMark/>
          </w:tcPr>
          <w:p w:rsidR="004453BC" w:rsidRPr="004453BC" w:rsidRDefault="004453BC" w:rsidP="004453BC">
            <w:pPr>
              <w:spacing w:after="0" w:line="240" w:lineRule="auto"/>
              <w:jc w:val="center"/>
              <w:rPr>
                <w:rFonts w:ascii="Calibri" w:eastAsia="Times New Roman" w:hAnsi="Calibri" w:cs="Calibri"/>
                <w:b/>
                <w:bCs/>
                <w:color w:val="FFFFFF"/>
                <w:sz w:val="22"/>
                <w:szCs w:val="22"/>
                <w:lang w:eastAsia="en-IN"/>
              </w:rPr>
            </w:pPr>
            <w:r w:rsidRPr="004453BC">
              <w:rPr>
                <w:rFonts w:ascii="Calibri" w:eastAsia="Times New Roman" w:hAnsi="Calibri" w:cs="Calibri"/>
                <w:b/>
                <w:bCs/>
                <w:color w:val="FFFFFF"/>
                <w:sz w:val="22"/>
                <w:szCs w:val="22"/>
                <w:lang w:eastAsia="en-IN"/>
              </w:rPr>
              <w:t>Year</w:t>
            </w:r>
          </w:p>
        </w:tc>
        <w:tc>
          <w:tcPr>
            <w:tcW w:w="1540" w:type="dxa"/>
            <w:tcBorders>
              <w:top w:val="single" w:sz="8" w:space="0" w:color="auto"/>
              <w:left w:val="nil"/>
              <w:bottom w:val="single" w:sz="4" w:space="0" w:color="auto"/>
              <w:right w:val="single" w:sz="4" w:space="0" w:color="auto"/>
            </w:tcBorders>
            <w:shd w:val="clear" w:color="000000" w:fill="002060"/>
            <w:vAlign w:val="center"/>
            <w:hideMark/>
          </w:tcPr>
          <w:p w:rsidR="004453BC" w:rsidRPr="004453BC" w:rsidRDefault="004453BC" w:rsidP="004453BC">
            <w:pPr>
              <w:spacing w:after="0" w:line="240" w:lineRule="auto"/>
              <w:jc w:val="center"/>
              <w:rPr>
                <w:rFonts w:ascii="Calibri" w:eastAsia="Times New Roman" w:hAnsi="Calibri" w:cs="Calibri"/>
                <w:b/>
                <w:bCs/>
                <w:color w:val="FFFFFF"/>
                <w:sz w:val="22"/>
                <w:szCs w:val="22"/>
                <w:lang w:eastAsia="en-IN"/>
              </w:rPr>
            </w:pPr>
            <w:r w:rsidRPr="004453BC">
              <w:rPr>
                <w:rFonts w:ascii="Calibri" w:eastAsia="Times New Roman" w:hAnsi="Calibri" w:cs="Calibri"/>
                <w:b/>
                <w:bCs/>
                <w:color w:val="FFFFFF"/>
                <w:sz w:val="22"/>
                <w:szCs w:val="22"/>
                <w:lang w:eastAsia="en-IN"/>
              </w:rPr>
              <w:t>Shallow (&lt;70 km)</w:t>
            </w:r>
          </w:p>
        </w:tc>
        <w:tc>
          <w:tcPr>
            <w:tcW w:w="1540" w:type="dxa"/>
            <w:tcBorders>
              <w:top w:val="single" w:sz="8" w:space="0" w:color="auto"/>
              <w:left w:val="nil"/>
              <w:bottom w:val="single" w:sz="4" w:space="0" w:color="auto"/>
              <w:right w:val="single" w:sz="4" w:space="0" w:color="auto"/>
            </w:tcBorders>
            <w:shd w:val="clear" w:color="000000" w:fill="002060"/>
            <w:vAlign w:val="center"/>
            <w:hideMark/>
          </w:tcPr>
          <w:p w:rsidR="004453BC" w:rsidRPr="004453BC" w:rsidRDefault="004453BC" w:rsidP="004453BC">
            <w:pPr>
              <w:spacing w:after="0" w:line="240" w:lineRule="auto"/>
              <w:jc w:val="center"/>
              <w:rPr>
                <w:rFonts w:ascii="Calibri" w:eastAsia="Times New Roman" w:hAnsi="Calibri" w:cs="Calibri"/>
                <w:b/>
                <w:bCs/>
                <w:color w:val="FFFFFF"/>
                <w:sz w:val="22"/>
                <w:szCs w:val="22"/>
                <w:lang w:eastAsia="en-IN"/>
              </w:rPr>
            </w:pPr>
            <w:r w:rsidRPr="004453BC">
              <w:rPr>
                <w:rFonts w:ascii="Calibri" w:eastAsia="Times New Roman" w:hAnsi="Calibri" w:cs="Calibri"/>
                <w:b/>
                <w:bCs/>
                <w:color w:val="FFFFFF"/>
                <w:sz w:val="22"/>
                <w:szCs w:val="22"/>
                <w:lang w:eastAsia="en-IN"/>
              </w:rPr>
              <w:t>Intermediate (70–300 km)</w:t>
            </w:r>
          </w:p>
        </w:tc>
        <w:tc>
          <w:tcPr>
            <w:tcW w:w="1540" w:type="dxa"/>
            <w:tcBorders>
              <w:top w:val="single" w:sz="8" w:space="0" w:color="auto"/>
              <w:left w:val="nil"/>
              <w:bottom w:val="single" w:sz="4" w:space="0" w:color="auto"/>
              <w:right w:val="single" w:sz="4" w:space="0" w:color="auto"/>
            </w:tcBorders>
            <w:shd w:val="clear" w:color="000000" w:fill="002060"/>
            <w:vAlign w:val="center"/>
            <w:hideMark/>
          </w:tcPr>
          <w:p w:rsidR="004453BC" w:rsidRPr="004453BC" w:rsidRDefault="004453BC" w:rsidP="004453BC">
            <w:pPr>
              <w:spacing w:after="0" w:line="240" w:lineRule="auto"/>
              <w:jc w:val="center"/>
              <w:rPr>
                <w:rFonts w:ascii="Calibri" w:eastAsia="Times New Roman" w:hAnsi="Calibri" w:cs="Calibri"/>
                <w:b/>
                <w:bCs/>
                <w:color w:val="FFFFFF"/>
                <w:sz w:val="22"/>
                <w:szCs w:val="22"/>
                <w:lang w:eastAsia="en-IN"/>
              </w:rPr>
            </w:pPr>
            <w:r w:rsidRPr="004453BC">
              <w:rPr>
                <w:rFonts w:ascii="Calibri" w:eastAsia="Times New Roman" w:hAnsi="Calibri" w:cs="Calibri"/>
                <w:b/>
                <w:bCs/>
                <w:color w:val="FFFFFF"/>
                <w:sz w:val="22"/>
                <w:szCs w:val="22"/>
                <w:lang w:eastAsia="en-IN"/>
              </w:rPr>
              <w:t>Deep (&gt;300 km)</w:t>
            </w:r>
          </w:p>
        </w:tc>
        <w:tc>
          <w:tcPr>
            <w:tcW w:w="1540" w:type="dxa"/>
            <w:tcBorders>
              <w:top w:val="single" w:sz="8" w:space="0" w:color="auto"/>
              <w:left w:val="nil"/>
              <w:bottom w:val="single" w:sz="4" w:space="0" w:color="auto"/>
              <w:right w:val="single" w:sz="8" w:space="0" w:color="auto"/>
            </w:tcBorders>
            <w:shd w:val="clear" w:color="000000" w:fill="002060"/>
            <w:vAlign w:val="center"/>
            <w:hideMark/>
          </w:tcPr>
          <w:p w:rsidR="004453BC" w:rsidRPr="004453BC" w:rsidRDefault="004453BC" w:rsidP="004453BC">
            <w:pPr>
              <w:spacing w:after="0" w:line="240" w:lineRule="auto"/>
              <w:jc w:val="center"/>
              <w:rPr>
                <w:rFonts w:ascii="Calibri" w:eastAsia="Times New Roman" w:hAnsi="Calibri" w:cs="Calibri"/>
                <w:b/>
                <w:bCs/>
                <w:color w:val="FFFFFF"/>
                <w:sz w:val="22"/>
                <w:szCs w:val="22"/>
                <w:lang w:eastAsia="en-IN"/>
              </w:rPr>
            </w:pPr>
            <w:r w:rsidRPr="004453BC">
              <w:rPr>
                <w:rFonts w:ascii="Calibri" w:eastAsia="Times New Roman" w:hAnsi="Calibri" w:cs="Calibri"/>
                <w:b/>
                <w:bCs/>
                <w:color w:val="FFFFFF"/>
                <w:sz w:val="22"/>
                <w:szCs w:val="22"/>
                <w:lang w:eastAsia="en-IN"/>
              </w:rPr>
              <w:t>Total EQs</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2000</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477</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213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691</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2001</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595</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259</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854</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2002</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697</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239</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936</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652</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173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825</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2004</w:t>
            </w:r>
          </w:p>
        </w:tc>
        <w:tc>
          <w:tcPr>
            <w:tcW w:w="1540" w:type="dxa"/>
            <w:tcBorders>
              <w:top w:val="nil"/>
              <w:left w:val="nil"/>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1359</w:t>
            </w:r>
          </w:p>
        </w:tc>
        <w:tc>
          <w:tcPr>
            <w:tcW w:w="1540" w:type="dxa"/>
            <w:tcBorders>
              <w:top w:val="nil"/>
              <w:left w:val="nil"/>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287</w:t>
            </w:r>
          </w:p>
        </w:tc>
        <w:tc>
          <w:tcPr>
            <w:tcW w:w="1540" w:type="dxa"/>
            <w:tcBorders>
              <w:top w:val="nil"/>
              <w:left w:val="nil"/>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1646</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2005</w:t>
            </w:r>
          </w:p>
        </w:tc>
        <w:tc>
          <w:tcPr>
            <w:tcW w:w="1540" w:type="dxa"/>
            <w:tcBorders>
              <w:top w:val="nil"/>
              <w:left w:val="nil"/>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5695</w:t>
            </w:r>
          </w:p>
        </w:tc>
        <w:tc>
          <w:tcPr>
            <w:tcW w:w="1540" w:type="dxa"/>
            <w:tcBorders>
              <w:top w:val="nil"/>
              <w:left w:val="nil"/>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272</w:t>
            </w:r>
          </w:p>
        </w:tc>
        <w:tc>
          <w:tcPr>
            <w:tcW w:w="1540" w:type="dxa"/>
            <w:tcBorders>
              <w:top w:val="nil"/>
              <w:left w:val="nil"/>
              <w:bottom w:val="single" w:sz="4" w:space="0" w:color="auto"/>
              <w:right w:val="single" w:sz="4"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shd w:val="clear" w:color="auto" w:fill="FFFF00"/>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5967</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2006</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1697</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328</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2025</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2007</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1166</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431</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1597</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2008</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2205</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526</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2731</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2009</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720</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126</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846</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2010</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723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133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856</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2011</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609</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149</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758</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2012</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1221</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175</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1396</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2013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953</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238</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1191</w:t>
            </w:r>
          </w:p>
        </w:tc>
      </w:tr>
      <w:tr w:rsidR="004453BC" w:rsidRPr="004453BC" w:rsidTr="004453BC">
        <w:trPr>
          <w:trHeight w:val="290"/>
        </w:trPr>
        <w:tc>
          <w:tcPr>
            <w:tcW w:w="960" w:type="dxa"/>
            <w:tcBorders>
              <w:top w:val="nil"/>
              <w:left w:val="single" w:sz="8" w:space="0" w:color="auto"/>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2014</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975</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276</w:t>
            </w:r>
          </w:p>
        </w:tc>
        <w:tc>
          <w:tcPr>
            <w:tcW w:w="1540" w:type="dxa"/>
            <w:tcBorders>
              <w:top w:val="nil"/>
              <w:left w:val="nil"/>
              <w:bottom w:val="single" w:sz="4"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0</w:t>
            </w:r>
          </w:p>
        </w:tc>
        <w:tc>
          <w:tcPr>
            <w:tcW w:w="1540" w:type="dxa"/>
            <w:tcBorders>
              <w:top w:val="nil"/>
              <w:left w:val="nil"/>
              <w:bottom w:val="single" w:sz="4"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1251</w:t>
            </w:r>
          </w:p>
        </w:tc>
      </w:tr>
      <w:tr w:rsidR="004453BC" w:rsidRPr="004453BC" w:rsidTr="004453BC">
        <w:trPr>
          <w:trHeight w:val="300"/>
        </w:trPr>
        <w:tc>
          <w:tcPr>
            <w:tcW w:w="960" w:type="dxa"/>
            <w:tcBorders>
              <w:top w:val="nil"/>
              <w:left w:val="single" w:sz="8" w:space="0" w:color="auto"/>
              <w:bottom w:val="single" w:sz="8"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b/>
                <w:bCs/>
                <w:color w:val="000000"/>
                <w:sz w:val="22"/>
                <w:szCs w:val="22"/>
                <w:lang w:eastAsia="en-IN"/>
              </w:rPr>
            </w:pPr>
            <w:r w:rsidRPr="004453BC">
              <w:rPr>
                <w:rFonts w:ascii="Calibri" w:eastAsia="Times New Roman" w:hAnsi="Calibri" w:cs="Calibri"/>
                <w:b/>
                <w:bCs/>
                <w:color w:val="000000"/>
                <w:sz w:val="22"/>
                <w:szCs w:val="22"/>
                <w:lang w:eastAsia="en-IN"/>
              </w:rPr>
              <w:t>2015</w:t>
            </w:r>
          </w:p>
        </w:tc>
        <w:tc>
          <w:tcPr>
            <w:tcW w:w="1540" w:type="dxa"/>
            <w:tcBorders>
              <w:top w:val="nil"/>
              <w:left w:val="nil"/>
              <w:bottom w:val="single" w:sz="8"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1037</w:t>
            </w:r>
          </w:p>
        </w:tc>
        <w:tc>
          <w:tcPr>
            <w:tcW w:w="1540" w:type="dxa"/>
            <w:tcBorders>
              <w:top w:val="nil"/>
              <w:left w:val="nil"/>
              <w:bottom w:val="single" w:sz="8"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322</w:t>
            </w:r>
          </w:p>
        </w:tc>
        <w:tc>
          <w:tcPr>
            <w:tcW w:w="1540" w:type="dxa"/>
            <w:tcBorders>
              <w:top w:val="nil"/>
              <w:left w:val="nil"/>
              <w:bottom w:val="single" w:sz="8" w:space="0" w:color="auto"/>
              <w:right w:val="single" w:sz="4"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w:t>
            </w:r>
          </w:p>
        </w:tc>
        <w:tc>
          <w:tcPr>
            <w:tcW w:w="1540" w:type="dxa"/>
            <w:tcBorders>
              <w:top w:val="nil"/>
              <w:left w:val="nil"/>
              <w:bottom w:val="single" w:sz="8" w:space="0" w:color="auto"/>
              <w:right w:val="single" w:sz="8" w:space="0" w:color="auto"/>
            </w:tcBorders>
            <w:noWrap/>
            <w:vAlign w:val="bottom"/>
            <w:hideMark/>
          </w:tcPr>
          <w:p w:rsidR="004453BC" w:rsidRPr="004453BC" w:rsidRDefault="004453BC" w:rsidP="004453BC">
            <w:pPr>
              <w:spacing w:after="0" w:line="240" w:lineRule="auto"/>
              <w:jc w:val="center"/>
              <w:rPr>
                <w:rFonts w:ascii="Calibri" w:eastAsia="Times New Roman" w:hAnsi="Calibri" w:cs="Calibri"/>
                <w:color w:val="000000"/>
                <w:sz w:val="22"/>
                <w:szCs w:val="22"/>
                <w:lang w:eastAsia="en-IN"/>
              </w:rPr>
            </w:pPr>
            <w:r w:rsidRPr="004453BC">
              <w:rPr>
                <w:rFonts w:ascii="Calibri" w:eastAsia="Times New Roman" w:hAnsi="Calibri" w:cs="Calibri"/>
                <w:color w:val="000000"/>
                <w:sz w:val="22"/>
                <w:szCs w:val="22"/>
                <w:lang w:eastAsia="en-IN"/>
              </w:rPr>
              <w:t>1360</w:t>
            </w:r>
          </w:p>
        </w:tc>
      </w:tr>
    </w:tbl>
    <w:p w:rsidR="00404AB5" w:rsidRPr="00404AB5" w:rsidRDefault="00404AB5" w:rsidP="00404AB5">
      <w:pPr>
        <w:pStyle w:val="Heading3"/>
        <w:rPr>
          <w:b/>
          <w:bCs/>
        </w:rPr>
      </w:pPr>
      <w:r w:rsidRPr="00404AB5">
        <w:rPr>
          <w:b/>
          <w:bCs/>
        </w:rPr>
        <w:lastRenderedPageBreak/>
        <w:t>Charts</w:t>
      </w:r>
    </w:p>
    <w:p w:rsidR="00C52DCB" w:rsidRDefault="00AE1EE1" w:rsidP="00C52DCB">
      <w:pPr>
        <w:keepNext/>
      </w:pPr>
      <w:r w:rsidRPr="00AE1EE1">
        <w:rPr>
          <w:b/>
          <w:bCs/>
          <w:noProof/>
        </w:rPr>
        <w:drawing>
          <wp:inline distT="0" distB="0" distL="0" distR="0" wp14:anchorId="69858423">
            <wp:extent cx="5295747" cy="2456096"/>
            <wp:effectExtent l="19050" t="19050" r="19685" b="20955"/>
            <wp:docPr id="136463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0352" cy="2467508"/>
                    </a:xfrm>
                    <a:prstGeom prst="rect">
                      <a:avLst/>
                    </a:prstGeom>
                    <a:noFill/>
                    <a:ln>
                      <a:solidFill>
                        <a:schemeClr val="tx1"/>
                      </a:solidFill>
                    </a:ln>
                  </pic:spPr>
                </pic:pic>
              </a:graphicData>
            </a:graphic>
          </wp:inline>
        </w:drawing>
      </w:r>
    </w:p>
    <w:p w:rsidR="00C52DCB" w:rsidRPr="00C52DCB" w:rsidRDefault="00C52DCB" w:rsidP="00C52DCB">
      <w:pPr>
        <w:pStyle w:val="Caption"/>
        <w:rPr>
          <w:b w:val="0"/>
          <w:bCs w:val="0"/>
        </w:rPr>
      </w:pPr>
      <w:r>
        <w:t xml:space="preserve">Figure </w:t>
      </w:r>
      <w:fldSimple w:instr=" SEQ Figure \* ARABIC ">
        <w:r w:rsidR="00DA34AB">
          <w:rPr>
            <w:noProof/>
          </w:rPr>
          <w:t>1</w:t>
        </w:r>
      </w:fldSimple>
      <w:r>
        <w:t xml:space="preserve"> </w:t>
      </w:r>
      <w:r w:rsidRPr="00C52DCB">
        <w:rPr>
          <w:b w:val="0"/>
          <w:bCs w:val="0"/>
        </w:rPr>
        <w:t xml:space="preserve">Annual earthquake counts exhibit an increasing trend over time, </w:t>
      </w:r>
      <w:r>
        <w:rPr>
          <w:b w:val="0"/>
          <w:bCs w:val="0"/>
        </w:rPr>
        <w:t xml:space="preserve">primarily </w:t>
      </w:r>
      <w:r w:rsidRPr="00C52DCB">
        <w:rPr>
          <w:b w:val="0"/>
          <w:bCs w:val="0"/>
        </w:rPr>
        <w:t xml:space="preserve">driven by improvements </w:t>
      </w:r>
      <w:r>
        <w:rPr>
          <w:b w:val="0"/>
          <w:bCs w:val="0"/>
        </w:rPr>
        <w:t>in technology, leading better earthquake de</w:t>
      </w:r>
      <w:r w:rsidR="000A71C6">
        <w:rPr>
          <w:b w:val="0"/>
          <w:bCs w:val="0"/>
        </w:rPr>
        <w:t>te</w:t>
      </w:r>
      <w:r>
        <w:rPr>
          <w:b w:val="0"/>
          <w:bCs w:val="0"/>
        </w:rPr>
        <w:t xml:space="preserve">ction </w:t>
      </w:r>
      <w:r w:rsidRPr="00C52DCB">
        <w:rPr>
          <w:b w:val="0"/>
          <w:bCs w:val="0"/>
        </w:rPr>
        <w:t>(not necessarily due to</w:t>
      </w:r>
      <w:r>
        <w:rPr>
          <w:b w:val="0"/>
          <w:bCs w:val="0"/>
        </w:rPr>
        <w:t xml:space="preserve"> an</w:t>
      </w:r>
      <w:r w:rsidRPr="00C52DCB">
        <w:rPr>
          <w:b w:val="0"/>
          <w:bCs w:val="0"/>
        </w:rPr>
        <w:t xml:space="preserve"> increasing EQ counts). A significant spike is observed during 2004–2005 due to aftershock following the 2004 Sumatra-Andaman EQ</w:t>
      </w:r>
      <w:r>
        <w:rPr>
          <w:b w:val="0"/>
          <w:bCs w:val="0"/>
        </w:rPr>
        <w:t>.</w:t>
      </w:r>
    </w:p>
    <w:p w:rsidR="00C52DCB" w:rsidRDefault="00AE1EE1" w:rsidP="00C52DCB">
      <w:pPr>
        <w:keepNext/>
      </w:pPr>
      <w:r>
        <w:rPr>
          <w:noProof/>
        </w:rPr>
        <w:drawing>
          <wp:inline distT="0" distB="0" distL="0" distR="0" wp14:anchorId="51A4C401">
            <wp:extent cx="5310417" cy="2462900"/>
            <wp:effectExtent l="19050" t="19050" r="24130" b="13970"/>
            <wp:docPr id="55350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8316" cy="2471201"/>
                    </a:xfrm>
                    <a:prstGeom prst="rect">
                      <a:avLst/>
                    </a:prstGeom>
                    <a:noFill/>
                    <a:ln>
                      <a:solidFill>
                        <a:schemeClr val="tx1"/>
                      </a:solidFill>
                    </a:ln>
                  </pic:spPr>
                </pic:pic>
              </a:graphicData>
            </a:graphic>
          </wp:inline>
        </w:drawing>
      </w:r>
    </w:p>
    <w:p w:rsidR="00AE1EE1" w:rsidRPr="001F3EC5" w:rsidRDefault="00C52DCB" w:rsidP="00C52DCB">
      <w:pPr>
        <w:pStyle w:val="Caption"/>
      </w:pPr>
      <w:r>
        <w:t xml:space="preserve">Figure </w:t>
      </w:r>
      <w:fldSimple w:instr=" SEQ Figure \* ARABIC ">
        <w:r w:rsidR="00DA34AB">
          <w:rPr>
            <w:noProof/>
          </w:rPr>
          <w:t>2</w:t>
        </w:r>
      </w:fldSimple>
      <w:r>
        <w:t xml:space="preserve"> </w:t>
      </w:r>
      <w:r w:rsidRPr="003B7AA2">
        <w:rPr>
          <w:b w:val="0"/>
          <w:bCs w:val="0"/>
        </w:rPr>
        <w:t>The majority of earthquakes concentrated in the 4–5 magnitude range. The frequency of events declines as magnitude increases</w:t>
      </w:r>
      <w:r w:rsidR="003B7AA2" w:rsidRPr="003B7AA2">
        <w:rPr>
          <w:b w:val="0"/>
          <w:bCs w:val="0"/>
        </w:rPr>
        <w:t>.</w:t>
      </w:r>
    </w:p>
    <w:p w:rsidR="00404AB5" w:rsidRDefault="00AE1EE1" w:rsidP="00404AB5">
      <w:pPr>
        <w:keepNext/>
      </w:pPr>
      <w:r>
        <w:rPr>
          <w:noProof/>
        </w:rPr>
        <w:lastRenderedPageBreak/>
        <w:drawing>
          <wp:inline distT="0" distB="0" distL="0" distR="0" wp14:anchorId="68DEA4CC">
            <wp:extent cx="5325086" cy="2469703"/>
            <wp:effectExtent l="19050" t="19050" r="18415" b="23495"/>
            <wp:docPr id="260103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5086" cy="2469703"/>
                    </a:xfrm>
                    <a:prstGeom prst="rect">
                      <a:avLst/>
                    </a:prstGeom>
                    <a:noFill/>
                    <a:ln>
                      <a:solidFill>
                        <a:schemeClr val="tx1"/>
                      </a:solidFill>
                    </a:ln>
                  </pic:spPr>
                </pic:pic>
              </a:graphicData>
            </a:graphic>
          </wp:inline>
        </w:drawing>
      </w:r>
    </w:p>
    <w:p w:rsidR="00AC0C0F" w:rsidRPr="00404AB5" w:rsidRDefault="00404AB5" w:rsidP="00404AB5">
      <w:pPr>
        <w:pStyle w:val="Caption"/>
        <w:rPr>
          <w:b w:val="0"/>
          <w:bCs w:val="0"/>
        </w:rPr>
      </w:pPr>
      <w:r>
        <w:t xml:space="preserve">Figure </w:t>
      </w:r>
      <w:fldSimple w:instr=" SEQ Figure \* ARABIC ">
        <w:r w:rsidR="00DA34AB">
          <w:rPr>
            <w:noProof/>
          </w:rPr>
          <w:t>3</w:t>
        </w:r>
      </w:fldSimple>
      <w:r>
        <w:t xml:space="preserve"> </w:t>
      </w:r>
      <w:r w:rsidRPr="00404AB5">
        <w:rPr>
          <w:b w:val="0"/>
          <w:bCs w:val="0"/>
        </w:rPr>
        <w:t>When plotted on a logarithmic scale, the magnitude distribution exhibits an approximately linear decline, consistent with the Gutenberg–Richter law. logN(M)=a</w:t>
      </w:r>
      <w:r w:rsidRPr="00404AB5">
        <w:rPr>
          <w:rFonts w:ascii="Cambria Math" w:hAnsi="Cambria Math" w:cs="Cambria Math"/>
          <w:b w:val="0"/>
          <w:bCs w:val="0"/>
        </w:rPr>
        <w:t>−</w:t>
      </w:r>
      <w:r w:rsidRPr="00404AB5">
        <w:rPr>
          <w:b w:val="0"/>
          <w:bCs w:val="0"/>
        </w:rPr>
        <w:t>bM, where N(M) is the number of earthquakes with magnitude ≥</w:t>
      </w:r>
      <w:r w:rsidRPr="00404AB5">
        <w:rPr>
          <w:rFonts w:ascii="Cambria Math" w:hAnsi="Cambria Math" w:cs="Cambria Math"/>
          <w:b w:val="0"/>
          <w:bCs w:val="0"/>
        </w:rPr>
        <w:t>𝑀</w:t>
      </w:r>
    </w:p>
    <w:p w:rsidR="00A50FB2" w:rsidRDefault="00A50FB2" w:rsidP="00A50FB2">
      <w:pPr>
        <w:keepNext/>
      </w:pPr>
      <w:r>
        <w:rPr>
          <w:noProof/>
        </w:rPr>
        <w:drawing>
          <wp:inline distT="0" distB="0" distL="0" distR="0" wp14:anchorId="6845E287">
            <wp:extent cx="5345343" cy="2479098"/>
            <wp:effectExtent l="19050" t="19050" r="27305" b="16510"/>
            <wp:docPr id="369949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4087" cy="2487791"/>
                    </a:xfrm>
                    <a:prstGeom prst="rect">
                      <a:avLst/>
                    </a:prstGeom>
                    <a:noFill/>
                    <a:ln>
                      <a:solidFill>
                        <a:schemeClr val="tx1"/>
                      </a:solidFill>
                    </a:ln>
                  </pic:spPr>
                </pic:pic>
              </a:graphicData>
            </a:graphic>
          </wp:inline>
        </w:drawing>
      </w:r>
    </w:p>
    <w:p w:rsidR="00A50FB2" w:rsidRPr="00A50FB2" w:rsidRDefault="00A50FB2" w:rsidP="00A50FB2">
      <w:pPr>
        <w:pStyle w:val="Caption"/>
        <w:rPr>
          <w:b w:val="0"/>
          <w:bCs w:val="0"/>
        </w:rPr>
      </w:pPr>
      <w:r>
        <w:t xml:space="preserve">Figure </w:t>
      </w:r>
      <w:fldSimple w:instr=" SEQ Figure \* ARABIC ">
        <w:r w:rsidR="00DA34AB">
          <w:rPr>
            <w:noProof/>
          </w:rPr>
          <w:t>4</w:t>
        </w:r>
      </w:fldSimple>
      <w:r>
        <w:t xml:space="preserve"> </w:t>
      </w:r>
      <w:r w:rsidRPr="00A50FB2">
        <w:rPr>
          <w:b w:val="0"/>
          <w:bCs w:val="0"/>
        </w:rPr>
        <w:t>The longitude and latitude values in the dataset represent the epicenters of earthquake</w:t>
      </w:r>
      <w:r w:rsidR="00EB051B">
        <w:rPr>
          <w:b w:val="0"/>
          <w:bCs w:val="0"/>
        </w:rPr>
        <w:t>s</w:t>
      </w:r>
      <w:r w:rsidR="001A686E">
        <w:rPr>
          <w:b w:val="0"/>
          <w:bCs w:val="0"/>
        </w:rPr>
        <w:t xml:space="preserve">. </w:t>
      </w:r>
      <w:r w:rsidR="001A686E" w:rsidRPr="001A686E">
        <w:rPr>
          <w:b w:val="0"/>
          <w:bCs w:val="0"/>
        </w:rPr>
        <w:t>Most of India lies in a stable tectonic region, not on active plate boundaries</w:t>
      </w:r>
      <w:r w:rsidR="001A686E">
        <w:rPr>
          <w:b w:val="0"/>
          <w:bCs w:val="0"/>
        </w:rPr>
        <w:t xml:space="preserve">. The Himalayan region is an active collision zone and the Andaman-Sumatra, a subduction zone. As a result, we can see a lot of points clustered around the Himalayan belt and around Indonesia (Andaman-Sumatra Zone). </w:t>
      </w:r>
    </w:p>
    <w:p w:rsidR="00A50FB2" w:rsidRDefault="00A50FB2" w:rsidP="00A50FB2">
      <w:pPr>
        <w:keepNext/>
      </w:pPr>
      <w:r>
        <w:rPr>
          <w:noProof/>
        </w:rPr>
        <w:drawing>
          <wp:inline distT="0" distB="0" distL="0" distR="0" wp14:anchorId="09E8FC20">
            <wp:extent cx="5378079" cy="2494280"/>
            <wp:effectExtent l="19050" t="19050" r="13335" b="20320"/>
            <wp:docPr id="130120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79" cy="2509214"/>
                    </a:xfrm>
                    <a:prstGeom prst="rect">
                      <a:avLst/>
                    </a:prstGeom>
                    <a:noFill/>
                    <a:ln>
                      <a:solidFill>
                        <a:schemeClr val="tx1"/>
                      </a:solidFill>
                    </a:ln>
                  </pic:spPr>
                </pic:pic>
              </a:graphicData>
            </a:graphic>
          </wp:inline>
        </w:drawing>
      </w:r>
    </w:p>
    <w:p w:rsidR="00A50FB2" w:rsidRDefault="00A50FB2" w:rsidP="00A50FB2">
      <w:pPr>
        <w:pStyle w:val="Caption"/>
        <w:rPr>
          <w:rFonts w:ascii="Courier New" w:hAnsi="Courier New" w:cs="Courier New"/>
          <w:b w:val="0"/>
          <w:bCs w:val="0"/>
        </w:rPr>
      </w:pPr>
      <w:r>
        <w:t xml:space="preserve">Figure </w:t>
      </w:r>
      <w:fldSimple w:instr=" SEQ Figure \* ARABIC ">
        <w:r w:rsidR="00DA34AB">
          <w:rPr>
            <w:noProof/>
          </w:rPr>
          <w:t>5</w:t>
        </w:r>
      </w:fldSimple>
      <w:r>
        <w:t xml:space="preserve"> </w:t>
      </w:r>
      <w:r w:rsidRPr="00A50FB2">
        <w:rPr>
          <w:b w:val="0"/>
          <w:bCs w:val="0"/>
        </w:rPr>
        <w:t>Depth and M</w:t>
      </w:r>
      <w:r w:rsidRPr="00A50FB2">
        <w:rPr>
          <w:rFonts w:ascii="Courier New" w:hAnsi="Courier New" w:cs="Courier New"/>
          <w:b w:val="0"/>
          <w:bCs w:val="0"/>
        </w:rPr>
        <w:t>agnitude are uncorrelated</w:t>
      </w:r>
    </w:p>
    <w:p w:rsidR="00A50FB2" w:rsidRPr="00A50FB2" w:rsidRDefault="00A50FB2" w:rsidP="00A50FB2">
      <w:r>
        <w:lastRenderedPageBreak/>
        <w:t>The correlation between depth and magnitude is 0.1, suggesting that they are uncorrelated.</w:t>
      </w:r>
    </w:p>
    <w:tbl>
      <w:tblPr>
        <w:tblStyle w:val="TableGrid"/>
        <w:tblW w:w="0" w:type="auto"/>
        <w:tblLook w:val="04A0" w:firstRow="1" w:lastRow="0" w:firstColumn="1" w:lastColumn="0" w:noHBand="0" w:noVBand="1"/>
      </w:tblPr>
      <w:tblGrid>
        <w:gridCol w:w="3329"/>
      </w:tblGrid>
      <w:tr w:rsidR="00A50FB2" w:rsidRPr="00A50FB2" w:rsidTr="00A50FB2">
        <w:trPr>
          <w:trHeight w:val="522"/>
        </w:trPr>
        <w:tc>
          <w:tcPr>
            <w:tcW w:w="3329" w:type="dxa"/>
          </w:tcPr>
          <w:p w:rsidR="00A50FB2" w:rsidRPr="00A50FB2" w:rsidRDefault="00A50FB2" w:rsidP="00A50FB2">
            <w:pPr>
              <w:rPr>
                <w:rFonts w:ascii="Courier New" w:hAnsi="Courier New" w:cs="Courier New"/>
              </w:rPr>
            </w:pPr>
            <w:r w:rsidRPr="00A50FB2">
              <w:rPr>
                <w:rFonts w:ascii="Courier New" w:hAnsi="Courier New" w:cs="Courier New"/>
              </w:rPr>
              <w:t xml:space="preserve">&gt; </w:t>
            </w:r>
            <w:proofErr w:type="spellStart"/>
            <w:r w:rsidRPr="00A50FB2">
              <w:rPr>
                <w:rFonts w:ascii="Courier New" w:hAnsi="Courier New" w:cs="Courier New"/>
              </w:rPr>
              <w:t>cor</w:t>
            </w:r>
            <w:proofErr w:type="spellEnd"/>
            <w:r w:rsidRPr="00A50FB2">
              <w:rPr>
                <w:rFonts w:ascii="Courier New" w:hAnsi="Courier New" w:cs="Courier New"/>
              </w:rPr>
              <w:t>(</w:t>
            </w:r>
            <w:proofErr w:type="spellStart"/>
            <w:r w:rsidRPr="00A50FB2">
              <w:rPr>
                <w:rFonts w:ascii="Courier New" w:hAnsi="Courier New" w:cs="Courier New"/>
              </w:rPr>
              <w:t>EQ$depth</w:t>
            </w:r>
            <w:proofErr w:type="spellEnd"/>
            <w:r w:rsidRPr="00A50FB2">
              <w:rPr>
                <w:rFonts w:ascii="Courier New" w:hAnsi="Courier New" w:cs="Courier New"/>
              </w:rPr>
              <w:t>, EQ$mag)</w:t>
            </w:r>
          </w:p>
          <w:p w:rsidR="00A50FB2" w:rsidRPr="00A50FB2" w:rsidRDefault="00A50FB2" w:rsidP="00A50FB2">
            <w:pPr>
              <w:rPr>
                <w:rFonts w:ascii="Courier New" w:hAnsi="Courier New" w:cs="Courier New"/>
              </w:rPr>
            </w:pPr>
            <w:r w:rsidRPr="00A50FB2">
              <w:rPr>
                <w:rFonts w:ascii="Courier New" w:hAnsi="Courier New" w:cs="Courier New"/>
              </w:rPr>
              <w:t>[1] -0.1274916</w:t>
            </w:r>
          </w:p>
        </w:tc>
      </w:tr>
    </w:tbl>
    <w:p w:rsidR="00A50FB2" w:rsidRPr="00A50FB2" w:rsidRDefault="00A50FB2" w:rsidP="00A50FB2"/>
    <w:p w:rsidR="00197AFD" w:rsidRPr="00197AFD" w:rsidRDefault="00197AFD" w:rsidP="00197AFD">
      <w:pPr>
        <w:pStyle w:val="Heading2"/>
        <w:rPr>
          <w:b/>
          <w:bCs/>
        </w:rPr>
      </w:pPr>
      <w:r w:rsidRPr="00197AFD">
        <w:rPr>
          <w:b/>
          <w:bCs/>
        </w:rPr>
        <w:t>Gutenberg–Richter law</w:t>
      </w:r>
    </w:p>
    <w:p w:rsidR="00AC0C0F" w:rsidRDefault="00197AFD" w:rsidP="00197AFD">
      <w:r>
        <w:t>T</w:t>
      </w:r>
      <w:r w:rsidRPr="00197AFD">
        <w:t>he </w:t>
      </w:r>
      <w:r w:rsidRPr="00197AFD">
        <w:rPr>
          <w:b/>
          <w:bCs/>
        </w:rPr>
        <w:t>Gutenberg–Richter law</w:t>
      </w:r>
      <w:r>
        <w:rPr>
          <w:b/>
          <w:bCs/>
        </w:rPr>
        <w:t xml:space="preserve"> </w:t>
      </w:r>
      <w:r w:rsidRPr="00197AFD">
        <w:t>expresses the relationship between the magnitude and total number of earthquakes in any given region and time period of </w:t>
      </w:r>
      <w:r w:rsidRPr="00197AFD">
        <w:rPr>
          <w:i/>
          <w:iCs/>
        </w:rPr>
        <w:t>at least</w:t>
      </w:r>
      <w:r w:rsidRPr="00197AFD">
        <w:t> that magnitude.</w:t>
      </w:r>
      <w:r>
        <w:t xml:space="preserve"> </w:t>
      </w:r>
    </w:p>
    <w:p w:rsidR="00197AFD" w:rsidRDefault="00197AFD" w:rsidP="00197AFD">
      <w:pPr>
        <w:jc w:val="center"/>
      </w:pPr>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N</m:t>
              </m:r>
              <m:d>
                <m:dPr>
                  <m:ctrlPr>
                    <w:rPr>
                      <w:rFonts w:ascii="Cambria Math" w:hAnsi="Cambria Math"/>
                      <w:i/>
                    </w:rPr>
                  </m:ctrlPr>
                </m:dPr>
                <m:e>
                  <m:r>
                    <w:rPr>
                      <w:rFonts w:ascii="Cambria Math" w:hAnsi="Cambria Math"/>
                    </w:rPr>
                    <m:t>M</m:t>
                  </m:r>
                </m:e>
              </m:d>
              <m:r>
                <w:rPr>
                  <w:rFonts w:ascii="Cambria Math" w:hAnsi="Cambria Math"/>
                </w:rPr>
                <m:t>=a-bM</m:t>
              </m:r>
            </m:e>
          </m:func>
        </m:oMath>
      </m:oMathPara>
    </w:p>
    <w:p w:rsidR="00AC0C0F" w:rsidRDefault="00197AFD" w:rsidP="00197AFD">
      <w:pPr>
        <w:jc w:val="center"/>
      </w:pPr>
      <m:oMathPara>
        <m:oMath>
          <m:r>
            <w:rPr>
              <w:rFonts w:ascii="Cambria Math" w:hAnsi="Cambria Math"/>
            </w:rPr>
            <m:t>N</m:t>
          </m:r>
          <m:d>
            <m:dPr>
              <m:ctrlPr>
                <w:rPr>
                  <w:rFonts w:ascii="Cambria Math" w:hAnsi="Cambria Math"/>
                  <w:i/>
                </w:rPr>
              </m:ctrlPr>
            </m:dPr>
            <m:e>
              <m:r>
                <w:rPr>
                  <w:rFonts w:ascii="Cambria Math" w:hAnsi="Cambria Math"/>
                </w:rPr>
                <m:t>M</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a-bM</m:t>
              </m:r>
            </m:sup>
          </m:sSup>
        </m:oMath>
      </m:oMathPara>
    </w:p>
    <w:p w:rsidR="00197AFD" w:rsidRDefault="00197AFD" w:rsidP="00AC0C0F">
      <m:oMath>
        <m:r>
          <w:rPr>
            <w:rFonts w:ascii="Cambria Math" w:hAnsi="Cambria Math"/>
          </w:rPr>
          <m:t>N(M)</m:t>
        </m:r>
      </m:oMath>
      <w:r>
        <w:t xml:space="preserve"> is the number of earthquakes have magnitude at least M</w:t>
      </w:r>
    </w:p>
    <w:p w:rsidR="00674DAB" w:rsidRDefault="00197AFD" w:rsidP="00674DAB">
      <m:oMath>
        <m:r>
          <w:rPr>
            <w:rFonts w:ascii="Cambria Math" w:hAnsi="Cambria Math"/>
          </w:rPr>
          <m:t>a</m:t>
        </m:r>
      </m:oMath>
      <w:r>
        <w:t xml:space="preserve"> and </w:t>
      </w:r>
      <m:oMath>
        <m:r>
          <w:rPr>
            <w:rFonts w:ascii="Cambria Math" w:hAnsi="Cambria Math"/>
          </w:rPr>
          <m:t>b</m:t>
        </m:r>
      </m:oMath>
      <w:r>
        <w:t xml:space="preserve"> are constants</w:t>
      </w:r>
    </w:p>
    <w:p w:rsidR="00197AFD" w:rsidRPr="00674DAB" w:rsidRDefault="00674DAB" w:rsidP="00674DAB">
      <w:pPr>
        <w:pStyle w:val="Heading2"/>
        <w:rPr>
          <w:b/>
          <w:bCs/>
        </w:rPr>
      </w:pPr>
      <w:r w:rsidRPr="00674DAB">
        <w:rPr>
          <w:b/>
          <w:bCs/>
        </w:rPr>
        <w:t>Simulating Earthquakes</w:t>
      </w:r>
    </w:p>
    <w:p w:rsidR="00AC0C0F" w:rsidRDefault="00754176" w:rsidP="00AC0C0F">
      <w:r w:rsidRPr="00754176">
        <w:t xml:space="preserve">The dataset spans </w:t>
      </w:r>
      <w:r>
        <w:t xml:space="preserve">for </w:t>
      </w:r>
      <w:r w:rsidRPr="00754176">
        <w:t xml:space="preserve">five decades, which may be insufficient to reliably estimate the occurrence of rare, high-magnitude events. As a result, direct use of historical data can lead to </w:t>
      </w:r>
      <w:r>
        <w:t xml:space="preserve">incorrect </w:t>
      </w:r>
      <w:r w:rsidRPr="00754176">
        <w:t xml:space="preserve">estimates. </w:t>
      </w:r>
      <w:r w:rsidR="001A1823" w:rsidRPr="001A1823">
        <w:t>For example, an event observed once in the dataset may be interpreted as having a frequency of approximately 1 in 50 years</w:t>
      </w:r>
      <w:r w:rsidR="000A71C6">
        <w:t xml:space="preserve">. This </w:t>
      </w:r>
      <w:r w:rsidR="001A1823" w:rsidRPr="001A1823">
        <w:t>may not accurately reflect its true long-term occurrence rate.</w:t>
      </w:r>
      <w:r w:rsidR="001A1823">
        <w:t xml:space="preserve"> </w:t>
      </w:r>
      <w:r w:rsidRPr="00754176">
        <w:t xml:space="preserve">To overcome this limitation, a simulation-based approach is </w:t>
      </w:r>
      <w:r>
        <w:t>adopted</w:t>
      </w:r>
      <w:r w:rsidRPr="00754176">
        <w:t xml:space="preserve"> to generate </w:t>
      </w:r>
      <w:r w:rsidR="001A1823">
        <w:t xml:space="preserve">a </w:t>
      </w:r>
      <w:r w:rsidRPr="00754176">
        <w:t>data</w:t>
      </w:r>
      <w:r w:rsidR="001A1823">
        <w:t>set</w:t>
      </w:r>
      <w:r w:rsidRPr="00754176">
        <w:t xml:space="preserve"> that preserves the underlying distribution of observed events.</w:t>
      </w:r>
    </w:p>
    <w:p w:rsidR="00AC0C0F" w:rsidRDefault="001A1823" w:rsidP="00AC0C0F">
      <w:r>
        <w:t xml:space="preserve">We first identify the magnitude above which our dataset is reliable. According to </w:t>
      </w:r>
      <w:r w:rsidRPr="00404AB5">
        <w:rPr>
          <w:b/>
          <w:bCs/>
        </w:rPr>
        <w:t>Gutenberg–Richter law</w:t>
      </w:r>
      <w:r>
        <w:rPr>
          <w:b/>
          <w:bCs/>
        </w:rPr>
        <w:t xml:space="preserve">, </w:t>
      </w:r>
      <w:r>
        <w:t>the log transformed counts of earthquake occurrences is linearly related to the magnitudes.</w:t>
      </w:r>
    </w:p>
    <w:p w:rsidR="001A1823" w:rsidRDefault="001A1823" w:rsidP="001A1823">
      <w:pPr>
        <w:keepNext/>
      </w:pPr>
      <w:r>
        <w:rPr>
          <w:noProof/>
        </w:rPr>
        <w:drawing>
          <wp:inline distT="0" distB="0" distL="0" distR="0" wp14:anchorId="2C2FFD6D">
            <wp:extent cx="5379198" cy="2494800"/>
            <wp:effectExtent l="19050" t="19050" r="12065" b="20320"/>
            <wp:docPr id="1377251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198" cy="2494800"/>
                    </a:xfrm>
                    <a:prstGeom prst="rect">
                      <a:avLst/>
                    </a:prstGeom>
                    <a:noFill/>
                    <a:ln>
                      <a:solidFill>
                        <a:schemeClr val="tx1"/>
                      </a:solidFill>
                    </a:ln>
                  </pic:spPr>
                </pic:pic>
              </a:graphicData>
            </a:graphic>
          </wp:inline>
        </w:drawing>
      </w:r>
    </w:p>
    <w:p w:rsidR="001A1823" w:rsidRPr="001A1823" w:rsidRDefault="001A1823" w:rsidP="001A1823">
      <w:pPr>
        <w:pStyle w:val="Caption"/>
      </w:pPr>
      <w:r>
        <w:t xml:space="preserve">Figure </w:t>
      </w:r>
      <w:fldSimple w:instr=" SEQ Figure \* ARABIC ">
        <w:r w:rsidR="00DA34AB">
          <w:rPr>
            <w:noProof/>
          </w:rPr>
          <w:t>6</w:t>
        </w:r>
      </w:fldSimple>
      <w:r>
        <w:t xml:space="preserve"> </w:t>
      </w:r>
      <w:r w:rsidRPr="001A1823">
        <w:rPr>
          <w:b w:val="0"/>
          <w:bCs w:val="0"/>
        </w:rPr>
        <w:t>Linear relationship between log transformed occurrence counts and magnitude is observed from around magnitude 4.2</w:t>
      </w:r>
    </w:p>
    <w:p w:rsidR="00AC0C0F" w:rsidRPr="00AC0C0F" w:rsidRDefault="001A1823" w:rsidP="00AC0C0F">
      <w:r>
        <w:t>The above chart reveals that the linear relationship dictated by the Gutenberg-Richard Law is observed from</w:t>
      </w:r>
      <w:r w:rsidR="000A71C6">
        <w:t xml:space="preserve"> a</w:t>
      </w:r>
      <w:r>
        <w:t xml:space="preserve"> magnitude </w:t>
      </w:r>
      <w:r w:rsidR="000A71C6">
        <w:t xml:space="preserve">of </w:t>
      </w:r>
      <w:r>
        <w:t xml:space="preserve">4.2. </w:t>
      </w:r>
      <w:r w:rsidR="000A71C6">
        <w:t>Below 4.2, the earthquakes are not sufficiently detected, due to their low intensity. In order to prevent the earthquakes belonging to magnitudes that are not sufficiently recorded from impacting our analysis, we simply remove them.</w:t>
      </w:r>
    </w:p>
    <w:tbl>
      <w:tblPr>
        <w:tblStyle w:val="TableGrid"/>
        <w:tblW w:w="0" w:type="auto"/>
        <w:tblLook w:val="04A0" w:firstRow="1" w:lastRow="0" w:firstColumn="1" w:lastColumn="0" w:noHBand="0" w:noVBand="1"/>
      </w:tblPr>
      <w:tblGrid>
        <w:gridCol w:w="9016"/>
      </w:tblGrid>
      <w:tr w:rsidR="000A71C6" w:rsidRPr="000A71C6" w:rsidTr="000A71C6">
        <w:tc>
          <w:tcPr>
            <w:tcW w:w="9016" w:type="dxa"/>
          </w:tcPr>
          <w:p w:rsidR="000A71C6" w:rsidRPr="000A71C6" w:rsidRDefault="000A71C6" w:rsidP="000A71C6">
            <w:pPr>
              <w:rPr>
                <w:rFonts w:ascii="Courier New" w:hAnsi="Courier New" w:cs="Courier New"/>
              </w:rPr>
            </w:pPr>
            <w:r w:rsidRPr="000A71C6">
              <w:rPr>
                <w:rFonts w:ascii="Courier New" w:hAnsi="Courier New" w:cs="Courier New"/>
              </w:rPr>
              <w:t>####Below what magnitude is my data unreliable?####</w:t>
            </w:r>
          </w:p>
          <w:p w:rsidR="000A71C6" w:rsidRPr="000A71C6" w:rsidRDefault="000A71C6" w:rsidP="000A71C6">
            <w:pPr>
              <w:rPr>
                <w:rFonts w:ascii="Courier New" w:hAnsi="Courier New" w:cs="Courier New"/>
              </w:rPr>
            </w:pPr>
            <w:proofErr w:type="spellStart"/>
            <w:r w:rsidRPr="000A71C6">
              <w:rPr>
                <w:rFonts w:ascii="Courier New" w:hAnsi="Courier New" w:cs="Courier New"/>
              </w:rPr>
              <w:t>mag_bins</w:t>
            </w:r>
            <w:proofErr w:type="spellEnd"/>
            <w:r w:rsidRPr="000A71C6">
              <w:rPr>
                <w:rFonts w:ascii="Courier New" w:hAnsi="Courier New" w:cs="Courier New"/>
              </w:rPr>
              <w:t xml:space="preserve"> = </w:t>
            </w:r>
            <w:proofErr w:type="spellStart"/>
            <w:r w:rsidRPr="000A71C6">
              <w:rPr>
                <w:rFonts w:ascii="Courier New" w:hAnsi="Courier New" w:cs="Courier New"/>
              </w:rPr>
              <w:t>seq</w:t>
            </w:r>
            <w:proofErr w:type="spellEnd"/>
            <w:r w:rsidRPr="000A71C6">
              <w:rPr>
                <w:rFonts w:ascii="Courier New" w:hAnsi="Courier New" w:cs="Courier New"/>
              </w:rPr>
              <w:t>(floor(min(</w:t>
            </w:r>
            <w:proofErr w:type="spellStart"/>
            <w:r w:rsidRPr="000A71C6">
              <w:rPr>
                <w:rFonts w:ascii="Courier New" w:hAnsi="Courier New" w:cs="Courier New"/>
              </w:rPr>
              <w:t>EQ$mag</w:t>
            </w:r>
            <w:proofErr w:type="spellEnd"/>
            <w:r w:rsidRPr="000A71C6">
              <w:rPr>
                <w:rFonts w:ascii="Courier New" w:hAnsi="Courier New" w:cs="Courier New"/>
              </w:rPr>
              <w:t>)), ceiling(max(</w:t>
            </w:r>
            <w:proofErr w:type="spellStart"/>
            <w:r w:rsidRPr="000A71C6">
              <w:rPr>
                <w:rFonts w:ascii="Courier New" w:hAnsi="Courier New" w:cs="Courier New"/>
              </w:rPr>
              <w:t>EQ$mag</w:t>
            </w:r>
            <w:proofErr w:type="spellEnd"/>
            <w:r w:rsidRPr="000A71C6">
              <w:rPr>
                <w:rFonts w:ascii="Courier New" w:hAnsi="Courier New" w:cs="Courier New"/>
              </w:rPr>
              <w:t>)), by = 0.1)</w:t>
            </w:r>
          </w:p>
          <w:p w:rsidR="000A71C6" w:rsidRPr="000A71C6" w:rsidRDefault="000A71C6" w:rsidP="000A71C6">
            <w:pPr>
              <w:rPr>
                <w:rFonts w:ascii="Courier New" w:hAnsi="Courier New" w:cs="Courier New"/>
              </w:rPr>
            </w:pPr>
          </w:p>
          <w:p w:rsidR="000A71C6" w:rsidRPr="000A71C6" w:rsidRDefault="000A71C6" w:rsidP="000A71C6">
            <w:pPr>
              <w:rPr>
                <w:rFonts w:ascii="Courier New" w:hAnsi="Courier New" w:cs="Courier New"/>
              </w:rPr>
            </w:pPr>
            <w:proofErr w:type="spellStart"/>
            <w:r w:rsidRPr="000A71C6">
              <w:rPr>
                <w:rFonts w:ascii="Courier New" w:hAnsi="Courier New" w:cs="Courier New"/>
              </w:rPr>
              <w:lastRenderedPageBreak/>
              <w:t>mag_cum</w:t>
            </w:r>
            <w:proofErr w:type="spellEnd"/>
            <w:r w:rsidRPr="000A71C6">
              <w:rPr>
                <w:rFonts w:ascii="Courier New" w:hAnsi="Courier New" w:cs="Courier New"/>
              </w:rPr>
              <w:t xml:space="preserve"> = EQ %&gt;% mutate(</w:t>
            </w:r>
            <w:proofErr w:type="spellStart"/>
            <w:r w:rsidRPr="000A71C6">
              <w:rPr>
                <w:rFonts w:ascii="Courier New" w:hAnsi="Courier New" w:cs="Courier New"/>
              </w:rPr>
              <w:t>mag_bin</w:t>
            </w:r>
            <w:proofErr w:type="spellEnd"/>
            <w:r w:rsidRPr="000A71C6">
              <w:rPr>
                <w:rFonts w:ascii="Courier New" w:hAnsi="Courier New" w:cs="Courier New"/>
              </w:rPr>
              <w:t xml:space="preserve"> = floor(mag*10)/10) %&gt;% count(</w:t>
            </w:r>
            <w:proofErr w:type="spellStart"/>
            <w:r w:rsidRPr="000A71C6">
              <w:rPr>
                <w:rFonts w:ascii="Courier New" w:hAnsi="Courier New" w:cs="Courier New"/>
              </w:rPr>
              <w:t>mag_bin</w:t>
            </w:r>
            <w:proofErr w:type="spellEnd"/>
            <w:r w:rsidRPr="000A71C6">
              <w:rPr>
                <w:rFonts w:ascii="Courier New" w:hAnsi="Courier New" w:cs="Courier New"/>
              </w:rPr>
              <w:t>) %&gt;% arrange(</w:t>
            </w:r>
            <w:proofErr w:type="spellStart"/>
            <w:r w:rsidRPr="000A71C6">
              <w:rPr>
                <w:rFonts w:ascii="Courier New" w:hAnsi="Courier New" w:cs="Courier New"/>
              </w:rPr>
              <w:t>desc</w:t>
            </w:r>
            <w:proofErr w:type="spellEnd"/>
            <w:r w:rsidRPr="000A71C6">
              <w:rPr>
                <w:rFonts w:ascii="Courier New" w:hAnsi="Courier New" w:cs="Courier New"/>
              </w:rPr>
              <w:t>(</w:t>
            </w:r>
            <w:proofErr w:type="spellStart"/>
            <w:r w:rsidRPr="000A71C6">
              <w:rPr>
                <w:rFonts w:ascii="Courier New" w:hAnsi="Courier New" w:cs="Courier New"/>
              </w:rPr>
              <w:t>mag_bin</w:t>
            </w:r>
            <w:proofErr w:type="spellEnd"/>
            <w:r w:rsidRPr="000A71C6">
              <w:rPr>
                <w:rFonts w:ascii="Courier New" w:hAnsi="Courier New" w:cs="Courier New"/>
              </w:rPr>
              <w:t>)) %&gt;% mutate(</w:t>
            </w:r>
            <w:proofErr w:type="spellStart"/>
            <w:r w:rsidRPr="000A71C6">
              <w:rPr>
                <w:rFonts w:ascii="Courier New" w:hAnsi="Courier New" w:cs="Courier New"/>
              </w:rPr>
              <w:t>cum_count</w:t>
            </w:r>
            <w:proofErr w:type="spellEnd"/>
            <w:r w:rsidRPr="000A71C6">
              <w:rPr>
                <w:rFonts w:ascii="Courier New" w:hAnsi="Courier New" w:cs="Courier New"/>
              </w:rPr>
              <w:t xml:space="preserve"> = </w:t>
            </w:r>
            <w:proofErr w:type="spellStart"/>
            <w:r w:rsidRPr="000A71C6">
              <w:rPr>
                <w:rFonts w:ascii="Courier New" w:hAnsi="Courier New" w:cs="Courier New"/>
              </w:rPr>
              <w:t>cumsum</w:t>
            </w:r>
            <w:proofErr w:type="spellEnd"/>
            <w:r w:rsidRPr="000A71C6">
              <w:rPr>
                <w:rFonts w:ascii="Courier New" w:hAnsi="Courier New" w:cs="Courier New"/>
              </w:rPr>
              <w:t>(n))</w:t>
            </w:r>
          </w:p>
          <w:p w:rsidR="000A71C6" w:rsidRPr="000A71C6" w:rsidRDefault="000A71C6" w:rsidP="000A71C6">
            <w:pPr>
              <w:rPr>
                <w:rFonts w:ascii="Courier New" w:hAnsi="Courier New" w:cs="Courier New"/>
              </w:rPr>
            </w:pPr>
          </w:p>
          <w:p w:rsidR="000A71C6" w:rsidRPr="000A71C6" w:rsidRDefault="000A71C6" w:rsidP="000A71C6">
            <w:pPr>
              <w:rPr>
                <w:rFonts w:ascii="Courier New" w:hAnsi="Courier New" w:cs="Courier New"/>
              </w:rPr>
            </w:pPr>
            <w:proofErr w:type="spellStart"/>
            <w:r w:rsidRPr="000A71C6">
              <w:rPr>
                <w:rFonts w:ascii="Courier New" w:hAnsi="Courier New" w:cs="Courier New"/>
              </w:rPr>
              <w:t>ggplot</w:t>
            </w:r>
            <w:proofErr w:type="spellEnd"/>
            <w:r w:rsidRPr="000A71C6">
              <w:rPr>
                <w:rFonts w:ascii="Courier New" w:hAnsi="Courier New" w:cs="Courier New"/>
              </w:rPr>
              <w:t>(</w:t>
            </w:r>
            <w:proofErr w:type="spellStart"/>
            <w:r w:rsidRPr="000A71C6">
              <w:rPr>
                <w:rFonts w:ascii="Courier New" w:hAnsi="Courier New" w:cs="Courier New"/>
              </w:rPr>
              <w:t>mag_cum</w:t>
            </w:r>
            <w:proofErr w:type="spellEnd"/>
            <w:r w:rsidRPr="000A71C6">
              <w:rPr>
                <w:rFonts w:ascii="Courier New" w:hAnsi="Courier New" w:cs="Courier New"/>
              </w:rPr>
              <w:t xml:space="preserve">, </w:t>
            </w:r>
            <w:proofErr w:type="spellStart"/>
            <w:r w:rsidRPr="000A71C6">
              <w:rPr>
                <w:rFonts w:ascii="Courier New" w:hAnsi="Courier New" w:cs="Courier New"/>
              </w:rPr>
              <w:t>aes</w:t>
            </w:r>
            <w:proofErr w:type="spellEnd"/>
            <w:r w:rsidRPr="000A71C6">
              <w:rPr>
                <w:rFonts w:ascii="Courier New" w:hAnsi="Courier New" w:cs="Courier New"/>
              </w:rPr>
              <w:t xml:space="preserve">(x = </w:t>
            </w:r>
            <w:proofErr w:type="spellStart"/>
            <w:r w:rsidRPr="000A71C6">
              <w:rPr>
                <w:rFonts w:ascii="Courier New" w:hAnsi="Courier New" w:cs="Courier New"/>
              </w:rPr>
              <w:t>mag_bin</w:t>
            </w:r>
            <w:proofErr w:type="spellEnd"/>
            <w:r w:rsidRPr="000A71C6">
              <w:rPr>
                <w:rFonts w:ascii="Courier New" w:hAnsi="Courier New" w:cs="Courier New"/>
              </w:rPr>
              <w:t xml:space="preserve">, y = </w:t>
            </w:r>
            <w:proofErr w:type="spellStart"/>
            <w:r w:rsidRPr="000A71C6">
              <w:rPr>
                <w:rFonts w:ascii="Courier New" w:hAnsi="Courier New" w:cs="Courier New"/>
              </w:rPr>
              <w:t>cum_count</w:t>
            </w:r>
            <w:proofErr w:type="spellEnd"/>
            <w:r w:rsidRPr="000A71C6">
              <w:rPr>
                <w:rFonts w:ascii="Courier New" w:hAnsi="Courier New" w:cs="Courier New"/>
              </w:rPr>
              <w:t>)) +</w:t>
            </w:r>
          </w:p>
          <w:p w:rsidR="000A71C6" w:rsidRPr="000A71C6" w:rsidRDefault="000A71C6" w:rsidP="000A71C6">
            <w:pPr>
              <w:rPr>
                <w:rFonts w:ascii="Courier New" w:hAnsi="Courier New" w:cs="Courier New"/>
              </w:rPr>
            </w:pPr>
            <w:r w:rsidRPr="000A71C6">
              <w:rPr>
                <w:rFonts w:ascii="Courier New" w:hAnsi="Courier New" w:cs="Courier New"/>
              </w:rPr>
              <w:t xml:space="preserve">  </w:t>
            </w:r>
            <w:proofErr w:type="spellStart"/>
            <w:r w:rsidRPr="000A71C6">
              <w:rPr>
                <w:rFonts w:ascii="Courier New" w:hAnsi="Courier New" w:cs="Courier New"/>
              </w:rPr>
              <w:t>geom_point</w:t>
            </w:r>
            <w:proofErr w:type="spellEnd"/>
            <w:r w:rsidRPr="000A71C6">
              <w:rPr>
                <w:rFonts w:ascii="Courier New" w:hAnsi="Courier New" w:cs="Courier New"/>
              </w:rPr>
              <w:t>() +</w:t>
            </w:r>
          </w:p>
          <w:p w:rsidR="000A71C6" w:rsidRPr="000A71C6" w:rsidRDefault="000A71C6" w:rsidP="000A71C6">
            <w:pPr>
              <w:rPr>
                <w:rFonts w:ascii="Courier New" w:hAnsi="Courier New" w:cs="Courier New"/>
              </w:rPr>
            </w:pPr>
            <w:r w:rsidRPr="000A71C6">
              <w:rPr>
                <w:rFonts w:ascii="Courier New" w:hAnsi="Courier New" w:cs="Courier New"/>
              </w:rPr>
              <w:t xml:space="preserve">  </w:t>
            </w:r>
            <w:proofErr w:type="spellStart"/>
            <w:r w:rsidRPr="000A71C6">
              <w:rPr>
                <w:rFonts w:ascii="Courier New" w:hAnsi="Courier New" w:cs="Courier New"/>
              </w:rPr>
              <w:t>geom_line</w:t>
            </w:r>
            <w:proofErr w:type="spellEnd"/>
            <w:r w:rsidRPr="000A71C6">
              <w:rPr>
                <w:rFonts w:ascii="Courier New" w:hAnsi="Courier New" w:cs="Courier New"/>
              </w:rPr>
              <w:t>() +</w:t>
            </w:r>
          </w:p>
          <w:p w:rsidR="000A71C6" w:rsidRPr="000A71C6" w:rsidRDefault="000A71C6" w:rsidP="000A71C6">
            <w:pPr>
              <w:rPr>
                <w:rFonts w:ascii="Courier New" w:hAnsi="Courier New" w:cs="Courier New"/>
              </w:rPr>
            </w:pPr>
            <w:r w:rsidRPr="000A71C6">
              <w:rPr>
                <w:rFonts w:ascii="Courier New" w:hAnsi="Courier New" w:cs="Courier New"/>
              </w:rPr>
              <w:t xml:space="preserve">  scale_y_log10() +</w:t>
            </w:r>
          </w:p>
          <w:p w:rsidR="000A71C6" w:rsidRPr="000A71C6" w:rsidRDefault="000A71C6" w:rsidP="000A71C6">
            <w:pPr>
              <w:rPr>
                <w:rFonts w:ascii="Courier New" w:hAnsi="Courier New" w:cs="Courier New"/>
              </w:rPr>
            </w:pPr>
            <w:r w:rsidRPr="000A71C6">
              <w:rPr>
                <w:rFonts w:ascii="Courier New" w:hAnsi="Courier New" w:cs="Courier New"/>
              </w:rPr>
              <w:t xml:space="preserve">  labs(</w:t>
            </w:r>
          </w:p>
          <w:p w:rsidR="000A71C6" w:rsidRPr="000A71C6" w:rsidRDefault="000A71C6" w:rsidP="000A71C6">
            <w:pPr>
              <w:rPr>
                <w:rFonts w:ascii="Courier New" w:hAnsi="Courier New" w:cs="Courier New"/>
              </w:rPr>
            </w:pPr>
            <w:r w:rsidRPr="000A71C6">
              <w:rPr>
                <w:rFonts w:ascii="Courier New" w:hAnsi="Courier New" w:cs="Courier New"/>
              </w:rPr>
              <w:t xml:space="preserve">    title = "Cumulative magnitude frequency distribution",</w:t>
            </w:r>
          </w:p>
          <w:p w:rsidR="000A71C6" w:rsidRPr="000A71C6" w:rsidRDefault="000A71C6" w:rsidP="000A71C6">
            <w:pPr>
              <w:rPr>
                <w:rFonts w:ascii="Courier New" w:hAnsi="Courier New" w:cs="Courier New"/>
              </w:rPr>
            </w:pPr>
            <w:r w:rsidRPr="000A71C6">
              <w:rPr>
                <w:rFonts w:ascii="Courier New" w:hAnsi="Courier New" w:cs="Courier New"/>
              </w:rPr>
              <w:t xml:space="preserve">    x = "</w:t>
            </w:r>
            <w:proofErr w:type="spellStart"/>
            <w:r w:rsidRPr="000A71C6">
              <w:rPr>
                <w:rFonts w:ascii="Courier New" w:hAnsi="Courier New" w:cs="Courier New"/>
              </w:rPr>
              <w:t>Magnitute</w:t>
            </w:r>
            <w:proofErr w:type="spellEnd"/>
            <w:r w:rsidRPr="000A71C6">
              <w:rPr>
                <w:rFonts w:ascii="Courier New" w:hAnsi="Courier New" w:cs="Courier New"/>
              </w:rPr>
              <w:t>",</w:t>
            </w:r>
          </w:p>
          <w:p w:rsidR="000A71C6" w:rsidRPr="000A71C6" w:rsidRDefault="000A71C6" w:rsidP="000A71C6">
            <w:pPr>
              <w:rPr>
                <w:rFonts w:ascii="Courier New" w:hAnsi="Courier New" w:cs="Courier New"/>
              </w:rPr>
            </w:pPr>
            <w:r w:rsidRPr="000A71C6">
              <w:rPr>
                <w:rFonts w:ascii="Courier New" w:hAnsi="Courier New" w:cs="Courier New"/>
              </w:rPr>
              <w:t xml:space="preserve">    y = "</w:t>
            </w:r>
            <w:proofErr w:type="spellStart"/>
            <w:r w:rsidRPr="000A71C6">
              <w:rPr>
                <w:rFonts w:ascii="Courier New" w:hAnsi="Courier New" w:cs="Courier New"/>
              </w:rPr>
              <w:t>Cummulative</w:t>
            </w:r>
            <w:proofErr w:type="spellEnd"/>
            <w:r w:rsidRPr="000A71C6">
              <w:rPr>
                <w:rFonts w:ascii="Courier New" w:hAnsi="Courier New" w:cs="Courier New"/>
              </w:rPr>
              <w:t xml:space="preserve"> count (log scale)"</w:t>
            </w:r>
          </w:p>
          <w:p w:rsidR="000A71C6" w:rsidRPr="000A71C6" w:rsidRDefault="000A71C6" w:rsidP="000A71C6">
            <w:pPr>
              <w:rPr>
                <w:rFonts w:ascii="Courier New" w:hAnsi="Courier New" w:cs="Courier New"/>
              </w:rPr>
            </w:pPr>
            <w:r w:rsidRPr="000A71C6">
              <w:rPr>
                <w:rFonts w:ascii="Courier New" w:hAnsi="Courier New" w:cs="Courier New"/>
              </w:rPr>
              <w:t xml:space="preserve">  ) +</w:t>
            </w:r>
          </w:p>
          <w:p w:rsidR="000A71C6" w:rsidRPr="000A71C6" w:rsidRDefault="000A71C6" w:rsidP="000A71C6">
            <w:pPr>
              <w:rPr>
                <w:rFonts w:ascii="Courier New" w:hAnsi="Courier New" w:cs="Courier New"/>
              </w:rPr>
            </w:pPr>
            <w:r w:rsidRPr="000A71C6">
              <w:rPr>
                <w:rFonts w:ascii="Courier New" w:hAnsi="Courier New" w:cs="Courier New"/>
              </w:rPr>
              <w:t xml:space="preserve">  </w:t>
            </w:r>
            <w:proofErr w:type="spellStart"/>
            <w:r w:rsidRPr="000A71C6">
              <w:rPr>
                <w:rFonts w:ascii="Courier New" w:hAnsi="Courier New" w:cs="Courier New"/>
              </w:rPr>
              <w:t>theme_minimal</w:t>
            </w:r>
            <w:proofErr w:type="spellEnd"/>
            <w:r w:rsidRPr="000A71C6">
              <w:rPr>
                <w:rFonts w:ascii="Courier New" w:hAnsi="Courier New" w:cs="Courier New"/>
              </w:rPr>
              <w:t>()</w:t>
            </w:r>
          </w:p>
          <w:p w:rsidR="000A71C6" w:rsidRPr="000A71C6" w:rsidRDefault="000A71C6" w:rsidP="000A71C6">
            <w:pPr>
              <w:rPr>
                <w:rFonts w:ascii="Courier New" w:hAnsi="Courier New" w:cs="Courier New"/>
              </w:rPr>
            </w:pPr>
          </w:p>
          <w:p w:rsidR="000A71C6" w:rsidRPr="000A71C6" w:rsidRDefault="000A71C6" w:rsidP="000A71C6">
            <w:pPr>
              <w:rPr>
                <w:rFonts w:ascii="Courier New" w:hAnsi="Courier New" w:cs="Courier New"/>
              </w:rPr>
            </w:pPr>
            <w:r w:rsidRPr="000A71C6">
              <w:rPr>
                <w:rFonts w:ascii="Courier New" w:hAnsi="Courier New" w:cs="Courier New"/>
              </w:rPr>
              <w:t>Mc &lt;- 4.2 #lets remove magnitude below 4.2 because many low magnitude earthquakes are missing from observations.</w:t>
            </w:r>
          </w:p>
          <w:p w:rsidR="000A71C6" w:rsidRPr="000A71C6" w:rsidRDefault="000A71C6" w:rsidP="000A71C6">
            <w:pPr>
              <w:rPr>
                <w:rFonts w:ascii="Courier New" w:hAnsi="Courier New" w:cs="Courier New"/>
              </w:rPr>
            </w:pPr>
          </w:p>
          <w:p w:rsidR="000A71C6" w:rsidRPr="000A71C6" w:rsidRDefault="000A71C6" w:rsidP="000A71C6">
            <w:pPr>
              <w:rPr>
                <w:rFonts w:ascii="Courier New" w:hAnsi="Courier New" w:cs="Courier New"/>
              </w:rPr>
            </w:pPr>
            <w:proofErr w:type="spellStart"/>
            <w:r w:rsidRPr="000A71C6">
              <w:rPr>
                <w:rFonts w:ascii="Courier New" w:hAnsi="Courier New" w:cs="Courier New"/>
              </w:rPr>
              <w:t>EQ_model</w:t>
            </w:r>
            <w:proofErr w:type="spellEnd"/>
            <w:r w:rsidRPr="000A71C6">
              <w:rPr>
                <w:rFonts w:ascii="Courier New" w:hAnsi="Courier New" w:cs="Courier New"/>
              </w:rPr>
              <w:t xml:space="preserve"> = EQ %&gt;% filter(mag &gt;= Mc)</w:t>
            </w:r>
          </w:p>
        </w:tc>
      </w:tr>
    </w:tbl>
    <w:p w:rsidR="00254C5F" w:rsidRDefault="00254C5F" w:rsidP="004F780E"/>
    <w:p w:rsidR="004F780E" w:rsidRPr="004F780E" w:rsidRDefault="004F780E" w:rsidP="004F780E">
      <w:r w:rsidRPr="004F780E">
        <w:t xml:space="preserve">Earthquake frequency was modelled using a Poisson distribution, under the assumption that events occur </w:t>
      </w:r>
      <w:r>
        <w:t>independently</w:t>
      </w:r>
      <w:r w:rsidRPr="004F780E">
        <w:t xml:space="preserve"> over time with a constant average annual rate. The annual event count was estimated from historical data</w:t>
      </w:r>
      <w:r>
        <w:t>. It was</w:t>
      </w:r>
      <w:r w:rsidRPr="004F780E">
        <w:t xml:space="preserve"> used to simulate the number of earthquakes in each of 1,000 years.</w:t>
      </w:r>
    </w:p>
    <w:p w:rsidR="004F780E" w:rsidRPr="004F780E" w:rsidRDefault="004F780E" w:rsidP="004F780E">
      <w:r w:rsidRPr="004F780E">
        <w:t>Earthquake magnitudes were simulated using bootstrap sampling from the observed historical magnitudes</w:t>
      </w:r>
      <w:r>
        <w:t xml:space="preserve">. This </w:t>
      </w:r>
      <w:r w:rsidRPr="004F780E">
        <w:t>preser</w:t>
      </w:r>
      <w:r>
        <w:t>ves</w:t>
      </w:r>
      <w:r w:rsidRPr="004F780E">
        <w:t xml:space="preserve"> the empirical magnitude distribution. </w:t>
      </w:r>
      <w:r>
        <w:t>D</w:t>
      </w:r>
      <w:r w:rsidRPr="004F780E">
        <w:t xml:space="preserve">epth, latitude, and longitude, were similarly assigned by resampling from historical records. </w:t>
      </w:r>
    </w:p>
    <w:tbl>
      <w:tblPr>
        <w:tblStyle w:val="TableGrid"/>
        <w:tblW w:w="0" w:type="auto"/>
        <w:tblLook w:val="04A0" w:firstRow="1" w:lastRow="0" w:firstColumn="1" w:lastColumn="0" w:noHBand="0" w:noVBand="1"/>
      </w:tblPr>
      <w:tblGrid>
        <w:gridCol w:w="9016"/>
      </w:tblGrid>
      <w:tr w:rsidR="00254C5F" w:rsidTr="00254C5F">
        <w:tc>
          <w:tcPr>
            <w:tcW w:w="9016" w:type="dxa"/>
          </w:tcPr>
          <w:p w:rsidR="00254C5F" w:rsidRPr="00254C5F" w:rsidRDefault="00254C5F" w:rsidP="00254C5F">
            <w:pPr>
              <w:rPr>
                <w:rFonts w:ascii="Courier New" w:hAnsi="Courier New" w:cs="Courier New"/>
              </w:rPr>
            </w:pPr>
            <w:proofErr w:type="spellStart"/>
            <w:r w:rsidRPr="00254C5F">
              <w:rPr>
                <w:rFonts w:ascii="Courier New" w:hAnsi="Courier New" w:cs="Courier New"/>
              </w:rPr>
              <w:t>lambda_hat</w:t>
            </w:r>
            <w:proofErr w:type="spellEnd"/>
            <w:r w:rsidRPr="00254C5F">
              <w:rPr>
                <w:rFonts w:ascii="Courier New" w:hAnsi="Courier New" w:cs="Courier New"/>
              </w:rPr>
              <w:t xml:space="preserve"> = mean(</w:t>
            </w:r>
            <w:proofErr w:type="spellStart"/>
            <w:r w:rsidRPr="00254C5F">
              <w:rPr>
                <w:rFonts w:ascii="Courier New" w:hAnsi="Courier New" w:cs="Courier New"/>
              </w:rPr>
              <w:t>yearly_model_count$n</w:t>
            </w:r>
            <w:proofErr w:type="spellEnd"/>
            <w:r w:rsidRPr="00254C5F">
              <w:rPr>
                <w:rFonts w:ascii="Courier New" w:hAnsi="Courier New" w:cs="Courier New"/>
              </w:rPr>
              <w:t>)</w:t>
            </w:r>
          </w:p>
          <w:p w:rsidR="00254C5F" w:rsidRDefault="00254C5F" w:rsidP="00254C5F">
            <w:pPr>
              <w:rPr>
                <w:rFonts w:ascii="Courier New" w:hAnsi="Courier New" w:cs="Courier New"/>
              </w:rPr>
            </w:pPr>
            <w:proofErr w:type="spellStart"/>
            <w:r w:rsidRPr="00254C5F">
              <w:rPr>
                <w:rFonts w:ascii="Courier New" w:hAnsi="Courier New" w:cs="Courier New"/>
              </w:rPr>
              <w:t>lambda_hat</w:t>
            </w:r>
            <w:proofErr w:type="spellEnd"/>
          </w:p>
          <w:p w:rsidR="00254C5F" w:rsidRDefault="00254C5F" w:rsidP="00254C5F">
            <w:pPr>
              <w:rPr>
                <w:rFonts w:ascii="Courier New" w:hAnsi="Courier New" w:cs="Courier New"/>
              </w:rPr>
            </w:pPr>
          </w:p>
          <w:p w:rsidR="00254C5F" w:rsidRPr="00254C5F" w:rsidRDefault="00254C5F" w:rsidP="00254C5F">
            <w:pPr>
              <w:rPr>
                <w:rFonts w:ascii="Courier New" w:hAnsi="Courier New" w:cs="Courier New"/>
              </w:rPr>
            </w:pPr>
            <w:r w:rsidRPr="00254C5F">
              <w:rPr>
                <w:rFonts w:ascii="Courier New" w:hAnsi="Courier New" w:cs="Courier New"/>
              </w:rPr>
              <w:t>####Simulation of earthquakes####</w:t>
            </w:r>
          </w:p>
          <w:p w:rsidR="00254C5F" w:rsidRPr="00254C5F" w:rsidRDefault="00254C5F" w:rsidP="00254C5F">
            <w:pPr>
              <w:rPr>
                <w:rFonts w:ascii="Courier New" w:hAnsi="Courier New" w:cs="Courier New"/>
              </w:rPr>
            </w:pPr>
            <w:proofErr w:type="spellStart"/>
            <w:r w:rsidRPr="00254C5F">
              <w:rPr>
                <w:rFonts w:ascii="Courier New" w:hAnsi="Courier New" w:cs="Courier New"/>
              </w:rPr>
              <w:t>n_years</w:t>
            </w:r>
            <w:proofErr w:type="spellEnd"/>
            <w:r w:rsidRPr="00254C5F">
              <w:rPr>
                <w:rFonts w:ascii="Courier New" w:hAnsi="Courier New" w:cs="Courier New"/>
              </w:rPr>
              <w:t xml:space="preserve"> = 1000</w:t>
            </w:r>
          </w:p>
          <w:p w:rsidR="00254C5F" w:rsidRPr="00254C5F" w:rsidRDefault="00254C5F" w:rsidP="00254C5F">
            <w:pPr>
              <w:rPr>
                <w:rFonts w:ascii="Courier New" w:hAnsi="Courier New" w:cs="Courier New"/>
              </w:rPr>
            </w:pPr>
            <w:proofErr w:type="spellStart"/>
            <w:r w:rsidRPr="00254C5F">
              <w:rPr>
                <w:rFonts w:ascii="Courier New" w:hAnsi="Courier New" w:cs="Courier New"/>
              </w:rPr>
              <w:t>set.seed</w:t>
            </w:r>
            <w:proofErr w:type="spellEnd"/>
            <w:r w:rsidRPr="00254C5F">
              <w:rPr>
                <w:rFonts w:ascii="Courier New" w:hAnsi="Courier New" w:cs="Courier New"/>
              </w:rPr>
              <w:t>(123)</w:t>
            </w:r>
          </w:p>
          <w:p w:rsidR="00254C5F" w:rsidRPr="00254C5F" w:rsidRDefault="00254C5F" w:rsidP="00254C5F">
            <w:pPr>
              <w:rPr>
                <w:rFonts w:ascii="Courier New" w:hAnsi="Courier New" w:cs="Courier New"/>
              </w:rPr>
            </w:pPr>
            <w:proofErr w:type="spellStart"/>
            <w:r w:rsidRPr="00254C5F">
              <w:rPr>
                <w:rFonts w:ascii="Courier New" w:hAnsi="Courier New" w:cs="Courier New"/>
              </w:rPr>
              <w:t>n_events_per_yesr</w:t>
            </w:r>
            <w:proofErr w:type="spellEnd"/>
            <w:r w:rsidRPr="00254C5F">
              <w:rPr>
                <w:rFonts w:ascii="Courier New" w:hAnsi="Courier New" w:cs="Courier New"/>
              </w:rPr>
              <w:t xml:space="preserve"> = </w:t>
            </w:r>
            <w:proofErr w:type="spellStart"/>
            <w:r w:rsidRPr="00254C5F">
              <w:rPr>
                <w:rFonts w:ascii="Courier New" w:hAnsi="Courier New" w:cs="Courier New"/>
              </w:rPr>
              <w:t>rpois</w:t>
            </w:r>
            <w:proofErr w:type="spellEnd"/>
            <w:r w:rsidRPr="00254C5F">
              <w:rPr>
                <w:rFonts w:ascii="Courier New" w:hAnsi="Courier New" w:cs="Courier New"/>
              </w:rPr>
              <w:t>(</w:t>
            </w:r>
            <w:proofErr w:type="spellStart"/>
            <w:r w:rsidRPr="00254C5F">
              <w:rPr>
                <w:rFonts w:ascii="Courier New" w:hAnsi="Courier New" w:cs="Courier New"/>
              </w:rPr>
              <w:t>n_years</w:t>
            </w:r>
            <w:proofErr w:type="spellEnd"/>
            <w:r w:rsidRPr="00254C5F">
              <w:rPr>
                <w:rFonts w:ascii="Courier New" w:hAnsi="Courier New" w:cs="Courier New"/>
              </w:rPr>
              <w:t xml:space="preserve">, </w:t>
            </w:r>
            <w:proofErr w:type="spellStart"/>
            <w:r w:rsidRPr="00254C5F">
              <w:rPr>
                <w:rFonts w:ascii="Courier New" w:hAnsi="Courier New" w:cs="Courier New"/>
              </w:rPr>
              <w:t>lambda_hat</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r w:rsidRPr="00254C5F">
              <w:rPr>
                <w:rFonts w:ascii="Courier New" w:hAnsi="Courier New" w:cs="Courier New"/>
              </w:rPr>
              <w:t>head(</w:t>
            </w:r>
            <w:proofErr w:type="spellStart"/>
            <w:r w:rsidRPr="00254C5F">
              <w:rPr>
                <w:rFonts w:ascii="Courier New" w:hAnsi="Courier New" w:cs="Courier New"/>
              </w:rPr>
              <w:t>n_events_per_yesr</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p>
          <w:p w:rsidR="00254C5F" w:rsidRPr="00254C5F" w:rsidRDefault="00254C5F" w:rsidP="00254C5F">
            <w:pPr>
              <w:rPr>
                <w:rFonts w:ascii="Courier New" w:hAnsi="Courier New" w:cs="Courier New"/>
              </w:rPr>
            </w:pPr>
            <w:r w:rsidRPr="00254C5F">
              <w:rPr>
                <w:rFonts w:ascii="Courier New" w:hAnsi="Courier New" w:cs="Courier New"/>
              </w:rPr>
              <w:t>#Simulate magnitude for each year and each earthquake from that year</w:t>
            </w:r>
          </w:p>
          <w:p w:rsidR="00254C5F" w:rsidRPr="00254C5F" w:rsidRDefault="00254C5F" w:rsidP="00254C5F">
            <w:pPr>
              <w:rPr>
                <w:rFonts w:ascii="Courier New" w:hAnsi="Courier New" w:cs="Courier New"/>
              </w:rPr>
            </w:pPr>
          </w:p>
          <w:p w:rsidR="00254C5F" w:rsidRPr="00254C5F" w:rsidRDefault="00254C5F" w:rsidP="00254C5F">
            <w:pPr>
              <w:rPr>
                <w:rFonts w:ascii="Courier New" w:hAnsi="Courier New" w:cs="Courier New"/>
              </w:rPr>
            </w:pPr>
            <w:proofErr w:type="spellStart"/>
            <w:r w:rsidRPr="00254C5F">
              <w:rPr>
                <w:rFonts w:ascii="Courier New" w:hAnsi="Courier New" w:cs="Courier New"/>
              </w:rPr>
              <w:t>simulated_events</w:t>
            </w:r>
            <w:proofErr w:type="spellEnd"/>
            <w:r w:rsidRPr="00254C5F">
              <w:rPr>
                <w:rFonts w:ascii="Courier New" w:hAnsi="Courier New" w:cs="Courier New"/>
              </w:rPr>
              <w:t xml:space="preserve"> = </w:t>
            </w:r>
            <w:proofErr w:type="spellStart"/>
            <w:r w:rsidRPr="00254C5F">
              <w:rPr>
                <w:rFonts w:ascii="Courier New" w:hAnsi="Courier New" w:cs="Courier New"/>
              </w:rPr>
              <w:t>data.frame</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p>
          <w:p w:rsidR="00254C5F" w:rsidRPr="00254C5F" w:rsidRDefault="00254C5F" w:rsidP="00254C5F">
            <w:pPr>
              <w:rPr>
                <w:rFonts w:ascii="Courier New" w:hAnsi="Courier New" w:cs="Courier New"/>
              </w:rPr>
            </w:pPr>
            <w:r w:rsidRPr="00254C5F">
              <w:rPr>
                <w:rFonts w:ascii="Courier New" w:hAnsi="Courier New" w:cs="Courier New"/>
              </w:rPr>
              <w:t>for(</w:t>
            </w:r>
            <w:proofErr w:type="spellStart"/>
            <w:r w:rsidRPr="00254C5F">
              <w:rPr>
                <w:rFonts w:ascii="Courier New" w:hAnsi="Courier New" w:cs="Courier New"/>
              </w:rPr>
              <w:t>i</w:t>
            </w:r>
            <w:proofErr w:type="spellEnd"/>
            <w:r w:rsidRPr="00254C5F">
              <w:rPr>
                <w:rFonts w:ascii="Courier New" w:hAnsi="Courier New" w:cs="Courier New"/>
              </w:rPr>
              <w:t xml:space="preserve"> in 1:n_years) {</w:t>
            </w:r>
          </w:p>
          <w:p w:rsidR="00254C5F" w:rsidRPr="00254C5F" w:rsidRDefault="00254C5F" w:rsidP="00254C5F">
            <w:pPr>
              <w:rPr>
                <w:rFonts w:ascii="Courier New" w:hAnsi="Courier New" w:cs="Courier New"/>
              </w:rPr>
            </w:pPr>
            <w:r w:rsidRPr="00254C5F">
              <w:rPr>
                <w:rFonts w:ascii="Courier New" w:hAnsi="Courier New" w:cs="Courier New"/>
              </w:rPr>
              <w:t xml:space="preserve">  </w:t>
            </w:r>
            <w:proofErr w:type="spellStart"/>
            <w:r w:rsidRPr="00254C5F">
              <w:rPr>
                <w:rFonts w:ascii="Courier New" w:hAnsi="Courier New" w:cs="Courier New"/>
              </w:rPr>
              <w:t>n_events</w:t>
            </w:r>
            <w:proofErr w:type="spellEnd"/>
            <w:r w:rsidRPr="00254C5F">
              <w:rPr>
                <w:rFonts w:ascii="Courier New" w:hAnsi="Courier New" w:cs="Courier New"/>
              </w:rPr>
              <w:t xml:space="preserve"> = </w:t>
            </w:r>
            <w:proofErr w:type="spellStart"/>
            <w:r w:rsidRPr="00254C5F">
              <w:rPr>
                <w:rFonts w:ascii="Courier New" w:hAnsi="Courier New" w:cs="Courier New"/>
              </w:rPr>
              <w:t>n_events_per_yesr</w:t>
            </w:r>
            <w:proofErr w:type="spellEnd"/>
            <w:r w:rsidRPr="00254C5F">
              <w:rPr>
                <w:rFonts w:ascii="Courier New" w:hAnsi="Courier New" w:cs="Courier New"/>
              </w:rPr>
              <w:t>[</w:t>
            </w:r>
            <w:proofErr w:type="spellStart"/>
            <w:r w:rsidRPr="00254C5F">
              <w:rPr>
                <w:rFonts w:ascii="Courier New" w:hAnsi="Courier New" w:cs="Courier New"/>
              </w:rPr>
              <w:t>i</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r w:rsidRPr="00254C5F">
              <w:rPr>
                <w:rFonts w:ascii="Courier New" w:hAnsi="Courier New" w:cs="Courier New"/>
              </w:rPr>
              <w:t xml:space="preserve">  if(</w:t>
            </w:r>
            <w:proofErr w:type="spellStart"/>
            <w:r w:rsidRPr="00254C5F">
              <w:rPr>
                <w:rFonts w:ascii="Courier New" w:hAnsi="Courier New" w:cs="Courier New"/>
              </w:rPr>
              <w:t>n_events</w:t>
            </w:r>
            <w:proofErr w:type="spellEnd"/>
            <w:r w:rsidRPr="00254C5F">
              <w:rPr>
                <w:rFonts w:ascii="Courier New" w:hAnsi="Courier New" w:cs="Courier New"/>
              </w:rPr>
              <w:t xml:space="preserve"> == 0) next</w:t>
            </w:r>
          </w:p>
          <w:p w:rsidR="00254C5F" w:rsidRPr="00254C5F" w:rsidRDefault="00254C5F" w:rsidP="00254C5F">
            <w:pPr>
              <w:rPr>
                <w:rFonts w:ascii="Courier New" w:hAnsi="Courier New" w:cs="Courier New"/>
              </w:rPr>
            </w:pPr>
            <w:r w:rsidRPr="00254C5F">
              <w:rPr>
                <w:rFonts w:ascii="Courier New" w:hAnsi="Courier New" w:cs="Courier New"/>
              </w:rPr>
              <w:t xml:space="preserve">  mags = sample(</w:t>
            </w:r>
            <w:proofErr w:type="spellStart"/>
            <w:r w:rsidRPr="00254C5F">
              <w:rPr>
                <w:rFonts w:ascii="Courier New" w:hAnsi="Courier New" w:cs="Courier New"/>
              </w:rPr>
              <w:t>EQ_model$mag</w:t>
            </w:r>
            <w:proofErr w:type="spellEnd"/>
            <w:r w:rsidRPr="00254C5F">
              <w:rPr>
                <w:rFonts w:ascii="Courier New" w:hAnsi="Courier New" w:cs="Courier New"/>
              </w:rPr>
              <w:t xml:space="preserve">, </w:t>
            </w:r>
            <w:proofErr w:type="spellStart"/>
            <w:r w:rsidRPr="00254C5F">
              <w:rPr>
                <w:rFonts w:ascii="Courier New" w:hAnsi="Courier New" w:cs="Courier New"/>
              </w:rPr>
              <w:t>n_events</w:t>
            </w:r>
            <w:proofErr w:type="spellEnd"/>
            <w:r w:rsidRPr="00254C5F">
              <w:rPr>
                <w:rFonts w:ascii="Courier New" w:hAnsi="Courier New" w:cs="Courier New"/>
              </w:rPr>
              <w:t>, replace = TRUE)</w:t>
            </w:r>
          </w:p>
          <w:p w:rsidR="00254C5F" w:rsidRPr="00254C5F" w:rsidRDefault="00254C5F" w:rsidP="00254C5F">
            <w:pPr>
              <w:rPr>
                <w:rFonts w:ascii="Courier New" w:hAnsi="Courier New" w:cs="Courier New"/>
              </w:rPr>
            </w:pPr>
            <w:r w:rsidRPr="00254C5F">
              <w:rPr>
                <w:rFonts w:ascii="Courier New" w:hAnsi="Courier New" w:cs="Courier New"/>
              </w:rPr>
              <w:t xml:space="preserve">  </w:t>
            </w:r>
          </w:p>
          <w:p w:rsidR="00254C5F" w:rsidRPr="00254C5F" w:rsidRDefault="00254C5F" w:rsidP="00254C5F">
            <w:pPr>
              <w:rPr>
                <w:rFonts w:ascii="Courier New" w:hAnsi="Courier New" w:cs="Courier New"/>
              </w:rPr>
            </w:pPr>
            <w:r w:rsidRPr="00254C5F">
              <w:rPr>
                <w:rFonts w:ascii="Courier New" w:hAnsi="Courier New" w:cs="Courier New"/>
              </w:rPr>
              <w:t xml:space="preserve">  #sample location and depth from the actual data</w:t>
            </w:r>
          </w:p>
          <w:p w:rsidR="00254C5F" w:rsidRPr="00254C5F" w:rsidRDefault="00254C5F" w:rsidP="00254C5F">
            <w:pPr>
              <w:rPr>
                <w:rFonts w:ascii="Courier New" w:hAnsi="Courier New" w:cs="Courier New"/>
              </w:rPr>
            </w:pPr>
            <w:r w:rsidRPr="00254C5F">
              <w:rPr>
                <w:rFonts w:ascii="Courier New" w:hAnsi="Courier New" w:cs="Courier New"/>
              </w:rPr>
              <w:t xml:space="preserve">  </w:t>
            </w:r>
          </w:p>
          <w:p w:rsidR="00254C5F" w:rsidRPr="00254C5F" w:rsidRDefault="00254C5F" w:rsidP="00254C5F">
            <w:pPr>
              <w:rPr>
                <w:rFonts w:ascii="Courier New" w:hAnsi="Courier New" w:cs="Courier New"/>
              </w:rPr>
            </w:pPr>
            <w:r w:rsidRPr="00254C5F">
              <w:rPr>
                <w:rFonts w:ascii="Courier New" w:hAnsi="Courier New" w:cs="Courier New"/>
              </w:rPr>
              <w:t xml:space="preserve">  </w:t>
            </w:r>
            <w:proofErr w:type="spellStart"/>
            <w:r w:rsidRPr="00254C5F">
              <w:rPr>
                <w:rFonts w:ascii="Courier New" w:hAnsi="Courier New" w:cs="Courier New"/>
              </w:rPr>
              <w:t>sample_rows</w:t>
            </w:r>
            <w:proofErr w:type="spellEnd"/>
            <w:r w:rsidRPr="00254C5F">
              <w:rPr>
                <w:rFonts w:ascii="Courier New" w:hAnsi="Courier New" w:cs="Courier New"/>
              </w:rPr>
              <w:t xml:space="preserve"> = </w:t>
            </w:r>
            <w:proofErr w:type="spellStart"/>
            <w:r w:rsidRPr="00254C5F">
              <w:rPr>
                <w:rFonts w:ascii="Courier New" w:hAnsi="Courier New" w:cs="Courier New"/>
              </w:rPr>
              <w:t>EQ_model</w:t>
            </w:r>
            <w:proofErr w:type="spellEnd"/>
            <w:r w:rsidRPr="00254C5F">
              <w:rPr>
                <w:rFonts w:ascii="Courier New" w:hAnsi="Courier New" w:cs="Courier New"/>
              </w:rPr>
              <w:t xml:space="preserve"> %&gt;% </w:t>
            </w:r>
            <w:proofErr w:type="spellStart"/>
            <w:r w:rsidRPr="00254C5F">
              <w:rPr>
                <w:rFonts w:ascii="Courier New" w:hAnsi="Courier New" w:cs="Courier New"/>
              </w:rPr>
              <w:t>sample_n</w:t>
            </w:r>
            <w:proofErr w:type="spellEnd"/>
            <w:r w:rsidRPr="00254C5F">
              <w:rPr>
                <w:rFonts w:ascii="Courier New" w:hAnsi="Courier New" w:cs="Courier New"/>
              </w:rPr>
              <w:t>(</w:t>
            </w:r>
            <w:proofErr w:type="spellStart"/>
            <w:r w:rsidRPr="00254C5F">
              <w:rPr>
                <w:rFonts w:ascii="Courier New" w:hAnsi="Courier New" w:cs="Courier New"/>
              </w:rPr>
              <w:t>n_events</w:t>
            </w:r>
            <w:proofErr w:type="spellEnd"/>
            <w:r w:rsidRPr="00254C5F">
              <w:rPr>
                <w:rFonts w:ascii="Courier New" w:hAnsi="Courier New" w:cs="Courier New"/>
              </w:rPr>
              <w:t>, replace = TRUE)</w:t>
            </w:r>
          </w:p>
          <w:p w:rsidR="00254C5F" w:rsidRPr="00254C5F" w:rsidRDefault="00254C5F" w:rsidP="00254C5F">
            <w:pPr>
              <w:rPr>
                <w:rFonts w:ascii="Courier New" w:hAnsi="Courier New" w:cs="Courier New"/>
              </w:rPr>
            </w:pPr>
            <w:r w:rsidRPr="00254C5F">
              <w:rPr>
                <w:rFonts w:ascii="Courier New" w:hAnsi="Courier New" w:cs="Courier New"/>
              </w:rPr>
              <w:t xml:space="preserve">  </w:t>
            </w:r>
          </w:p>
          <w:p w:rsidR="00254C5F" w:rsidRPr="00254C5F" w:rsidRDefault="00254C5F" w:rsidP="00254C5F">
            <w:pPr>
              <w:rPr>
                <w:rFonts w:ascii="Courier New" w:hAnsi="Courier New" w:cs="Courier New"/>
              </w:rPr>
            </w:pPr>
            <w:r w:rsidRPr="00254C5F">
              <w:rPr>
                <w:rFonts w:ascii="Courier New" w:hAnsi="Courier New" w:cs="Courier New"/>
              </w:rPr>
              <w:t xml:space="preserve">  temp = </w:t>
            </w:r>
            <w:proofErr w:type="spellStart"/>
            <w:r w:rsidRPr="00254C5F">
              <w:rPr>
                <w:rFonts w:ascii="Courier New" w:hAnsi="Courier New" w:cs="Courier New"/>
              </w:rPr>
              <w:t>data.frame</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r w:rsidRPr="00254C5F">
              <w:rPr>
                <w:rFonts w:ascii="Courier New" w:hAnsi="Courier New" w:cs="Courier New"/>
              </w:rPr>
              <w:t xml:space="preserve">    Year = </w:t>
            </w:r>
            <w:proofErr w:type="spellStart"/>
            <w:r w:rsidRPr="00254C5F">
              <w:rPr>
                <w:rFonts w:ascii="Courier New" w:hAnsi="Courier New" w:cs="Courier New"/>
              </w:rPr>
              <w:t>i</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r w:rsidRPr="00254C5F">
              <w:rPr>
                <w:rFonts w:ascii="Courier New" w:hAnsi="Courier New" w:cs="Courier New"/>
              </w:rPr>
              <w:t xml:space="preserve">    mag = mags,</w:t>
            </w:r>
          </w:p>
          <w:p w:rsidR="00254C5F" w:rsidRPr="00254C5F" w:rsidRDefault="00254C5F" w:rsidP="00254C5F">
            <w:pPr>
              <w:rPr>
                <w:rFonts w:ascii="Courier New" w:hAnsi="Courier New" w:cs="Courier New"/>
              </w:rPr>
            </w:pPr>
            <w:r w:rsidRPr="00254C5F">
              <w:rPr>
                <w:rFonts w:ascii="Courier New" w:hAnsi="Courier New" w:cs="Courier New"/>
              </w:rPr>
              <w:t xml:space="preserve">    longitude = </w:t>
            </w:r>
            <w:proofErr w:type="spellStart"/>
            <w:r w:rsidRPr="00254C5F">
              <w:rPr>
                <w:rFonts w:ascii="Courier New" w:hAnsi="Courier New" w:cs="Courier New"/>
              </w:rPr>
              <w:t>sample_rows$longitude</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r w:rsidRPr="00254C5F">
              <w:rPr>
                <w:rFonts w:ascii="Courier New" w:hAnsi="Courier New" w:cs="Courier New"/>
              </w:rPr>
              <w:t xml:space="preserve">    latitude = </w:t>
            </w:r>
            <w:proofErr w:type="spellStart"/>
            <w:r w:rsidRPr="00254C5F">
              <w:rPr>
                <w:rFonts w:ascii="Courier New" w:hAnsi="Courier New" w:cs="Courier New"/>
              </w:rPr>
              <w:t>sample_rows$latitude</w:t>
            </w:r>
            <w:proofErr w:type="spellEnd"/>
            <w:r w:rsidRPr="00254C5F">
              <w:rPr>
                <w:rFonts w:ascii="Courier New" w:hAnsi="Courier New" w:cs="Courier New"/>
              </w:rPr>
              <w:t>,</w:t>
            </w:r>
          </w:p>
          <w:p w:rsidR="00254C5F" w:rsidRPr="00254C5F" w:rsidRDefault="00254C5F" w:rsidP="00254C5F">
            <w:pPr>
              <w:rPr>
                <w:rFonts w:ascii="Courier New" w:hAnsi="Courier New" w:cs="Courier New"/>
              </w:rPr>
            </w:pPr>
            <w:r w:rsidRPr="00254C5F">
              <w:rPr>
                <w:rFonts w:ascii="Courier New" w:hAnsi="Courier New" w:cs="Courier New"/>
              </w:rPr>
              <w:t xml:space="preserve">    depth = </w:t>
            </w:r>
            <w:proofErr w:type="spellStart"/>
            <w:r w:rsidRPr="00254C5F">
              <w:rPr>
                <w:rFonts w:ascii="Courier New" w:hAnsi="Courier New" w:cs="Courier New"/>
              </w:rPr>
              <w:t>sample_rows$depth</w:t>
            </w:r>
            <w:proofErr w:type="spellEnd"/>
          </w:p>
          <w:p w:rsidR="00254C5F" w:rsidRPr="00254C5F" w:rsidRDefault="00254C5F" w:rsidP="00254C5F">
            <w:pPr>
              <w:rPr>
                <w:rFonts w:ascii="Courier New" w:hAnsi="Courier New" w:cs="Courier New"/>
              </w:rPr>
            </w:pPr>
            <w:r w:rsidRPr="00254C5F">
              <w:rPr>
                <w:rFonts w:ascii="Courier New" w:hAnsi="Courier New" w:cs="Courier New"/>
              </w:rPr>
              <w:t xml:space="preserve">  )</w:t>
            </w:r>
          </w:p>
          <w:p w:rsidR="00254C5F" w:rsidRPr="00254C5F" w:rsidRDefault="00254C5F" w:rsidP="00254C5F">
            <w:pPr>
              <w:rPr>
                <w:rFonts w:ascii="Courier New" w:hAnsi="Courier New" w:cs="Courier New"/>
              </w:rPr>
            </w:pPr>
            <w:r w:rsidRPr="00254C5F">
              <w:rPr>
                <w:rFonts w:ascii="Courier New" w:hAnsi="Courier New" w:cs="Courier New"/>
              </w:rPr>
              <w:lastRenderedPageBreak/>
              <w:t xml:space="preserve">  </w:t>
            </w:r>
            <w:proofErr w:type="spellStart"/>
            <w:r w:rsidRPr="00254C5F">
              <w:rPr>
                <w:rFonts w:ascii="Courier New" w:hAnsi="Courier New" w:cs="Courier New"/>
              </w:rPr>
              <w:t>simulated_events</w:t>
            </w:r>
            <w:proofErr w:type="spellEnd"/>
            <w:r w:rsidRPr="00254C5F">
              <w:rPr>
                <w:rFonts w:ascii="Courier New" w:hAnsi="Courier New" w:cs="Courier New"/>
              </w:rPr>
              <w:t xml:space="preserve"> = </w:t>
            </w:r>
            <w:proofErr w:type="spellStart"/>
            <w:r w:rsidRPr="00254C5F">
              <w:rPr>
                <w:rFonts w:ascii="Courier New" w:hAnsi="Courier New" w:cs="Courier New"/>
              </w:rPr>
              <w:t>rbind</w:t>
            </w:r>
            <w:proofErr w:type="spellEnd"/>
            <w:r w:rsidRPr="00254C5F">
              <w:rPr>
                <w:rFonts w:ascii="Courier New" w:hAnsi="Courier New" w:cs="Courier New"/>
              </w:rPr>
              <w:t>(</w:t>
            </w:r>
            <w:proofErr w:type="spellStart"/>
            <w:r w:rsidRPr="00254C5F">
              <w:rPr>
                <w:rFonts w:ascii="Courier New" w:hAnsi="Courier New" w:cs="Courier New"/>
              </w:rPr>
              <w:t>simulated_events</w:t>
            </w:r>
            <w:proofErr w:type="spellEnd"/>
            <w:r w:rsidRPr="00254C5F">
              <w:rPr>
                <w:rFonts w:ascii="Courier New" w:hAnsi="Courier New" w:cs="Courier New"/>
              </w:rPr>
              <w:t>, temp)</w:t>
            </w:r>
          </w:p>
          <w:p w:rsidR="00254C5F" w:rsidRDefault="00254C5F" w:rsidP="00254C5F">
            <w:pPr>
              <w:rPr>
                <w:rFonts w:ascii="Courier New" w:hAnsi="Courier New" w:cs="Courier New"/>
              </w:rPr>
            </w:pPr>
            <w:r w:rsidRPr="00254C5F">
              <w:rPr>
                <w:rFonts w:ascii="Courier New" w:hAnsi="Courier New" w:cs="Courier New"/>
              </w:rPr>
              <w:t>}</w:t>
            </w:r>
          </w:p>
        </w:tc>
      </w:tr>
    </w:tbl>
    <w:p w:rsidR="0021711E" w:rsidRPr="000A71C6" w:rsidRDefault="0021711E" w:rsidP="006F79EF">
      <w:pPr>
        <w:rPr>
          <w:rFonts w:ascii="Courier New" w:hAnsi="Courier New" w:cs="Courier New"/>
        </w:rPr>
      </w:pPr>
    </w:p>
    <w:p w:rsidR="00026193" w:rsidRDefault="00026193" w:rsidP="00026193">
      <w:pPr>
        <w:keepNext/>
      </w:pPr>
      <w:r>
        <w:rPr>
          <w:noProof/>
          <w:lang w:val="en-US"/>
        </w:rPr>
        <w:drawing>
          <wp:inline distT="0" distB="0" distL="0" distR="0" wp14:anchorId="65C9A329">
            <wp:extent cx="5378400" cy="2494429"/>
            <wp:effectExtent l="19050" t="19050" r="13335" b="20320"/>
            <wp:docPr id="1407858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8400" cy="2494429"/>
                    </a:xfrm>
                    <a:prstGeom prst="rect">
                      <a:avLst/>
                    </a:prstGeom>
                    <a:noFill/>
                    <a:ln>
                      <a:solidFill>
                        <a:schemeClr val="tx1"/>
                      </a:solidFill>
                    </a:ln>
                  </pic:spPr>
                </pic:pic>
              </a:graphicData>
            </a:graphic>
          </wp:inline>
        </w:drawing>
      </w:r>
    </w:p>
    <w:p w:rsidR="006F79EF" w:rsidRPr="00026193" w:rsidRDefault="00026193" w:rsidP="00026193">
      <w:pPr>
        <w:pStyle w:val="Caption"/>
        <w:rPr>
          <w:b w:val="0"/>
          <w:bCs w:val="0"/>
          <w:lang w:val="en-US"/>
        </w:rPr>
      </w:pPr>
      <w:r>
        <w:t xml:space="preserve">Figure </w:t>
      </w:r>
      <w:fldSimple w:instr=" SEQ Figure \* ARABIC ">
        <w:r w:rsidR="00DA34AB">
          <w:rPr>
            <w:noProof/>
          </w:rPr>
          <w:t>7</w:t>
        </w:r>
      </w:fldSimple>
      <w:r>
        <w:t xml:space="preserve"> </w:t>
      </w:r>
      <w:r w:rsidRPr="00026193">
        <w:rPr>
          <w:b w:val="0"/>
          <w:bCs w:val="0"/>
        </w:rPr>
        <w:t>The Log of count of earthquakes for the simulated data shows linearly declining trend, consistent</w:t>
      </w:r>
      <w:r>
        <w:rPr>
          <w:b w:val="0"/>
          <w:bCs w:val="0"/>
        </w:rPr>
        <w:t xml:space="preserve"> </w:t>
      </w:r>
      <w:r w:rsidRPr="00026193">
        <w:rPr>
          <w:b w:val="0"/>
          <w:bCs w:val="0"/>
        </w:rPr>
        <w:t>with the Gutenberg-Richter Law</w:t>
      </w:r>
    </w:p>
    <w:p w:rsidR="00AC0C0F" w:rsidRDefault="00B94B4E" w:rsidP="00B94B4E">
      <w:pPr>
        <w:pStyle w:val="Heading2"/>
        <w:rPr>
          <w:b/>
          <w:bCs/>
          <w:lang w:val="en-US"/>
        </w:rPr>
      </w:pPr>
      <w:r w:rsidRPr="00B94B4E">
        <w:rPr>
          <w:b/>
          <w:bCs/>
          <w:lang w:val="en-US"/>
        </w:rPr>
        <w:t>Modelling PGA in Chennai</w:t>
      </w:r>
    </w:p>
    <w:p w:rsidR="00EF34DD" w:rsidRPr="00EF34DD" w:rsidRDefault="00EF34DD" w:rsidP="00EF34DD">
      <w:r w:rsidRPr="00EF34DD">
        <w:t>The USGS earthquake dataset does not contain Peak Ground Acceleration (PGA), and hence PGA was estimated using an attenuation relationship.</w:t>
      </w:r>
    </w:p>
    <w:p w:rsidR="00EF34DD" w:rsidRDefault="00EF34DD" w:rsidP="00EF34DD">
      <w:r w:rsidRPr="00EF34DD">
        <w:t>An empirical attenuation model developed by M. L. Sharma (1998) for the Indian Himalayan region was used, which relates PGA to earthquake magnitude and hypocent</w:t>
      </w:r>
      <w:r>
        <w:t>er</w:t>
      </w:r>
      <w:r w:rsidRPr="00EF34DD">
        <w:t xml:space="preserve"> </w:t>
      </w:r>
      <w:r w:rsidRPr="00EF34DD">
        <w:rPr>
          <w:i/>
          <w:iCs/>
        </w:rPr>
        <w:t>distance</w:t>
      </w:r>
      <w:r w:rsidRPr="00EF34DD">
        <w:rPr>
          <w:i/>
          <w:iCs/>
        </w:rPr>
        <w:t xml:space="preserve"> (source: </w:t>
      </w:r>
      <w:hyperlink r:id="rId16" w:history="1">
        <w:r w:rsidRPr="00EF34DD">
          <w:rPr>
            <w:rStyle w:val="Hyperlink"/>
            <w:i/>
            <w:iCs/>
          </w:rPr>
          <w:t>PGA Mo</w:t>
        </w:r>
        <w:r w:rsidRPr="00EF34DD">
          <w:rPr>
            <w:rStyle w:val="Hyperlink"/>
            <w:i/>
            <w:iCs/>
          </w:rPr>
          <w:t>d</w:t>
        </w:r>
        <w:r w:rsidRPr="00EF34DD">
          <w:rPr>
            <w:rStyle w:val="Hyperlink"/>
            <w:i/>
            <w:iCs/>
          </w:rPr>
          <w:t>el by M.L.Sharma</w:t>
        </w:r>
      </w:hyperlink>
      <w:r w:rsidRPr="00EF34DD">
        <w:rPr>
          <w:i/>
          <w:iCs/>
        </w:rPr>
        <w:t>)</w:t>
      </w:r>
      <w:r>
        <w:rPr>
          <w:i/>
          <w:iCs/>
        </w:rPr>
        <w:t>.</w:t>
      </w:r>
      <w:r w:rsidR="005A5478">
        <w:rPr>
          <w:i/>
          <w:iCs/>
        </w:rPr>
        <w:t xml:space="preserve"> </w:t>
      </w:r>
      <w:r w:rsidR="005A5478">
        <w:t>The proposed equation is:</w:t>
      </w:r>
    </w:p>
    <w:p w:rsidR="005A5478" w:rsidRPr="00D94033" w:rsidRDefault="005A5478" w:rsidP="00EF34DD">
      <w:pPr>
        <w:rPr>
          <w:i/>
        </w:rPr>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A</m:t>
                  </m:r>
                </m:e>
              </m:d>
            </m:e>
          </m:func>
          <m:r>
            <w:rPr>
              <w:rFonts w:ascii="Cambria Math" w:hAnsi="Cambria Math"/>
            </w:rPr>
            <m:t>=-1.072+0.3903M-0.21*</m:t>
          </m:r>
          <m:r>
            <m:rPr>
              <m:sty m:val="p"/>
            </m:rPr>
            <w:rPr>
              <w:rFonts w:ascii="Cambria Math" w:hAnsi="Cambria Math"/>
            </w:rPr>
            <m:t>log⁡</m:t>
          </m:r>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lang w:val="en-US"/>
                </w:rPr>
                <m:t>0.5873M</m:t>
              </m:r>
            </m:sup>
          </m:sSup>
          <m:r>
            <w:rPr>
              <w:rFonts w:ascii="Cambria Math" w:hAnsi="Cambria Math"/>
            </w:rPr>
            <m:t>)</m:t>
          </m:r>
        </m:oMath>
      </m:oMathPara>
    </w:p>
    <w:p w:rsidR="00D94033" w:rsidRPr="00D94033" w:rsidRDefault="00D94033" w:rsidP="00EF34DD">
      <w:pPr>
        <w:rPr>
          <w:iCs/>
        </w:rPr>
      </w:pPr>
      <m:oMath>
        <m:r>
          <m:rPr>
            <m:sty m:val="p"/>
          </m:rPr>
          <w:rPr>
            <w:rFonts w:ascii="Cambria Math" w:hAnsi="Cambria Math"/>
          </w:rPr>
          <m:t>A</m:t>
        </m:r>
      </m:oMath>
      <w:r w:rsidRPr="00D94033">
        <w:rPr>
          <w:iCs/>
        </w:rPr>
        <w:t xml:space="preserve"> = PGA</w:t>
      </w:r>
    </w:p>
    <w:p w:rsidR="00D94033" w:rsidRPr="00D94033" w:rsidRDefault="00D94033" w:rsidP="00EF34DD">
      <w:pPr>
        <w:rPr>
          <w:iCs/>
        </w:rPr>
      </w:pPr>
      <w:r w:rsidRPr="00D94033">
        <w:rPr>
          <w:iCs/>
        </w:rPr>
        <w:t>M = Magnitude</w:t>
      </w:r>
    </w:p>
    <w:p w:rsidR="00D94033" w:rsidRPr="00D94033" w:rsidRDefault="00D94033" w:rsidP="00EF34DD">
      <w:pPr>
        <w:rPr>
          <w:iCs/>
          <w:lang w:val="en-US"/>
        </w:rPr>
      </w:pPr>
      <w:r w:rsidRPr="00D94033">
        <w:rPr>
          <w:iCs/>
        </w:rPr>
        <w:t>X = Hypocenter distance</w:t>
      </w:r>
    </w:p>
    <w:p w:rsidR="00EC4948" w:rsidRPr="00EC4948" w:rsidRDefault="00EC4948" w:rsidP="00EC4948">
      <w:r w:rsidRPr="00EC4948">
        <w:t>Several alternative GMPEs have been developed for the Indian subcontinent, including those by Iyengar and Ghosh (2004), and Anbazhagan et al. (2013), using regional seismic data</w:t>
      </w:r>
      <w:r>
        <w:t>.</w:t>
      </w:r>
    </w:p>
    <w:p w:rsidR="00EC4948" w:rsidRDefault="00EC4948" w:rsidP="00EC4948">
      <w:r w:rsidRPr="00EC4948">
        <w:t>More recent open-access studies, such as Dadhich et al. (2024), also propose GMPEs based on Indian strong-motion datasets</w:t>
      </w:r>
    </w:p>
    <w:p w:rsidR="00F319E3" w:rsidRPr="00EC4948" w:rsidRDefault="00EC4948" w:rsidP="00EC4948">
      <w:pPr>
        <w:rPr>
          <w:i/>
          <w:iCs/>
        </w:rPr>
      </w:pPr>
      <w:r w:rsidRPr="00EC4948">
        <w:rPr>
          <w:i/>
          <w:iCs/>
        </w:rPr>
        <w:t xml:space="preserve">Sources: </w:t>
      </w:r>
      <w:hyperlink r:id="rId17" w:history="1">
        <w:r w:rsidRPr="00EC4948">
          <w:rPr>
            <w:rStyle w:val="Hyperlink"/>
            <w:i/>
            <w:iCs/>
          </w:rPr>
          <w:t>Microzonation of earthquake hazard</w:t>
        </w:r>
      </w:hyperlink>
      <w:r w:rsidRPr="00EC4948">
        <w:rPr>
          <w:i/>
          <w:iCs/>
        </w:rPr>
        <w:t xml:space="preserve"> - </w:t>
      </w:r>
      <w:hyperlink r:id="rId18" w:history="1">
        <w:r w:rsidRPr="00EC4948">
          <w:rPr>
            <w:rStyle w:val="Hyperlink"/>
            <w:i/>
            <w:iCs/>
          </w:rPr>
          <w:t>Soil Dynamics and Earthquake Engineering - Anbazhagan</w:t>
        </w:r>
      </w:hyperlink>
      <w:r w:rsidRPr="00EC4948">
        <w:rPr>
          <w:i/>
          <w:iCs/>
        </w:rPr>
        <w:t xml:space="preserve"> - </w:t>
      </w:r>
      <w:hyperlink r:id="rId19" w:history="1">
        <w:r w:rsidRPr="00EC4948">
          <w:rPr>
            <w:rStyle w:val="Hyperlink"/>
            <w:i/>
            <w:iCs/>
          </w:rPr>
          <w:t>Ground motion prediction equation -  Harendra K. Dadhich</w:t>
        </w:r>
      </w:hyperlink>
    </w:p>
    <w:tbl>
      <w:tblPr>
        <w:tblStyle w:val="TableGrid"/>
        <w:tblW w:w="9209" w:type="dxa"/>
        <w:tblLook w:val="04A0" w:firstRow="1" w:lastRow="0" w:firstColumn="1" w:lastColumn="0" w:noHBand="0" w:noVBand="1"/>
      </w:tblPr>
      <w:tblGrid>
        <w:gridCol w:w="10395"/>
      </w:tblGrid>
      <w:tr w:rsidR="00F206FD" w:rsidTr="00104898">
        <w:tc>
          <w:tcPr>
            <w:tcW w:w="9209" w:type="dxa"/>
          </w:tcPr>
          <w:tbl>
            <w:tblPr>
              <w:tblW w:w="10179" w:type="dxa"/>
              <w:tblCellSpacing w:w="0" w:type="dxa"/>
              <w:shd w:val="clear" w:color="auto" w:fill="000000"/>
              <w:tblCellMar>
                <w:left w:w="90" w:type="dxa"/>
                <w:bottom w:w="120" w:type="dxa"/>
                <w:right w:w="0" w:type="dxa"/>
              </w:tblCellMar>
              <w:tblLook w:val="04A0" w:firstRow="1" w:lastRow="0" w:firstColumn="1" w:lastColumn="0" w:noHBand="0" w:noVBand="1"/>
            </w:tblPr>
            <w:tblGrid>
              <w:gridCol w:w="10179"/>
            </w:tblGrid>
            <w:tr w:rsidR="00F206FD" w:rsidRPr="00F206FD" w:rsidTr="00F206FD">
              <w:trPr>
                <w:tblCellSpacing w:w="0" w:type="dxa"/>
              </w:trPr>
              <w:tc>
                <w:tcPr>
                  <w:tcW w:w="0" w:type="auto"/>
                  <w:hideMark/>
                </w:tcPr>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&gt; ####Modeling PGA in Chennai, India####</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&gt; #Approximate latitude and longitude of Chennai</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site_lon</w:t>
                  </w:r>
                  <w:proofErr w:type="spellEnd"/>
                  <w:r w:rsidRPr="00F206FD">
                    <w:rPr>
                      <w:rFonts w:ascii="Courier New" w:eastAsia="Times New Roman" w:hAnsi="Courier New" w:cs="Courier New"/>
                      <w:color w:val="002060"/>
                      <w:sz w:val="20"/>
                      <w:szCs w:val="20"/>
                      <w:lang w:eastAsia="en-IN"/>
                    </w:rPr>
                    <w:t xml:space="preserve"> &lt;- 80.2707</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site_lat</w:t>
                  </w:r>
                  <w:proofErr w:type="spellEnd"/>
                  <w:r w:rsidRPr="00F206FD">
                    <w:rPr>
                      <w:rFonts w:ascii="Courier New" w:eastAsia="Times New Roman" w:hAnsi="Courier New" w:cs="Courier New"/>
                      <w:color w:val="002060"/>
                      <w:sz w:val="20"/>
                      <w:szCs w:val="20"/>
                      <w:lang w:eastAsia="en-IN"/>
                    </w:rPr>
                    <w:t xml:space="preserve"> &lt;- 13.0827</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#epicenter distances from Chennai in KM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simulated_events$distance_km</w:t>
                  </w:r>
                  <w:proofErr w:type="spellEnd"/>
                  <w:r w:rsidRPr="00F206FD">
                    <w:rPr>
                      <w:rFonts w:ascii="Courier New" w:eastAsia="Times New Roman" w:hAnsi="Courier New" w:cs="Courier New"/>
                      <w:color w:val="002060"/>
                      <w:sz w:val="20"/>
                      <w:szCs w:val="20"/>
                      <w:lang w:eastAsia="en-IN"/>
                    </w:rPr>
                    <w:t xml:space="preserve"> = </w:t>
                  </w:r>
                  <w:proofErr w:type="spellStart"/>
                  <w:r w:rsidRPr="00F206FD">
                    <w:rPr>
                      <w:rFonts w:ascii="Courier New" w:eastAsia="Times New Roman" w:hAnsi="Courier New" w:cs="Courier New"/>
                      <w:color w:val="002060"/>
                      <w:sz w:val="20"/>
                      <w:szCs w:val="20"/>
                      <w:lang w:eastAsia="en-IN"/>
                    </w:rPr>
                    <w:t>distHaversine</w:t>
                  </w:r>
                  <w:proofErr w:type="spellEnd"/>
                  <w:r w:rsidRPr="00F206FD">
                    <w:rPr>
                      <w:rFonts w:ascii="Courier New" w:eastAsia="Times New Roman" w:hAnsi="Courier New" w:cs="Courier New"/>
                      <w:color w:val="002060"/>
                      <w:sz w:val="20"/>
                      <w:szCs w:val="20"/>
                      <w:lang w:eastAsia="en-IN"/>
                    </w:rPr>
                    <w:t>(</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matrix(c(</w:t>
                  </w:r>
                  <w:proofErr w:type="spellStart"/>
                  <w:r w:rsidRPr="00F206FD">
                    <w:rPr>
                      <w:rFonts w:ascii="Courier New" w:eastAsia="Times New Roman" w:hAnsi="Courier New" w:cs="Courier New"/>
                      <w:color w:val="002060"/>
                      <w:sz w:val="20"/>
                      <w:szCs w:val="20"/>
                      <w:lang w:eastAsia="en-IN"/>
                    </w:rPr>
                    <w:t>simulated_events$longitude</w:t>
                  </w:r>
                  <w:proofErr w:type="spellEnd"/>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simulated_events$latitude</w:t>
                  </w:r>
                  <w:proofErr w:type="spellEnd"/>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ncol</w:t>
                  </w:r>
                  <w:proofErr w:type="spellEnd"/>
                  <w:r w:rsidRPr="00F206FD">
                    <w:rPr>
                      <w:rFonts w:ascii="Courier New" w:eastAsia="Times New Roman" w:hAnsi="Courier New" w:cs="Courier New"/>
                      <w:color w:val="002060"/>
                      <w:sz w:val="20"/>
                      <w:szCs w:val="20"/>
                      <w:lang w:eastAsia="en-IN"/>
                    </w:rPr>
                    <w:t xml:space="preserve"> = 2),</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c(</w:t>
                  </w:r>
                  <w:proofErr w:type="spellStart"/>
                  <w:r w:rsidRPr="00F206FD">
                    <w:rPr>
                      <w:rFonts w:ascii="Courier New" w:eastAsia="Times New Roman" w:hAnsi="Courier New" w:cs="Courier New"/>
                      <w:color w:val="002060"/>
                      <w:sz w:val="20"/>
                      <w:szCs w:val="20"/>
                      <w:lang w:eastAsia="en-IN"/>
                    </w:rPr>
                    <w:t>site_lon</w:t>
                  </w:r>
                  <w:proofErr w:type="spellEnd"/>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site_lat</w:t>
                  </w:r>
                  <w:proofErr w:type="spellEnd"/>
                  <w:r w:rsidRPr="00F206FD">
                    <w:rPr>
                      <w:rFonts w:ascii="Courier New" w:eastAsia="Times New Roman" w:hAnsi="Courier New" w:cs="Courier New"/>
                      <w:color w:val="002060"/>
                      <w:sz w:val="20"/>
                      <w:szCs w:val="20"/>
                      <w:lang w:eastAsia="en-IN"/>
                    </w:rPr>
                    <w:t>)</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)/1000</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lastRenderedPageBreak/>
                    <w:t xml:space="preserve">&gt;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simulated_events$HC_distance</w:t>
                  </w:r>
                  <w:proofErr w:type="spellEnd"/>
                  <w:r w:rsidRPr="00F206FD">
                    <w:rPr>
                      <w:rFonts w:ascii="Courier New" w:eastAsia="Times New Roman" w:hAnsi="Courier New" w:cs="Courier New"/>
                      <w:color w:val="002060"/>
                      <w:sz w:val="20"/>
                      <w:szCs w:val="20"/>
                      <w:lang w:eastAsia="en-IN"/>
                    </w:rPr>
                    <w:t xml:space="preserve"> = sqrt(simulated_events$distance_km^2 + simulated_events$depth^2)</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&gt; #Simulating PGA</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compute_pga</w:t>
                  </w:r>
                  <w:proofErr w:type="spellEnd"/>
                  <w:r w:rsidRPr="00F206FD">
                    <w:rPr>
                      <w:rFonts w:ascii="Courier New" w:eastAsia="Times New Roman" w:hAnsi="Courier New" w:cs="Courier New"/>
                      <w:color w:val="002060"/>
                      <w:sz w:val="20"/>
                      <w:szCs w:val="20"/>
                      <w:lang w:eastAsia="en-IN"/>
                    </w:rPr>
                    <w:t xml:space="preserve"> = function(M, X)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log10_A = -1.072 + 0.3903 * M - 1.21 * log10(X + exp(0.5873 * M))</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A = 10^(log10_A)</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return(A)</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 }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simulated_events$PGA</w:t>
                  </w:r>
                  <w:proofErr w:type="spellEnd"/>
                  <w:r w:rsidRPr="00F206FD">
                    <w:rPr>
                      <w:rFonts w:ascii="Courier New" w:eastAsia="Times New Roman" w:hAnsi="Courier New" w:cs="Courier New"/>
                      <w:color w:val="002060"/>
                      <w:sz w:val="20"/>
                      <w:szCs w:val="20"/>
                      <w:lang w:eastAsia="en-IN"/>
                    </w:rPr>
                    <w:t xml:space="preserve"> = </w:t>
                  </w:r>
                  <w:proofErr w:type="spellStart"/>
                  <w:r w:rsidRPr="00F206FD">
                    <w:rPr>
                      <w:rFonts w:ascii="Courier New" w:eastAsia="Times New Roman" w:hAnsi="Courier New" w:cs="Courier New"/>
                      <w:color w:val="002060"/>
                      <w:sz w:val="20"/>
                      <w:szCs w:val="20"/>
                      <w:lang w:eastAsia="en-IN"/>
                    </w:rPr>
                    <w:t>compute_pga</w:t>
                  </w:r>
                  <w:proofErr w:type="spellEnd"/>
                  <w:r w:rsidRPr="00F206FD">
                    <w:rPr>
                      <w:rFonts w:ascii="Courier New" w:eastAsia="Times New Roman" w:hAnsi="Courier New" w:cs="Courier New"/>
                      <w:color w:val="002060"/>
                      <w:sz w:val="20"/>
                      <w:szCs w:val="20"/>
                      <w:lang w:eastAsia="en-IN"/>
                    </w:rPr>
                    <w:t>(</w:t>
                  </w:r>
                  <w:proofErr w:type="spellStart"/>
                  <w:r w:rsidRPr="00F206FD">
                    <w:rPr>
                      <w:rFonts w:ascii="Courier New" w:eastAsia="Times New Roman" w:hAnsi="Courier New" w:cs="Courier New"/>
                      <w:color w:val="002060"/>
                      <w:sz w:val="20"/>
                      <w:szCs w:val="20"/>
                      <w:lang w:eastAsia="en-IN"/>
                    </w:rPr>
                    <w:t>simulated_events$mag</w:t>
                  </w:r>
                  <w:proofErr w:type="spellEnd"/>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simulated_events$HC_distance</w:t>
                  </w:r>
                  <w:proofErr w:type="spellEnd"/>
                  <w:r w:rsidRPr="00F206FD">
                    <w:rPr>
                      <w:rFonts w:ascii="Courier New" w:eastAsia="Times New Roman" w:hAnsi="Courier New" w:cs="Courier New"/>
                      <w:color w:val="002060"/>
                      <w:sz w:val="20"/>
                      <w:szCs w:val="20"/>
                      <w:lang w:eastAsia="en-IN"/>
                    </w:rPr>
                    <w:t>)</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&gt; summary(</w:t>
                  </w:r>
                  <w:proofErr w:type="spellStart"/>
                  <w:r w:rsidRPr="00F206FD">
                    <w:rPr>
                      <w:rFonts w:ascii="Courier New" w:eastAsia="Times New Roman" w:hAnsi="Courier New" w:cs="Courier New"/>
                      <w:color w:val="002060"/>
                      <w:sz w:val="20"/>
                      <w:szCs w:val="20"/>
                      <w:lang w:eastAsia="en-IN"/>
                    </w:rPr>
                    <w:t>simulated_events$PGA</w:t>
                  </w:r>
                  <w:proofErr w:type="spellEnd"/>
                  <w:r w:rsidRPr="00F206FD">
                    <w:rPr>
                      <w:rFonts w:ascii="Courier New" w:eastAsia="Times New Roman" w:hAnsi="Courier New" w:cs="Courier New"/>
                      <w:color w:val="002060"/>
                      <w:sz w:val="20"/>
                      <w:szCs w:val="20"/>
                      <w:lang w:eastAsia="en-IN"/>
                    </w:rPr>
                    <w:t>)</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206FD">
                    <w:rPr>
                      <w:rFonts w:ascii="Courier New" w:eastAsia="Times New Roman" w:hAnsi="Courier New" w:cs="Courier New"/>
                      <w:color w:val="002060"/>
                      <w:sz w:val="20"/>
                      <w:szCs w:val="20"/>
                      <w:bdr w:val="none" w:sz="0" w:space="0" w:color="auto" w:frame="1"/>
                      <w:lang w:eastAsia="en-IN"/>
                    </w:rPr>
                    <w:t xml:space="preserve">     Min.   1st Qu.    Median      Mean   3rd Qu.      Max.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206FD">
                    <w:rPr>
                      <w:rFonts w:ascii="Courier New" w:eastAsia="Times New Roman" w:hAnsi="Courier New" w:cs="Courier New"/>
                      <w:color w:val="002060"/>
                      <w:sz w:val="20"/>
                      <w:szCs w:val="20"/>
                      <w:bdr w:val="none" w:sz="0" w:space="0" w:color="auto" w:frame="1"/>
                      <w:lang w:eastAsia="en-IN"/>
                    </w:rPr>
                    <w:t xml:space="preserve">0.0001704 0.0003391 0.0004495 0.0005419 0.0006169 0.0619834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&gt; </w:t>
                  </w:r>
                  <w:proofErr w:type="spellStart"/>
                  <w:r w:rsidRPr="00F206FD">
                    <w:rPr>
                      <w:rFonts w:ascii="Courier New" w:eastAsia="Times New Roman" w:hAnsi="Courier New" w:cs="Courier New"/>
                      <w:color w:val="002060"/>
                      <w:sz w:val="20"/>
                      <w:szCs w:val="20"/>
                      <w:lang w:eastAsia="en-IN"/>
                    </w:rPr>
                    <w:t>ggplot</w:t>
                  </w:r>
                  <w:proofErr w:type="spellEnd"/>
                  <w:r w:rsidRPr="00F206FD">
                    <w:rPr>
                      <w:rFonts w:ascii="Courier New" w:eastAsia="Times New Roman" w:hAnsi="Courier New" w:cs="Courier New"/>
                      <w:color w:val="002060"/>
                      <w:sz w:val="20"/>
                      <w:szCs w:val="20"/>
                      <w:lang w:eastAsia="en-IN"/>
                    </w:rPr>
                    <w:t>(</w:t>
                  </w:r>
                  <w:proofErr w:type="spellStart"/>
                  <w:r w:rsidRPr="00F206FD">
                    <w:rPr>
                      <w:rFonts w:ascii="Courier New" w:eastAsia="Times New Roman" w:hAnsi="Courier New" w:cs="Courier New"/>
                      <w:color w:val="002060"/>
                      <w:sz w:val="20"/>
                      <w:szCs w:val="20"/>
                      <w:lang w:eastAsia="en-IN"/>
                    </w:rPr>
                    <w:t>simulated_events</w:t>
                  </w:r>
                  <w:proofErr w:type="spellEnd"/>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aes</w:t>
                  </w:r>
                  <w:proofErr w:type="spellEnd"/>
                  <w:r w:rsidRPr="00F206FD">
                    <w:rPr>
                      <w:rFonts w:ascii="Courier New" w:eastAsia="Times New Roman" w:hAnsi="Courier New" w:cs="Courier New"/>
                      <w:color w:val="002060"/>
                      <w:sz w:val="20"/>
                      <w:szCs w:val="20"/>
                      <w:lang w:eastAsia="en-IN"/>
                    </w:rPr>
                    <w:t>(PGA))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geom_histogram</w:t>
                  </w:r>
                  <w:proofErr w:type="spellEnd"/>
                  <w:r w:rsidRPr="00F206FD">
                    <w:rPr>
                      <w:rFonts w:ascii="Courier New" w:eastAsia="Times New Roman" w:hAnsi="Courier New" w:cs="Courier New"/>
                      <w:color w:val="002060"/>
                      <w:sz w:val="20"/>
                      <w:szCs w:val="20"/>
                      <w:lang w:eastAsia="en-IN"/>
                    </w:rPr>
                    <w:t xml:space="preserve">(bins = 50, fill = "black", </w:t>
                  </w:r>
                  <w:proofErr w:type="spellStart"/>
                  <w:r w:rsidRPr="00F206FD">
                    <w:rPr>
                      <w:rFonts w:ascii="Courier New" w:eastAsia="Times New Roman" w:hAnsi="Courier New" w:cs="Courier New"/>
                      <w:color w:val="002060"/>
                      <w:sz w:val="20"/>
                      <w:szCs w:val="20"/>
                      <w:lang w:eastAsia="en-IN"/>
                    </w:rPr>
                    <w:t>color</w:t>
                  </w:r>
                  <w:proofErr w:type="spellEnd"/>
                  <w:r w:rsidRPr="00F206FD">
                    <w:rPr>
                      <w:rFonts w:ascii="Courier New" w:eastAsia="Times New Roman" w:hAnsi="Courier New" w:cs="Courier New"/>
                      <w:color w:val="002060"/>
                      <w:sz w:val="20"/>
                      <w:szCs w:val="20"/>
                      <w:lang w:eastAsia="en-IN"/>
                    </w:rPr>
                    <w:t xml:space="preserve"> = "white") +</w:t>
                  </w:r>
                </w:p>
                <w:p w:rsidR="00F206FD" w:rsidRP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scale_x_log10() +</w:t>
                  </w:r>
                </w:p>
                <w:p w:rsidR="00F206FD" w:rsidRDefault="00F206FD" w:rsidP="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206FD">
                    <w:rPr>
                      <w:rFonts w:ascii="Courier New" w:eastAsia="Times New Roman" w:hAnsi="Courier New" w:cs="Courier New"/>
                      <w:color w:val="002060"/>
                      <w:sz w:val="20"/>
                      <w:szCs w:val="20"/>
                      <w:lang w:eastAsia="en-IN"/>
                    </w:rPr>
                    <w:t xml:space="preserve">+   </w:t>
                  </w:r>
                  <w:proofErr w:type="spellStart"/>
                  <w:r w:rsidRPr="00F206FD">
                    <w:rPr>
                      <w:rFonts w:ascii="Courier New" w:eastAsia="Times New Roman" w:hAnsi="Courier New" w:cs="Courier New"/>
                      <w:color w:val="002060"/>
                      <w:sz w:val="20"/>
                      <w:szCs w:val="20"/>
                      <w:lang w:eastAsia="en-IN"/>
                    </w:rPr>
                    <w:t>theme_minimal</w:t>
                  </w:r>
                  <w:proofErr w:type="spellEnd"/>
                  <w:r w:rsidRPr="00F206FD">
                    <w:rPr>
                      <w:rFonts w:ascii="Courier New" w:eastAsia="Times New Roman" w:hAnsi="Courier New" w:cs="Courier New"/>
                      <w:color w:val="002060"/>
                      <w:sz w:val="20"/>
                      <w:szCs w:val="20"/>
                      <w:lang w:eastAsia="en-IN"/>
                    </w:rPr>
                    <w:t>()</w:t>
                  </w:r>
                </w:p>
                <w:p w:rsidR="00104898" w:rsidRPr="00104898" w:rsidRDefault="00104898" w:rsidP="00104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104898">
                    <w:rPr>
                      <w:rFonts w:ascii="Courier New" w:eastAsia="Times New Roman" w:hAnsi="Courier New" w:cs="Courier New"/>
                      <w:color w:val="002060"/>
                      <w:sz w:val="20"/>
                      <w:szCs w:val="20"/>
                      <w:lang w:eastAsia="en-IN"/>
                    </w:rPr>
                    <w:t>&gt; #Maximum PGA for the year</w:t>
                  </w:r>
                </w:p>
                <w:p w:rsidR="00104898" w:rsidRPr="00104898" w:rsidRDefault="00104898" w:rsidP="00104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104898">
                    <w:rPr>
                      <w:rFonts w:ascii="Courier New" w:eastAsia="Times New Roman" w:hAnsi="Courier New" w:cs="Courier New"/>
                      <w:color w:val="002060"/>
                      <w:sz w:val="20"/>
                      <w:szCs w:val="20"/>
                      <w:lang w:eastAsia="en-IN"/>
                    </w:rPr>
                    <w:t xml:space="preserve">&gt; </w:t>
                  </w:r>
                  <w:proofErr w:type="spellStart"/>
                  <w:r w:rsidRPr="00104898">
                    <w:rPr>
                      <w:rFonts w:ascii="Courier New" w:eastAsia="Times New Roman" w:hAnsi="Courier New" w:cs="Courier New"/>
                      <w:color w:val="002060"/>
                      <w:sz w:val="20"/>
                      <w:szCs w:val="20"/>
                      <w:lang w:eastAsia="en-IN"/>
                    </w:rPr>
                    <w:t>annual_max_pga</w:t>
                  </w:r>
                  <w:proofErr w:type="spellEnd"/>
                  <w:r w:rsidRPr="00104898">
                    <w:rPr>
                      <w:rFonts w:ascii="Courier New" w:eastAsia="Times New Roman" w:hAnsi="Courier New" w:cs="Courier New"/>
                      <w:color w:val="002060"/>
                      <w:sz w:val="20"/>
                      <w:szCs w:val="20"/>
                      <w:lang w:eastAsia="en-IN"/>
                    </w:rPr>
                    <w:t xml:space="preserve"> = </w:t>
                  </w:r>
                  <w:proofErr w:type="spellStart"/>
                  <w:r w:rsidRPr="00104898">
                    <w:rPr>
                      <w:rFonts w:ascii="Courier New" w:eastAsia="Times New Roman" w:hAnsi="Courier New" w:cs="Courier New"/>
                      <w:color w:val="002060"/>
                      <w:sz w:val="20"/>
                      <w:szCs w:val="20"/>
                      <w:lang w:eastAsia="en-IN"/>
                    </w:rPr>
                    <w:t>simulated_events</w:t>
                  </w:r>
                  <w:proofErr w:type="spellEnd"/>
                  <w:r w:rsidRPr="00104898">
                    <w:rPr>
                      <w:rFonts w:ascii="Courier New" w:eastAsia="Times New Roman" w:hAnsi="Courier New" w:cs="Courier New"/>
                      <w:color w:val="002060"/>
                      <w:sz w:val="20"/>
                      <w:szCs w:val="20"/>
                      <w:lang w:eastAsia="en-IN"/>
                    </w:rPr>
                    <w:t xml:space="preserve"> %&gt;% </w:t>
                  </w:r>
                  <w:proofErr w:type="spellStart"/>
                  <w:r w:rsidRPr="00104898">
                    <w:rPr>
                      <w:rFonts w:ascii="Courier New" w:eastAsia="Times New Roman" w:hAnsi="Courier New" w:cs="Courier New"/>
                      <w:color w:val="002060"/>
                      <w:sz w:val="20"/>
                      <w:szCs w:val="20"/>
                      <w:lang w:eastAsia="en-IN"/>
                    </w:rPr>
                    <w:t>group_by</w:t>
                  </w:r>
                  <w:proofErr w:type="spellEnd"/>
                  <w:r w:rsidRPr="00104898">
                    <w:rPr>
                      <w:rFonts w:ascii="Courier New" w:eastAsia="Times New Roman" w:hAnsi="Courier New" w:cs="Courier New"/>
                      <w:color w:val="002060"/>
                      <w:sz w:val="20"/>
                      <w:szCs w:val="20"/>
                      <w:lang w:eastAsia="en-IN"/>
                    </w:rPr>
                    <w:t>(Year) %&gt;% summarise(</w:t>
                  </w:r>
                  <w:proofErr w:type="spellStart"/>
                  <w:r w:rsidRPr="00104898">
                    <w:rPr>
                      <w:rFonts w:ascii="Courier New" w:eastAsia="Times New Roman" w:hAnsi="Courier New" w:cs="Courier New"/>
                      <w:color w:val="002060"/>
                      <w:sz w:val="20"/>
                      <w:szCs w:val="20"/>
                      <w:lang w:eastAsia="en-IN"/>
                    </w:rPr>
                    <w:t>MAX_pga</w:t>
                  </w:r>
                  <w:proofErr w:type="spellEnd"/>
                  <w:r w:rsidRPr="00104898">
                    <w:rPr>
                      <w:rFonts w:ascii="Courier New" w:eastAsia="Times New Roman" w:hAnsi="Courier New" w:cs="Courier New"/>
                      <w:color w:val="002060"/>
                      <w:sz w:val="20"/>
                      <w:szCs w:val="20"/>
                      <w:lang w:eastAsia="en-IN"/>
                    </w:rPr>
                    <w:t xml:space="preserve"> = max(PGA,na.rm = TRUE)) %&gt;% ungroup()</w:t>
                  </w:r>
                </w:p>
                <w:p w:rsidR="00104898" w:rsidRPr="00104898" w:rsidRDefault="00104898" w:rsidP="00104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104898">
                    <w:rPr>
                      <w:rFonts w:ascii="Courier New" w:eastAsia="Times New Roman" w:hAnsi="Courier New" w:cs="Courier New"/>
                      <w:color w:val="002060"/>
                      <w:sz w:val="20"/>
                      <w:szCs w:val="20"/>
                      <w:lang w:eastAsia="en-IN"/>
                    </w:rPr>
                    <w:t xml:space="preserve">&gt; </w:t>
                  </w:r>
                </w:p>
                <w:p w:rsidR="00104898" w:rsidRPr="00104898" w:rsidRDefault="00104898" w:rsidP="00104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104898">
                    <w:rPr>
                      <w:rFonts w:ascii="Courier New" w:eastAsia="Times New Roman" w:hAnsi="Courier New" w:cs="Courier New"/>
                      <w:color w:val="002060"/>
                      <w:sz w:val="20"/>
                      <w:szCs w:val="20"/>
                      <w:lang w:eastAsia="en-IN"/>
                    </w:rPr>
                    <w:t>&gt; summary(</w:t>
                  </w:r>
                  <w:proofErr w:type="spellStart"/>
                  <w:r w:rsidRPr="00104898">
                    <w:rPr>
                      <w:rFonts w:ascii="Courier New" w:eastAsia="Times New Roman" w:hAnsi="Courier New" w:cs="Courier New"/>
                      <w:color w:val="002060"/>
                      <w:sz w:val="20"/>
                      <w:szCs w:val="20"/>
                      <w:lang w:eastAsia="en-IN"/>
                    </w:rPr>
                    <w:t>annual_max_pga$MAX_pga</w:t>
                  </w:r>
                  <w:proofErr w:type="spellEnd"/>
                  <w:r w:rsidRPr="00104898">
                    <w:rPr>
                      <w:rFonts w:ascii="Courier New" w:eastAsia="Times New Roman" w:hAnsi="Courier New" w:cs="Courier New"/>
                      <w:color w:val="002060"/>
                      <w:sz w:val="20"/>
                      <w:szCs w:val="20"/>
                      <w:lang w:eastAsia="en-IN"/>
                    </w:rPr>
                    <w:t>)</w:t>
                  </w:r>
                </w:p>
                <w:p w:rsidR="00104898" w:rsidRPr="00104898" w:rsidRDefault="00104898" w:rsidP="00104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104898">
                    <w:rPr>
                      <w:rFonts w:ascii="Courier New" w:eastAsia="Times New Roman" w:hAnsi="Courier New" w:cs="Courier New"/>
                      <w:color w:val="002060"/>
                      <w:sz w:val="20"/>
                      <w:szCs w:val="20"/>
                      <w:lang w:eastAsia="en-IN"/>
                    </w:rPr>
                    <w:t xml:space="preserve">    Min.  1st Qu.   Median     Mean  3rd Qu.     Max. </w:t>
                  </w:r>
                </w:p>
                <w:p w:rsidR="00F206FD" w:rsidRPr="00F206FD" w:rsidRDefault="00104898" w:rsidP="00104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104898">
                    <w:rPr>
                      <w:rFonts w:ascii="Courier New" w:eastAsia="Times New Roman" w:hAnsi="Courier New" w:cs="Courier New"/>
                      <w:color w:val="002060"/>
                      <w:sz w:val="20"/>
                      <w:szCs w:val="20"/>
                      <w:lang w:eastAsia="en-IN"/>
                    </w:rPr>
                    <w:t xml:space="preserve">0.002000 0.003728 0.005079 0.006509 0.007236 0.061983 </w:t>
                  </w:r>
                </w:p>
              </w:tc>
            </w:tr>
            <w:tr w:rsidR="00F206FD" w:rsidRPr="00F206FD" w:rsidTr="00F206FD">
              <w:trPr>
                <w:tblCellSpacing w:w="0" w:type="dxa"/>
              </w:trPr>
              <w:tc>
                <w:tcPr>
                  <w:tcW w:w="0" w:type="auto"/>
                  <w:hideMark/>
                </w:tcPr>
                <w:p w:rsidR="00F206FD" w:rsidRPr="00F206FD" w:rsidRDefault="00F206FD" w:rsidP="00F206FD">
                  <w:pPr>
                    <w:spacing w:after="0" w:line="240" w:lineRule="atLeast"/>
                    <w:rPr>
                      <w:rFonts w:ascii="Times New Roman" w:eastAsia="Times New Roman" w:hAnsi="Times New Roman" w:cs="Times New Roman"/>
                      <w:sz w:val="20"/>
                      <w:szCs w:val="20"/>
                      <w:lang w:eastAsia="en-IN"/>
                    </w:rPr>
                  </w:pPr>
                </w:p>
              </w:tc>
            </w:tr>
          </w:tbl>
          <w:p w:rsidR="00F206FD" w:rsidRDefault="00F206FD" w:rsidP="006F79EF">
            <w:pPr>
              <w:rPr>
                <w:lang w:val="en-US"/>
              </w:rPr>
            </w:pPr>
          </w:p>
        </w:tc>
      </w:tr>
    </w:tbl>
    <w:p w:rsidR="00AC0C0F" w:rsidRDefault="00AC0C0F" w:rsidP="006F79EF">
      <w:pPr>
        <w:rPr>
          <w:lang w:val="en-US"/>
        </w:rPr>
      </w:pPr>
    </w:p>
    <w:p w:rsidR="00AC0C0F" w:rsidRDefault="00F319E3" w:rsidP="006F79EF">
      <w:pPr>
        <w:rPr>
          <w:lang w:val="en-US"/>
        </w:rPr>
      </w:pPr>
      <w:r>
        <w:rPr>
          <w:noProof/>
          <w:lang w:val="en-US"/>
        </w:rPr>
        <w:drawing>
          <wp:inline distT="0" distB="0" distL="0" distR="0" wp14:anchorId="67486763">
            <wp:extent cx="5378400" cy="2494429"/>
            <wp:effectExtent l="19050" t="19050" r="13335" b="20320"/>
            <wp:docPr id="12615163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8400" cy="2494429"/>
                    </a:xfrm>
                    <a:prstGeom prst="rect">
                      <a:avLst/>
                    </a:prstGeom>
                    <a:noFill/>
                    <a:ln>
                      <a:solidFill>
                        <a:schemeClr val="tx1"/>
                      </a:solidFill>
                    </a:ln>
                  </pic:spPr>
                </pic:pic>
              </a:graphicData>
            </a:graphic>
          </wp:inline>
        </w:drawing>
      </w:r>
    </w:p>
    <w:p w:rsidR="00AC0C0F" w:rsidRDefault="00104898" w:rsidP="00F319E3">
      <w:pPr>
        <w:pStyle w:val="Heading2"/>
        <w:rPr>
          <w:b/>
          <w:bCs/>
          <w:lang w:val="en-US"/>
        </w:rPr>
      </w:pPr>
      <w:r>
        <w:rPr>
          <w:b/>
          <w:bCs/>
          <w:lang w:val="en-US"/>
        </w:rPr>
        <w:t>Hazard</w:t>
      </w:r>
    </w:p>
    <w:p w:rsidR="00104898" w:rsidRPr="00104898" w:rsidRDefault="00104898" w:rsidP="00104898">
      <w:r w:rsidRPr="00104898">
        <w:t xml:space="preserve">The hazard curve was constructed by computing the proportion of events exceeding each </w:t>
      </w:r>
      <w:r>
        <w:t xml:space="preserve">of the maximum </w:t>
      </w:r>
      <w:r w:rsidRPr="00104898">
        <w:t>PGA level</w:t>
      </w:r>
      <w:r>
        <w:t xml:space="preserve"> for the 1000 simulated years</w:t>
      </w:r>
      <w:r w:rsidRPr="00104898">
        <w:t>.</w:t>
      </w:r>
    </w:p>
    <w:p w:rsidR="00104898" w:rsidRPr="00104898" w:rsidRDefault="00104898" w:rsidP="00104898">
      <w:r>
        <w:t>T</w:t>
      </w:r>
      <w:r w:rsidRPr="00104898">
        <w:t>he hazard curve was obtained by plotting PGA against its corresponding annual exceedance probability, representing the likelihood of exceeding different levels of ground shaking.</w:t>
      </w:r>
    </w:p>
    <w:p w:rsidR="00C00E5C" w:rsidRDefault="00C00E5C" w:rsidP="00C00E5C">
      <w:pPr>
        <w:keepNext/>
      </w:pPr>
      <w:r>
        <w:rPr>
          <w:noProof/>
          <w:lang w:val="en-US"/>
        </w:rPr>
        <w:lastRenderedPageBreak/>
        <w:drawing>
          <wp:inline distT="0" distB="0" distL="0" distR="0" wp14:anchorId="538976B0">
            <wp:extent cx="5378400" cy="2494429"/>
            <wp:effectExtent l="19050" t="19050" r="13335" b="20320"/>
            <wp:docPr id="2160296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8400" cy="2494429"/>
                    </a:xfrm>
                    <a:prstGeom prst="rect">
                      <a:avLst/>
                    </a:prstGeom>
                    <a:noFill/>
                    <a:ln>
                      <a:solidFill>
                        <a:schemeClr val="tx1"/>
                      </a:solidFill>
                    </a:ln>
                  </pic:spPr>
                </pic:pic>
              </a:graphicData>
            </a:graphic>
          </wp:inline>
        </w:drawing>
      </w:r>
    </w:p>
    <w:p w:rsidR="00104898" w:rsidRPr="00C00E5C" w:rsidRDefault="00C00E5C" w:rsidP="00C00E5C">
      <w:pPr>
        <w:pStyle w:val="Caption"/>
        <w:rPr>
          <w:b w:val="0"/>
          <w:bCs w:val="0"/>
          <w:lang w:val="en-US"/>
        </w:rPr>
      </w:pPr>
      <w:r>
        <w:t xml:space="preserve">Figure </w:t>
      </w:r>
      <w:fldSimple w:instr=" SEQ Figure \* ARABIC ">
        <w:r w:rsidR="00DA34AB">
          <w:rPr>
            <w:noProof/>
          </w:rPr>
          <w:t>8</w:t>
        </w:r>
      </w:fldSimple>
      <w:r>
        <w:t xml:space="preserve"> </w:t>
      </w:r>
      <w:r w:rsidRPr="00C00E5C">
        <w:rPr>
          <w:b w:val="0"/>
          <w:bCs w:val="0"/>
        </w:rPr>
        <w:t xml:space="preserve">The hazard curve indicates that the probability of exceeding higher levels of ground motion decreases </w:t>
      </w:r>
      <w:r>
        <w:rPr>
          <w:b w:val="0"/>
          <w:bCs w:val="0"/>
        </w:rPr>
        <w:t>exponentially</w:t>
      </w:r>
      <w:r w:rsidRPr="00C00E5C">
        <w:rPr>
          <w:b w:val="0"/>
          <w:bCs w:val="0"/>
        </w:rPr>
        <w:t>, with significant shaking (PGA &gt; 0.02 g) occurring only at low annual probabilities</w:t>
      </w:r>
      <w:r>
        <w:rPr>
          <w:b w:val="0"/>
          <w:bCs w:val="0"/>
        </w:rPr>
        <w:t>.</w:t>
      </w:r>
    </w:p>
    <w:p w:rsidR="00DA34AB" w:rsidRDefault="00C00E5C" w:rsidP="00DA34AB">
      <w:pPr>
        <w:keepNext/>
      </w:pPr>
      <w:r>
        <w:rPr>
          <w:noProof/>
          <w:lang w:val="en-US"/>
        </w:rPr>
        <w:drawing>
          <wp:inline distT="0" distB="0" distL="0" distR="0" wp14:anchorId="04C49BED">
            <wp:extent cx="5378400" cy="2494430"/>
            <wp:effectExtent l="19050" t="19050" r="13335" b="20320"/>
            <wp:docPr id="7892502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8400" cy="2494430"/>
                    </a:xfrm>
                    <a:prstGeom prst="rect">
                      <a:avLst/>
                    </a:prstGeom>
                    <a:noFill/>
                    <a:ln>
                      <a:solidFill>
                        <a:schemeClr val="tx1"/>
                      </a:solidFill>
                    </a:ln>
                  </pic:spPr>
                </pic:pic>
              </a:graphicData>
            </a:graphic>
          </wp:inline>
        </w:drawing>
      </w:r>
    </w:p>
    <w:p w:rsidR="00F319E3" w:rsidRPr="00DA34AB" w:rsidRDefault="00DA34AB" w:rsidP="00DA34AB">
      <w:pPr>
        <w:pStyle w:val="Caption"/>
        <w:rPr>
          <w:b w:val="0"/>
          <w:bCs w:val="0"/>
          <w:lang w:val="en-US"/>
        </w:rPr>
      </w:pPr>
      <w:r>
        <w:t xml:space="preserve">Figure </w:t>
      </w:r>
      <w:fldSimple w:instr=" SEQ Figure \* ARABIC ">
        <w:r>
          <w:rPr>
            <w:noProof/>
          </w:rPr>
          <w:t>9</w:t>
        </w:r>
      </w:fldSimple>
      <w:r>
        <w:t xml:space="preserve"> </w:t>
      </w:r>
      <w:r w:rsidRPr="00DA34AB">
        <w:rPr>
          <w:b w:val="0"/>
          <w:bCs w:val="0"/>
        </w:rPr>
        <w:t>The hazard curve shows a</w:t>
      </w:r>
      <w:r>
        <w:rPr>
          <w:b w:val="0"/>
          <w:bCs w:val="0"/>
        </w:rPr>
        <w:t xml:space="preserve"> linearly declining when viewed on a log scale</w:t>
      </w:r>
      <w:r w:rsidRPr="00DA34AB">
        <w:rPr>
          <w:b w:val="0"/>
          <w:bCs w:val="0"/>
        </w:rPr>
        <w:t>. T</w:t>
      </w:r>
      <w:r w:rsidRPr="00DA34AB">
        <w:rPr>
          <w:b w:val="0"/>
          <w:bCs w:val="0"/>
        </w:rPr>
        <w:t xml:space="preserve">he tail appears thin and unstable due to the limited number of extreme events and absence of </w:t>
      </w:r>
      <w:r w:rsidRPr="00DA34AB">
        <w:rPr>
          <w:b w:val="0"/>
          <w:bCs w:val="0"/>
        </w:rPr>
        <w:t xml:space="preserve">a </w:t>
      </w:r>
      <w:r w:rsidRPr="00DA34AB">
        <w:rPr>
          <w:b w:val="0"/>
          <w:bCs w:val="0"/>
        </w:rPr>
        <w:t>variability</w:t>
      </w:r>
      <w:r w:rsidRPr="00DA34AB">
        <w:rPr>
          <w:b w:val="0"/>
          <w:bCs w:val="0"/>
        </w:rPr>
        <w:t xml:space="preserve"> term</w:t>
      </w:r>
      <w:r w:rsidRPr="00DA34AB">
        <w:rPr>
          <w:b w:val="0"/>
          <w:bCs w:val="0"/>
        </w:rPr>
        <w:t>, leading to potential underestimation of tail risk.</w:t>
      </w:r>
    </w:p>
    <w:p w:rsidR="00AC0C0F" w:rsidRPr="00F30990" w:rsidRDefault="00F30990" w:rsidP="00F30990">
      <w:pPr>
        <w:pStyle w:val="Heading2"/>
        <w:rPr>
          <w:b/>
          <w:bCs/>
          <w:lang w:val="en-US"/>
        </w:rPr>
      </w:pPr>
      <w:r w:rsidRPr="00F30990">
        <w:rPr>
          <w:b/>
          <w:bCs/>
          <w:lang w:val="en-US"/>
        </w:rPr>
        <w:t>Exposure</w:t>
      </w:r>
    </w:p>
    <w:p w:rsidR="00F30990" w:rsidRPr="00F30990" w:rsidRDefault="00F30990" w:rsidP="00F30990">
      <w:r w:rsidRPr="00F30990">
        <w:t>The exposure data was synthetically generated to represent a portfolio of buildings within the Chennai</w:t>
      </w:r>
      <w:r>
        <w:t>.</w:t>
      </w:r>
    </w:p>
    <w:p w:rsidR="00F30990" w:rsidRPr="00F30990" w:rsidRDefault="00F30990" w:rsidP="00F30990">
      <w:r w:rsidRPr="00F30990">
        <w:t>Building locations were randomly assigne</w:t>
      </w:r>
      <w:r>
        <w:t>d</w:t>
      </w:r>
      <w:r w:rsidRPr="00F30990">
        <w:t>, and attributes such as building type and asset value were simulated to create a simplified representation of exposure.</w:t>
      </w:r>
    </w:p>
    <w:tbl>
      <w:tblPr>
        <w:tblStyle w:val="TableGrid"/>
        <w:tblW w:w="0" w:type="auto"/>
        <w:tblLook w:val="04A0" w:firstRow="1" w:lastRow="0" w:firstColumn="1" w:lastColumn="0" w:noHBand="0" w:noVBand="1"/>
      </w:tblPr>
      <w:tblGrid>
        <w:gridCol w:w="9016"/>
      </w:tblGrid>
      <w:tr w:rsidR="00F30990" w:rsidTr="00F30990">
        <w:tc>
          <w:tcPr>
            <w:tcW w:w="9016" w:type="dxa"/>
          </w:tcPr>
          <w:tbl>
            <w:tblPr>
              <w:tblW w:w="10179" w:type="dxa"/>
              <w:tblCellSpacing w:w="0" w:type="dxa"/>
              <w:tblCellMar>
                <w:left w:w="90" w:type="dxa"/>
                <w:bottom w:w="120" w:type="dxa"/>
                <w:right w:w="0" w:type="dxa"/>
              </w:tblCellMar>
              <w:tblLook w:val="04A0" w:firstRow="1" w:lastRow="0" w:firstColumn="1" w:lastColumn="0" w:noHBand="0" w:noVBand="1"/>
            </w:tblPr>
            <w:tblGrid>
              <w:gridCol w:w="10179"/>
            </w:tblGrid>
            <w:tr w:rsidR="00F30990" w:rsidRPr="00F30990" w:rsidTr="00F30990">
              <w:trPr>
                <w:tblCellSpacing w:w="0" w:type="dxa"/>
              </w:trPr>
              <w:tc>
                <w:tcPr>
                  <w:tcW w:w="0" w:type="auto"/>
                  <w:hideMark/>
                </w:tcPr>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#####Generated Exposure data#####</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roofErr w:type="spellStart"/>
                  <w:r w:rsidRPr="00F30990">
                    <w:rPr>
                      <w:rFonts w:ascii="Courier New" w:eastAsia="Times New Roman" w:hAnsi="Courier New" w:cs="Courier New"/>
                      <w:color w:val="002060"/>
                      <w:sz w:val="20"/>
                      <w:szCs w:val="20"/>
                      <w:lang w:eastAsia="en-IN"/>
                    </w:rPr>
                    <w:t>set.seed</w:t>
                  </w:r>
                  <w:proofErr w:type="spellEnd"/>
                  <w:r w:rsidRPr="00F30990">
                    <w:rPr>
                      <w:rFonts w:ascii="Courier New" w:eastAsia="Times New Roman" w:hAnsi="Courier New" w:cs="Courier New"/>
                      <w:color w:val="002060"/>
                      <w:sz w:val="20"/>
                      <w:szCs w:val="20"/>
                      <w:lang w:eastAsia="en-IN"/>
                    </w:rPr>
                    <w:t>(123)</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exposure = </w:t>
                  </w:r>
                  <w:proofErr w:type="spellStart"/>
                  <w:r w:rsidRPr="00F30990">
                    <w:rPr>
                      <w:rFonts w:ascii="Courier New" w:eastAsia="Times New Roman" w:hAnsi="Courier New" w:cs="Courier New"/>
                      <w:color w:val="002060"/>
                      <w:sz w:val="20"/>
                      <w:szCs w:val="20"/>
                      <w:lang w:eastAsia="en-IN"/>
                    </w:rPr>
                    <w:t>data.frame</w:t>
                  </w:r>
                  <w:proofErr w:type="spellEnd"/>
                  <w:r w:rsidRPr="00F30990">
                    <w:rPr>
                      <w:rFonts w:ascii="Courier New" w:eastAsia="Times New Roman" w:hAnsi="Courier New" w:cs="Courier New"/>
                      <w:color w:val="002060"/>
                      <w:sz w:val="20"/>
                      <w:szCs w:val="20"/>
                      <w:lang w:eastAsia="en-IN"/>
                    </w:rPr>
                    <w:t>(</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w:t>
                  </w:r>
                  <w:proofErr w:type="spellStart"/>
                  <w:r w:rsidRPr="00F30990">
                    <w:rPr>
                      <w:rFonts w:ascii="Courier New" w:eastAsia="Times New Roman" w:hAnsi="Courier New" w:cs="Courier New"/>
                      <w:color w:val="002060"/>
                      <w:sz w:val="20"/>
                      <w:szCs w:val="20"/>
                      <w:lang w:eastAsia="en-IN"/>
                    </w:rPr>
                    <w:t>asset_id</w:t>
                  </w:r>
                  <w:proofErr w:type="spellEnd"/>
                  <w:r w:rsidRPr="00F30990">
                    <w:rPr>
                      <w:rFonts w:ascii="Courier New" w:eastAsia="Times New Roman" w:hAnsi="Courier New" w:cs="Courier New"/>
                      <w:color w:val="002060"/>
                      <w:sz w:val="20"/>
                      <w:szCs w:val="20"/>
                      <w:lang w:eastAsia="en-IN"/>
                    </w:rPr>
                    <w:t xml:space="preserve"> = 1:1000,</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longitude = </w:t>
                  </w:r>
                  <w:proofErr w:type="spellStart"/>
                  <w:r w:rsidRPr="00F30990">
                    <w:rPr>
                      <w:rFonts w:ascii="Courier New" w:eastAsia="Times New Roman" w:hAnsi="Courier New" w:cs="Courier New"/>
                      <w:color w:val="002060"/>
                      <w:sz w:val="20"/>
                      <w:szCs w:val="20"/>
                      <w:lang w:eastAsia="en-IN"/>
                    </w:rPr>
                    <w:t>runif</w:t>
                  </w:r>
                  <w:proofErr w:type="spellEnd"/>
                  <w:r w:rsidRPr="00F30990">
                    <w:rPr>
                      <w:rFonts w:ascii="Courier New" w:eastAsia="Times New Roman" w:hAnsi="Courier New" w:cs="Courier New"/>
                      <w:color w:val="002060"/>
                      <w:sz w:val="20"/>
                      <w:szCs w:val="20"/>
                      <w:lang w:eastAsia="en-IN"/>
                    </w:rPr>
                    <w:t>(1000, 79.8, 80.5),</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latitude = </w:t>
                  </w:r>
                  <w:proofErr w:type="spellStart"/>
                  <w:r w:rsidRPr="00F30990">
                    <w:rPr>
                      <w:rFonts w:ascii="Courier New" w:eastAsia="Times New Roman" w:hAnsi="Courier New" w:cs="Courier New"/>
                      <w:color w:val="002060"/>
                      <w:sz w:val="20"/>
                      <w:szCs w:val="20"/>
                      <w:lang w:eastAsia="en-IN"/>
                    </w:rPr>
                    <w:t>runif</w:t>
                  </w:r>
                  <w:proofErr w:type="spellEnd"/>
                  <w:r w:rsidRPr="00F30990">
                    <w:rPr>
                      <w:rFonts w:ascii="Courier New" w:eastAsia="Times New Roman" w:hAnsi="Courier New" w:cs="Courier New"/>
                      <w:color w:val="002060"/>
                      <w:sz w:val="20"/>
                      <w:szCs w:val="20"/>
                      <w:lang w:eastAsia="en-IN"/>
                    </w:rPr>
                    <w:t>(1000, 12.8, 13.3),</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value = </w:t>
                  </w:r>
                  <w:proofErr w:type="spellStart"/>
                  <w:r w:rsidRPr="00F30990">
                    <w:rPr>
                      <w:rFonts w:ascii="Courier New" w:eastAsia="Times New Roman" w:hAnsi="Courier New" w:cs="Courier New"/>
                      <w:color w:val="002060"/>
                      <w:sz w:val="20"/>
                      <w:szCs w:val="20"/>
                      <w:lang w:eastAsia="en-IN"/>
                    </w:rPr>
                    <w:t>runif</w:t>
                  </w:r>
                  <w:proofErr w:type="spellEnd"/>
                  <w:r w:rsidRPr="00F30990">
                    <w:rPr>
                      <w:rFonts w:ascii="Courier New" w:eastAsia="Times New Roman" w:hAnsi="Courier New" w:cs="Courier New"/>
                      <w:color w:val="002060"/>
                      <w:sz w:val="20"/>
                      <w:szCs w:val="20"/>
                      <w:lang w:eastAsia="en-IN"/>
                    </w:rPr>
                    <w:t>(1000, 10^5, 10^6),</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w:t>
                  </w:r>
                  <w:proofErr w:type="spellStart"/>
                  <w:r w:rsidRPr="00F30990">
                    <w:rPr>
                      <w:rFonts w:ascii="Courier New" w:eastAsia="Times New Roman" w:hAnsi="Courier New" w:cs="Courier New"/>
                      <w:color w:val="002060"/>
                      <w:sz w:val="20"/>
                      <w:szCs w:val="20"/>
                      <w:lang w:eastAsia="en-IN"/>
                    </w:rPr>
                    <w:t>building_type</w:t>
                  </w:r>
                  <w:proofErr w:type="spellEnd"/>
                  <w:r w:rsidRPr="00F30990">
                    <w:rPr>
                      <w:rFonts w:ascii="Courier New" w:eastAsia="Times New Roman" w:hAnsi="Courier New" w:cs="Courier New"/>
                      <w:color w:val="002060"/>
                      <w:sz w:val="20"/>
                      <w:szCs w:val="20"/>
                      <w:lang w:eastAsia="en-IN"/>
                    </w:rPr>
                    <w:t xml:space="preserve"> = sample(</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c("Masonry", "RC"),</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1000,</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replace = TRUE,</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prob = c(0.65, 0.35)</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lastRenderedPageBreak/>
                    <w: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summary(exposure)</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w:t>
                  </w:r>
                  <w:proofErr w:type="spellStart"/>
                  <w:r w:rsidRPr="00F30990">
                    <w:rPr>
                      <w:rFonts w:ascii="Courier New" w:eastAsia="Times New Roman" w:hAnsi="Courier New" w:cs="Courier New"/>
                      <w:color w:val="002060"/>
                      <w:sz w:val="20"/>
                      <w:szCs w:val="20"/>
                      <w:bdr w:val="none" w:sz="0" w:space="0" w:color="auto" w:frame="1"/>
                      <w:lang w:eastAsia="en-IN"/>
                    </w:rPr>
                    <w:t>asset_id</w:t>
                  </w:r>
                  <w:proofErr w:type="spellEnd"/>
                  <w:r w:rsidRPr="00F30990">
                    <w:rPr>
                      <w:rFonts w:ascii="Courier New" w:eastAsia="Times New Roman" w:hAnsi="Courier New" w:cs="Courier New"/>
                      <w:color w:val="002060"/>
                      <w:sz w:val="20"/>
                      <w:szCs w:val="20"/>
                      <w:bdr w:val="none" w:sz="0" w:space="0" w:color="auto" w:frame="1"/>
                      <w:lang w:eastAsia="en-IN"/>
                    </w:rPr>
                    <w:t xml:space="preserve">        longitude        latitude         value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Min.   :   1.0   Min.   :79.80   Min.   :12.80   Min.   :103164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1st Qu.: 250.8   1st Qu.:79.98   1st Qu.:12.93   1st Qu.:310195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Median : 500.5   Median :80.14   Median :13.05   Median :546816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Mean   : 500.5   Mean   :80.15   Mean   :13.05   Mean   :548743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3rd Qu.: 750.2   3rd Qu.:80.32   3rd Qu.:13.17   3rd Qu.:771257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Max.   :1000.0   Max.   :80.50   Max.   :13.30   Max.   :999686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w:t>
                  </w:r>
                  <w:proofErr w:type="spellStart"/>
                  <w:r w:rsidRPr="00F30990">
                    <w:rPr>
                      <w:rFonts w:ascii="Courier New" w:eastAsia="Times New Roman" w:hAnsi="Courier New" w:cs="Courier New"/>
                      <w:color w:val="002060"/>
                      <w:sz w:val="20"/>
                      <w:szCs w:val="20"/>
                      <w:bdr w:val="none" w:sz="0" w:space="0" w:color="auto" w:frame="1"/>
                      <w:lang w:eastAsia="en-IN"/>
                    </w:rPr>
                    <w:t>building_type</w:t>
                  </w:r>
                  <w:proofErr w:type="spellEnd"/>
                  <w:r w:rsidRPr="00F30990">
                    <w:rPr>
                      <w:rFonts w:ascii="Courier New" w:eastAsia="Times New Roman" w:hAnsi="Courier New" w:cs="Courier New"/>
                      <w:color w:val="002060"/>
                      <w:sz w:val="20"/>
                      <w:szCs w:val="20"/>
                      <w:bdr w:val="none" w:sz="0" w:space="0" w:color="auto" w:frame="1"/>
                      <w:lang w:eastAsia="en-IN"/>
                    </w:rPr>
                    <w:t xml:space="preserve">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Length:1000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Class :character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Mode  :character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table(</w:t>
                  </w:r>
                  <w:proofErr w:type="spellStart"/>
                  <w:r w:rsidRPr="00F30990">
                    <w:rPr>
                      <w:rFonts w:ascii="Courier New" w:eastAsia="Times New Roman" w:hAnsi="Courier New" w:cs="Courier New"/>
                      <w:color w:val="002060"/>
                      <w:sz w:val="20"/>
                      <w:szCs w:val="20"/>
                      <w:lang w:eastAsia="en-IN"/>
                    </w:rPr>
                    <w:t>exposure$building_type</w:t>
                  </w:r>
                  <w:proofErr w:type="spellEnd"/>
                  <w:r w:rsidRPr="00F30990">
                    <w:rPr>
                      <w:rFonts w:ascii="Courier New" w:eastAsia="Times New Roman" w:hAnsi="Courier New" w:cs="Courier New"/>
                      <w:color w:val="002060"/>
                      <w:sz w:val="20"/>
                      <w:szCs w:val="20"/>
                      <w:lang w:eastAsia="en-IN"/>
                    </w:rPr>
                    <w:t>)</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Masonry      RC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644     356 </w:t>
                  </w:r>
                </w:p>
                <w:p w:rsidR="00F30990" w:rsidRPr="00F30990" w:rsidRDefault="00F30990" w:rsidP="00F30990">
                  <w:pPr>
                    <w:spacing w:after="0" w:line="240" w:lineRule="auto"/>
                    <w:rPr>
                      <w:rFonts w:ascii="Times New Roman" w:eastAsia="Times New Roman" w:hAnsi="Times New Roman" w:cs="Times New Roman"/>
                      <w:color w:val="002060"/>
                      <w:sz w:val="24"/>
                      <w:szCs w:val="24"/>
                      <w:lang w:eastAsia="en-IN"/>
                    </w:rPr>
                  </w:pPr>
                </w:p>
              </w:tc>
            </w:tr>
            <w:tr w:rsidR="00F30990" w:rsidRPr="00F30990" w:rsidTr="00F30990">
              <w:trPr>
                <w:tblCellSpacing w:w="0" w:type="dxa"/>
              </w:trPr>
              <w:tc>
                <w:tcPr>
                  <w:tcW w:w="0" w:type="auto"/>
                  <w:hideMark/>
                </w:tcPr>
                <w:p w:rsidR="00F30990" w:rsidRPr="00F30990" w:rsidRDefault="00F30990" w:rsidP="00F30990">
                  <w:pPr>
                    <w:spacing w:after="0" w:line="240" w:lineRule="atLeast"/>
                    <w:rPr>
                      <w:rFonts w:ascii="Times New Roman" w:eastAsia="Times New Roman" w:hAnsi="Times New Roman" w:cs="Times New Roman"/>
                      <w:color w:val="002060"/>
                      <w:sz w:val="20"/>
                      <w:szCs w:val="20"/>
                      <w:lang w:eastAsia="en-IN"/>
                    </w:rPr>
                  </w:pPr>
                </w:p>
              </w:tc>
            </w:tr>
            <w:tr w:rsidR="00F30990" w:rsidRPr="00F30990" w:rsidTr="00F30990">
              <w:trPr>
                <w:tblCellSpacing w:w="0" w:type="dxa"/>
              </w:trPr>
              <w:tc>
                <w:tcPr>
                  <w:tcW w:w="0" w:type="auto"/>
                  <w:hideMark/>
                </w:tcPr>
                <w:p w:rsidR="00F30990" w:rsidRPr="00F30990" w:rsidRDefault="00F30990" w:rsidP="00F30990">
                  <w:pPr>
                    <w:spacing w:after="0" w:line="240" w:lineRule="atLeast"/>
                    <w:rPr>
                      <w:rFonts w:ascii="Courier New" w:eastAsia="Times New Roman" w:hAnsi="Courier New" w:cs="Courier New"/>
                      <w:color w:val="002060"/>
                      <w:sz w:val="20"/>
                      <w:szCs w:val="20"/>
                      <w:lang w:eastAsia="en-IN"/>
                    </w:rPr>
                  </w:pPr>
                </w:p>
              </w:tc>
            </w:tr>
          </w:tbl>
          <w:p w:rsidR="00F30990" w:rsidRDefault="00F30990" w:rsidP="006F79EF">
            <w:pPr>
              <w:rPr>
                <w:lang w:val="en-US"/>
              </w:rPr>
            </w:pPr>
          </w:p>
        </w:tc>
      </w:tr>
    </w:tbl>
    <w:p w:rsidR="00AC0C0F" w:rsidRDefault="00AC0C0F" w:rsidP="006F79EF">
      <w:pPr>
        <w:rPr>
          <w:lang w:val="en-US"/>
        </w:rPr>
      </w:pPr>
    </w:p>
    <w:p w:rsidR="00F30990" w:rsidRPr="00F30990" w:rsidRDefault="00F30990" w:rsidP="00F30990">
      <w:pPr>
        <w:pStyle w:val="Heading2"/>
        <w:rPr>
          <w:b/>
          <w:bCs/>
          <w:lang w:val="en-US"/>
        </w:rPr>
      </w:pPr>
      <w:r w:rsidRPr="00F30990">
        <w:rPr>
          <w:b/>
          <w:bCs/>
          <w:lang w:val="en-US"/>
        </w:rPr>
        <w:t>Vulnerability</w:t>
      </w:r>
    </w:p>
    <w:p w:rsidR="00F30990" w:rsidRPr="00F30990" w:rsidRDefault="00F30990" w:rsidP="00F30990">
      <w:r w:rsidRPr="00F30990">
        <w:t>The vulnerability model was developed to map ground motion intensity (PGA) to expected damage for different building types.</w:t>
      </w:r>
    </w:p>
    <w:p w:rsidR="00F30990" w:rsidRDefault="00F30990" w:rsidP="00F30990">
      <w:r w:rsidRPr="00F30990">
        <w:t>Separate damage functions were defined for masonry and reinforced concrete structures</w:t>
      </w:r>
      <w:r>
        <w:t xml:space="preserve">. </w:t>
      </w:r>
    </w:p>
    <w:p w:rsidR="00F30990" w:rsidRPr="00F30990" w:rsidRDefault="00F30990" w:rsidP="00F30990">
      <w:r w:rsidRPr="00F30990">
        <w:t xml:space="preserve">Damage ratios were estimated as a function of PGA using a simplified relationship, with damage increasing non-linearly as </w:t>
      </w:r>
      <w:r>
        <w:t>PGA rises.</w:t>
      </w:r>
    </w:p>
    <w:tbl>
      <w:tblPr>
        <w:tblStyle w:val="TableGrid"/>
        <w:tblW w:w="0" w:type="auto"/>
        <w:tblLook w:val="04A0" w:firstRow="1" w:lastRow="0" w:firstColumn="1" w:lastColumn="0" w:noHBand="0" w:noVBand="1"/>
      </w:tblPr>
      <w:tblGrid>
        <w:gridCol w:w="9016"/>
      </w:tblGrid>
      <w:tr w:rsidR="00F30990" w:rsidTr="00F30990">
        <w:tc>
          <w:tcPr>
            <w:tcW w:w="9016" w:type="dxa"/>
          </w:tcPr>
          <w:tbl>
            <w:tblPr>
              <w:tblW w:w="10179" w:type="dxa"/>
              <w:tblCellSpacing w:w="0" w:type="dxa"/>
              <w:shd w:val="clear" w:color="auto" w:fill="000000"/>
              <w:tblCellMar>
                <w:left w:w="90" w:type="dxa"/>
                <w:bottom w:w="120" w:type="dxa"/>
                <w:right w:w="0" w:type="dxa"/>
              </w:tblCellMar>
              <w:tblLook w:val="04A0" w:firstRow="1" w:lastRow="0" w:firstColumn="1" w:lastColumn="0" w:noHBand="0" w:noVBand="1"/>
            </w:tblPr>
            <w:tblGrid>
              <w:gridCol w:w="10179"/>
            </w:tblGrid>
            <w:tr w:rsidR="00F30990" w:rsidRPr="00F30990" w:rsidTr="00F30990">
              <w:trPr>
                <w:tblCellSpacing w:w="0" w:type="dxa"/>
              </w:trPr>
              <w:tc>
                <w:tcPr>
                  <w:tcW w:w="0" w:type="auto"/>
                  <w:hideMark/>
                </w:tcPr>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#####Vulnerability Model#####</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#We’ll use a simple deterministic function returning damage ratio</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roofErr w:type="spellStart"/>
                  <w:r w:rsidRPr="00F30990">
                    <w:rPr>
                      <w:rFonts w:ascii="Courier New" w:eastAsia="Times New Roman" w:hAnsi="Courier New" w:cs="Courier New"/>
                      <w:color w:val="002060"/>
                      <w:sz w:val="20"/>
                      <w:szCs w:val="20"/>
                      <w:lang w:eastAsia="en-IN"/>
                    </w:rPr>
                    <w:t>vulnerability_function</w:t>
                  </w:r>
                  <w:proofErr w:type="spellEnd"/>
                  <w:r w:rsidRPr="00F30990">
                    <w:rPr>
                      <w:rFonts w:ascii="Courier New" w:eastAsia="Times New Roman" w:hAnsi="Courier New" w:cs="Courier New"/>
                      <w:color w:val="002060"/>
                      <w:sz w:val="20"/>
                      <w:szCs w:val="20"/>
                      <w:lang w:eastAsia="en-IN"/>
                    </w:rPr>
                    <w:t xml:space="preserve"> = function(</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w:t>
                  </w:r>
                  <w:proofErr w:type="spellStart"/>
                  <w:r w:rsidRPr="00F30990">
                    <w:rPr>
                      <w:rFonts w:ascii="Courier New" w:eastAsia="Times New Roman" w:hAnsi="Courier New" w:cs="Courier New"/>
                      <w:color w:val="002060"/>
                      <w:sz w:val="20"/>
                      <w:szCs w:val="20"/>
                      <w:lang w:eastAsia="en-IN"/>
                    </w:rPr>
                    <w:t>building_type</w:t>
                  </w:r>
                  <w:proofErr w:type="spellEnd"/>
                  <w:r w:rsidRPr="00F30990">
                    <w:rPr>
                      <w:rFonts w:ascii="Courier New" w:eastAsia="Times New Roman" w:hAnsi="Courier New" w:cs="Courier New"/>
                      <w:color w:val="002060"/>
                      <w:sz w:val="20"/>
                      <w:szCs w:val="20"/>
                      <w:lang w:eastAsia="en-IN"/>
                    </w:rPr>
                    <w: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building_type</w:t>
                  </w:r>
                  <w:proofErr w:type="spellEnd"/>
                  <w:r w:rsidRPr="00F30990">
                    <w:rPr>
                      <w:rFonts w:ascii="Courier New" w:eastAsia="Times New Roman" w:hAnsi="Courier New" w:cs="Courier New"/>
                      <w:color w:val="002060"/>
                      <w:sz w:val="20"/>
                      <w:szCs w:val="20"/>
                      <w:lang w:eastAsia="en-IN"/>
                    </w:rPr>
                    <w:t xml:space="preserve"> == "Masonry")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0.005) return(0.00)</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0.010) return(0.02)</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0.020) return(0.08)</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0.030) return(0.15)</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0.050) return(0.30)</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return(0.60)</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building_type</w:t>
                  </w:r>
                  <w:proofErr w:type="spellEnd"/>
                  <w:r w:rsidRPr="00F30990">
                    <w:rPr>
                      <w:rFonts w:ascii="Courier New" w:eastAsia="Times New Roman" w:hAnsi="Courier New" w:cs="Courier New"/>
                      <w:color w:val="002060"/>
                      <w:sz w:val="20"/>
                      <w:szCs w:val="20"/>
                      <w:lang w:eastAsia="en-IN"/>
                    </w:rPr>
                    <w:t xml:space="preserve"> == "RC")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0.005) return(0.00)</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0.010) return(0.01)</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0.020) return(0.04)</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0.030) return(0.08)</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if(</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&lt; 0.050) return(0.18)</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return(0.35)</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roofErr w:type="spellStart"/>
                  <w:r w:rsidRPr="00F30990">
                    <w:rPr>
                      <w:rFonts w:ascii="Courier New" w:eastAsia="Times New Roman" w:hAnsi="Courier New" w:cs="Courier New"/>
                      <w:color w:val="002060"/>
                      <w:sz w:val="20"/>
                      <w:szCs w:val="20"/>
                      <w:lang w:eastAsia="en-IN"/>
                    </w:rPr>
                    <w:t>vulnerability_function</w:t>
                  </w:r>
                  <w:proofErr w:type="spellEnd"/>
                  <w:r w:rsidRPr="00F30990">
                    <w:rPr>
                      <w:rFonts w:ascii="Courier New" w:eastAsia="Times New Roman" w:hAnsi="Courier New" w:cs="Courier New"/>
                      <w:color w:val="002060"/>
                      <w:sz w:val="20"/>
                      <w:szCs w:val="20"/>
                      <w:lang w:eastAsia="en-IN"/>
                    </w:rPr>
                    <w:t>(0.015, "Masonry")</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[1] 0.08</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roofErr w:type="spellStart"/>
                  <w:r w:rsidRPr="00F30990">
                    <w:rPr>
                      <w:rFonts w:ascii="Courier New" w:eastAsia="Times New Roman" w:hAnsi="Courier New" w:cs="Courier New"/>
                      <w:color w:val="002060"/>
                      <w:sz w:val="20"/>
                      <w:szCs w:val="20"/>
                      <w:lang w:eastAsia="en-IN"/>
                    </w:rPr>
                    <w:t>vulnerability_function</w:t>
                  </w:r>
                  <w:proofErr w:type="spellEnd"/>
                  <w:r w:rsidRPr="00F30990">
                    <w:rPr>
                      <w:rFonts w:ascii="Courier New" w:eastAsia="Times New Roman" w:hAnsi="Courier New" w:cs="Courier New"/>
                      <w:color w:val="002060"/>
                      <w:sz w:val="20"/>
                      <w:szCs w:val="20"/>
                      <w:lang w:eastAsia="en-IN"/>
                    </w:rPr>
                    <w:t>(0.015, "RC")</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[1] 0.04</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####Annual Losses####</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lastRenderedPageBreak/>
                    <w:t xml:space="preserve">&gt; #We assume that the max </w:t>
                  </w:r>
                  <w:proofErr w:type="spellStart"/>
                  <w:r w:rsidRPr="00F30990">
                    <w:rPr>
                      <w:rFonts w:ascii="Courier New" w:eastAsia="Times New Roman" w:hAnsi="Courier New" w:cs="Courier New"/>
                      <w:color w:val="002060"/>
                      <w:sz w:val="20"/>
                      <w:szCs w:val="20"/>
                      <w:lang w:eastAsia="en-IN"/>
                    </w:rPr>
                    <w:t>pga</w:t>
                  </w:r>
                  <w:proofErr w:type="spellEnd"/>
                  <w:r w:rsidRPr="00F30990">
                    <w:rPr>
                      <w:rFonts w:ascii="Courier New" w:eastAsia="Times New Roman" w:hAnsi="Courier New" w:cs="Courier New"/>
                      <w:color w:val="002060"/>
                      <w:sz w:val="20"/>
                      <w:szCs w:val="20"/>
                      <w:lang w:eastAsia="en-IN"/>
                    </w:rPr>
                    <w:t xml:space="preserve"> for the year is experienced uniformly across all assets in Chennai</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roofErr w:type="spellStart"/>
                  <w:r w:rsidRPr="00F30990">
                    <w:rPr>
                      <w:rFonts w:ascii="Courier New" w:eastAsia="Times New Roman" w:hAnsi="Courier New" w:cs="Courier New"/>
                      <w:color w:val="002060"/>
                      <w:sz w:val="20"/>
                      <w:szCs w:val="20"/>
                      <w:lang w:eastAsia="en-IN"/>
                    </w:rPr>
                    <w:t>annual_loss</w:t>
                  </w:r>
                  <w:proofErr w:type="spellEnd"/>
                  <w:r w:rsidRPr="00F30990">
                    <w:rPr>
                      <w:rFonts w:ascii="Courier New" w:eastAsia="Times New Roman" w:hAnsi="Courier New" w:cs="Courier New"/>
                      <w:color w:val="002060"/>
                      <w:sz w:val="20"/>
                      <w:szCs w:val="20"/>
                      <w:lang w:eastAsia="en-IN"/>
                    </w:rPr>
                    <w:t xml:space="preserve"> = </w:t>
                  </w:r>
                  <w:proofErr w:type="spellStart"/>
                  <w:r w:rsidRPr="00F30990">
                    <w:rPr>
                      <w:rFonts w:ascii="Courier New" w:eastAsia="Times New Roman" w:hAnsi="Courier New" w:cs="Courier New"/>
                      <w:color w:val="002060"/>
                      <w:sz w:val="20"/>
                      <w:szCs w:val="20"/>
                      <w:lang w:eastAsia="en-IN"/>
                    </w:rPr>
                    <w:t>annual_max_pga</w:t>
                  </w:r>
                  <w:proofErr w:type="spellEnd"/>
                  <w:r w:rsidRPr="00F30990">
                    <w:rPr>
                      <w:rFonts w:ascii="Courier New" w:eastAsia="Times New Roman" w:hAnsi="Courier New" w:cs="Courier New"/>
                      <w:color w:val="002060"/>
                      <w:sz w:val="20"/>
                      <w:szCs w:val="20"/>
                      <w:lang w:eastAsia="en-IN"/>
                    </w:rPr>
                    <w:t xml:space="preserve"> %&gt;% </w:t>
                  </w:r>
                  <w:proofErr w:type="spellStart"/>
                  <w:r w:rsidRPr="00F30990">
                    <w:rPr>
                      <w:rFonts w:ascii="Courier New" w:eastAsia="Times New Roman" w:hAnsi="Courier New" w:cs="Courier New"/>
                      <w:color w:val="002060"/>
                      <w:sz w:val="20"/>
                      <w:szCs w:val="20"/>
                      <w:lang w:eastAsia="en-IN"/>
                    </w:rPr>
                    <w:t>rowwise</w:t>
                  </w:r>
                  <w:proofErr w:type="spellEnd"/>
                  <w:r w:rsidRPr="00F30990">
                    <w:rPr>
                      <w:rFonts w:ascii="Courier New" w:eastAsia="Times New Roman" w:hAnsi="Courier New" w:cs="Courier New"/>
                      <w:color w:val="002060"/>
                      <w:sz w:val="20"/>
                      <w:szCs w:val="20"/>
                      <w:lang w:eastAsia="en-IN"/>
                    </w:rPr>
                    <w:t>() %&gt;% mutate(</w:t>
                  </w:r>
                  <w:proofErr w:type="spellStart"/>
                  <w:r w:rsidRPr="00F30990">
                    <w:rPr>
                      <w:rFonts w:ascii="Courier New" w:eastAsia="Times New Roman" w:hAnsi="Courier New" w:cs="Courier New"/>
                      <w:color w:val="002060"/>
                      <w:sz w:val="20"/>
                      <w:szCs w:val="20"/>
                      <w:lang w:eastAsia="en-IN"/>
                    </w:rPr>
                    <w:t>Portfolio_Loss</w:t>
                  </w:r>
                  <w:proofErr w:type="spellEnd"/>
                  <w:r w:rsidRPr="00F30990">
                    <w:rPr>
                      <w:rFonts w:ascii="Courier New" w:eastAsia="Times New Roman" w:hAnsi="Courier New" w:cs="Courier New"/>
                      <w:color w:val="002060"/>
                      <w:sz w:val="20"/>
                      <w:szCs w:val="20"/>
                      <w:lang w:eastAsia="en-IN"/>
                    </w:rPr>
                    <w:t xml:space="preserve"> = sum(</w:t>
                  </w:r>
                  <w:proofErr w:type="spellStart"/>
                  <w:r w:rsidRPr="00F30990">
                    <w:rPr>
                      <w:rFonts w:ascii="Courier New" w:eastAsia="Times New Roman" w:hAnsi="Courier New" w:cs="Courier New"/>
                      <w:color w:val="002060"/>
                      <w:sz w:val="20"/>
                      <w:szCs w:val="20"/>
                      <w:lang w:eastAsia="en-IN"/>
                    </w:rPr>
                    <w:t>sapply</w:t>
                  </w:r>
                  <w:proofErr w:type="spellEnd"/>
                  <w:r w:rsidRPr="00F30990">
                    <w:rPr>
                      <w:rFonts w:ascii="Courier New" w:eastAsia="Times New Roman" w:hAnsi="Courier New" w:cs="Courier New"/>
                      <w:color w:val="002060"/>
                      <w:sz w:val="20"/>
                      <w:szCs w:val="20"/>
                      <w:lang w:eastAsia="en-IN"/>
                    </w:rPr>
                    <w:t>(1:nrow(exposure), function(</w:t>
                  </w:r>
                  <w:proofErr w:type="spellStart"/>
                  <w:r w:rsidRPr="00F30990">
                    <w:rPr>
                      <w:rFonts w:ascii="Courier New" w:eastAsia="Times New Roman" w:hAnsi="Courier New" w:cs="Courier New"/>
                      <w:color w:val="002060"/>
                      <w:sz w:val="20"/>
                      <w:szCs w:val="20"/>
                      <w:lang w:eastAsia="en-IN"/>
                    </w:rPr>
                    <w:t>i</w:t>
                  </w:r>
                  <w:proofErr w:type="spellEnd"/>
                  <w:r w:rsidRPr="00F30990">
                    <w:rPr>
                      <w:rFonts w:ascii="Courier New" w:eastAsia="Times New Roman" w:hAnsi="Courier New" w:cs="Courier New"/>
                      <w:color w:val="002060"/>
                      <w:sz w:val="20"/>
                      <w:szCs w:val="20"/>
                      <w:lang w:eastAsia="en-IN"/>
                    </w:rPr>
                    <w:t>){</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dr = </w:t>
                  </w:r>
                  <w:proofErr w:type="spellStart"/>
                  <w:r w:rsidRPr="00F30990">
                    <w:rPr>
                      <w:rFonts w:ascii="Courier New" w:eastAsia="Times New Roman" w:hAnsi="Courier New" w:cs="Courier New"/>
                      <w:color w:val="002060"/>
                      <w:sz w:val="20"/>
                      <w:szCs w:val="20"/>
                      <w:lang w:eastAsia="en-IN"/>
                    </w:rPr>
                    <w:t>vulnerability_function</w:t>
                  </w:r>
                  <w:proofErr w:type="spellEnd"/>
                  <w:r w:rsidRPr="00F30990">
                    <w:rPr>
                      <w:rFonts w:ascii="Courier New" w:eastAsia="Times New Roman" w:hAnsi="Courier New" w:cs="Courier New"/>
                      <w:color w:val="002060"/>
                      <w:sz w:val="20"/>
                      <w:szCs w:val="20"/>
                      <w:lang w:eastAsia="en-IN"/>
                    </w:rPr>
                    <w:t>(</w:t>
                  </w:r>
                  <w:proofErr w:type="spellStart"/>
                  <w:r w:rsidRPr="00F30990">
                    <w:rPr>
                      <w:rFonts w:ascii="Courier New" w:eastAsia="Times New Roman" w:hAnsi="Courier New" w:cs="Courier New"/>
                      <w:color w:val="002060"/>
                      <w:sz w:val="20"/>
                      <w:szCs w:val="20"/>
                      <w:lang w:eastAsia="en-IN"/>
                    </w:rPr>
                    <w:t>MAX_pga</w:t>
                  </w:r>
                  <w:proofErr w:type="spellEnd"/>
                  <w:r w:rsidRPr="00F30990">
                    <w:rPr>
                      <w:rFonts w:ascii="Courier New" w:eastAsia="Times New Roman" w:hAnsi="Courier New" w:cs="Courier New"/>
                      <w:color w:val="002060"/>
                      <w:sz w:val="20"/>
                      <w:szCs w:val="20"/>
                      <w:lang w:eastAsia="en-IN"/>
                    </w:rPr>
                    <w:t xml:space="preserve">, </w:t>
                  </w:r>
                  <w:proofErr w:type="spellStart"/>
                  <w:r w:rsidRPr="00F30990">
                    <w:rPr>
                      <w:rFonts w:ascii="Courier New" w:eastAsia="Times New Roman" w:hAnsi="Courier New" w:cs="Courier New"/>
                      <w:color w:val="002060"/>
                      <w:sz w:val="20"/>
                      <w:szCs w:val="20"/>
                      <w:lang w:eastAsia="en-IN"/>
                    </w:rPr>
                    <w:t>exposure$building_type</w:t>
                  </w:r>
                  <w:proofErr w:type="spellEnd"/>
                  <w:r w:rsidRPr="00F30990">
                    <w:rPr>
                      <w:rFonts w:ascii="Courier New" w:eastAsia="Times New Roman" w:hAnsi="Courier New" w:cs="Courier New"/>
                      <w:color w:val="002060"/>
                      <w:sz w:val="20"/>
                      <w:szCs w:val="20"/>
                      <w:lang w:eastAsia="en-IN"/>
                    </w:rPr>
                    <w:t>[</w:t>
                  </w:r>
                  <w:proofErr w:type="spellStart"/>
                  <w:r w:rsidRPr="00F30990">
                    <w:rPr>
                      <w:rFonts w:ascii="Courier New" w:eastAsia="Times New Roman" w:hAnsi="Courier New" w:cs="Courier New"/>
                      <w:color w:val="002060"/>
                      <w:sz w:val="20"/>
                      <w:szCs w:val="20"/>
                      <w:lang w:eastAsia="en-IN"/>
                    </w:rPr>
                    <w:t>i</w:t>
                  </w:r>
                  <w:proofErr w:type="spellEnd"/>
                  <w:r w:rsidRPr="00F30990">
                    <w:rPr>
                      <w:rFonts w:ascii="Courier New" w:eastAsia="Times New Roman" w:hAnsi="Courier New" w:cs="Courier New"/>
                      <w:color w:val="002060"/>
                      <w:sz w:val="20"/>
                      <w:szCs w:val="20"/>
                      <w:lang w:eastAsia="en-IN"/>
                    </w:rPr>
                    <w:t>])</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   </w:t>
                  </w:r>
                  <w:proofErr w:type="spellStart"/>
                  <w:r w:rsidRPr="00F30990">
                    <w:rPr>
                      <w:rFonts w:ascii="Courier New" w:eastAsia="Times New Roman" w:hAnsi="Courier New" w:cs="Courier New"/>
                      <w:color w:val="002060"/>
                      <w:sz w:val="20"/>
                      <w:szCs w:val="20"/>
                      <w:lang w:eastAsia="en-IN"/>
                    </w:rPr>
                    <w:t>exposure$value</w:t>
                  </w:r>
                  <w:proofErr w:type="spellEnd"/>
                  <w:r w:rsidRPr="00F30990">
                    <w:rPr>
                      <w:rFonts w:ascii="Courier New" w:eastAsia="Times New Roman" w:hAnsi="Courier New" w:cs="Courier New"/>
                      <w:color w:val="002060"/>
                      <w:sz w:val="20"/>
                      <w:szCs w:val="20"/>
                      <w:lang w:eastAsia="en-IN"/>
                    </w:rPr>
                    <w:t>[</w:t>
                  </w:r>
                  <w:proofErr w:type="spellStart"/>
                  <w:r w:rsidRPr="00F30990">
                    <w:rPr>
                      <w:rFonts w:ascii="Courier New" w:eastAsia="Times New Roman" w:hAnsi="Courier New" w:cs="Courier New"/>
                      <w:color w:val="002060"/>
                      <w:sz w:val="20"/>
                      <w:szCs w:val="20"/>
                      <w:lang w:eastAsia="en-IN"/>
                    </w:rPr>
                    <w:t>i</w:t>
                  </w:r>
                  <w:proofErr w:type="spellEnd"/>
                  <w:r w:rsidRPr="00F30990">
                    <w:rPr>
                      <w:rFonts w:ascii="Courier New" w:eastAsia="Times New Roman" w:hAnsi="Courier New" w:cs="Courier New"/>
                      <w:color w:val="002060"/>
                      <w:sz w:val="20"/>
                      <w:szCs w:val="20"/>
                      <w:lang w:eastAsia="en-IN"/>
                    </w:rPr>
                    <w:t>]*dr</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 %&gt;% ungroup()</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 xml:space="preserve">&gt;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F30990">
                    <w:rPr>
                      <w:rFonts w:ascii="Courier New" w:eastAsia="Times New Roman" w:hAnsi="Courier New" w:cs="Courier New"/>
                      <w:color w:val="002060"/>
                      <w:sz w:val="20"/>
                      <w:szCs w:val="20"/>
                      <w:lang w:eastAsia="en-IN"/>
                    </w:rPr>
                    <w:t>&gt; summary(</w:t>
                  </w:r>
                  <w:proofErr w:type="spellStart"/>
                  <w:r w:rsidRPr="00F30990">
                    <w:rPr>
                      <w:rFonts w:ascii="Courier New" w:eastAsia="Times New Roman" w:hAnsi="Courier New" w:cs="Courier New"/>
                      <w:color w:val="002060"/>
                      <w:sz w:val="20"/>
                      <w:szCs w:val="20"/>
                      <w:lang w:eastAsia="en-IN"/>
                    </w:rPr>
                    <w:t>annual_loss$Portfolio_Loss</w:t>
                  </w:r>
                  <w:proofErr w:type="spellEnd"/>
                  <w:r w:rsidRPr="00F30990">
                    <w:rPr>
                      <w:rFonts w:ascii="Courier New" w:eastAsia="Times New Roman" w:hAnsi="Courier New" w:cs="Courier New"/>
                      <w:color w:val="002060"/>
                      <w:sz w:val="20"/>
                      <w:szCs w:val="20"/>
                      <w:lang w:eastAsia="en-IN"/>
                    </w:rPr>
                    <w:t>)</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Min.   1st Qu.    Median      Mean   3rd Qu.      Max. </w:t>
                  </w:r>
                </w:p>
                <w:p w:rsidR="00F30990" w:rsidRPr="00F30990" w:rsidRDefault="00F30990" w:rsidP="00F3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F30990">
                    <w:rPr>
                      <w:rFonts w:ascii="Courier New" w:eastAsia="Times New Roman" w:hAnsi="Courier New" w:cs="Courier New"/>
                      <w:color w:val="002060"/>
                      <w:sz w:val="20"/>
                      <w:szCs w:val="20"/>
                      <w:bdr w:val="none" w:sz="0" w:space="0" w:color="auto" w:frame="1"/>
                      <w:lang w:eastAsia="en-IN"/>
                    </w:rPr>
                    <w:t xml:space="preserve">        0         0   9090489   9736515   9090489 282136563 </w:t>
                  </w:r>
                </w:p>
                <w:p w:rsidR="00F30990" w:rsidRPr="00F30990" w:rsidRDefault="00F30990" w:rsidP="00F30990">
                  <w:pPr>
                    <w:spacing w:after="0" w:line="240" w:lineRule="auto"/>
                    <w:rPr>
                      <w:rFonts w:ascii="Times New Roman" w:eastAsia="Times New Roman" w:hAnsi="Times New Roman" w:cs="Times New Roman"/>
                      <w:color w:val="002060"/>
                      <w:sz w:val="24"/>
                      <w:szCs w:val="24"/>
                      <w:lang w:eastAsia="en-IN"/>
                    </w:rPr>
                  </w:pPr>
                </w:p>
              </w:tc>
            </w:tr>
            <w:tr w:rsidR="00F30990" w:rsidRPr="00F30990" w:rsidTr="00F30990">
              <w:trPr>
                <w:tblCellSpacing w:w="0" w:type="dxa"/>
              </w:trPr>
              <w:tc>
                <w:tcPr>
                  <w:tcW w:w="0" w:type="auto"/>
                  <w:hideMark/>
                </w:tcPr>
                <w:p w:rsidR="00F30990" w:rsidRPr="00F30990" w:rsidRDefault="00F30990" w:rsidP="00F30990">
                  <w:pPr>
                    <w:spacing w:after="0" w:line="240" w:lineRule="atLeast"/>
                    <w:rPr>
                      <w:rFonts w:ascii="Times New Roman" w:eastAsia="Times New Roman" w:hAnsi="Times New Roman" w:cs="Times New Roman"/>
                      <w:color w:val="002060"/>
                      <w:sz w:val="20"/>
                      <w:szCs w:val="20"/>
                      <w:lang w:eastAsia="en-IN"/>
                    </w:rPr>
                  </w:pPr>
                </w:p>
              </w:tc>
            </w:tr>
          </w:tbl>
          <w:p w:rsidR="00F30990" w:rsidRDefault="00F30990" w:rsidP="006F79EF">
            <w:pPr>
              <w:rPr>
                <w:lang w:val="en-US"/>
              </w:rPr>
            </w:pPr>
          </w:p>
        </w:tc>
      </w:tr>
    </w:tbl>
    <w:p w:rsidR="00AC0C0F" w:rsidRDefault="00AC0C0F" w:rsidP="006F79EF">
      <w:pPr>
        <w:rPr>
          <w:lang w:val="en-US"/>
        </w:rPr>
      </w:pPr>
    </w:p>
    <w:p w:rsidR="00AC0C0F" w:rsidRPr="00D02D28" w:rsidRDefault="00D02D28" w:rsidP="00D02D28">
      <w:pPr>
        <w:pStyle w:val="Heading2"/>
        <w:rPr>
          <w:b/>
          <w:bCs/>
          <w:lang w:val="en-US"/>
        </w:rPr>
      </w:pPr>
      <w:r w:rsidRPr="00D02D28">
        <w:rPr>
          <w:b/>
          <w:bCs/>
          <w:lang w:val="en-US"/>
        </w:rPr>
        <w:t>Loss Exceedance Probability</w:t>
      </w:r>
    </w:p>
    <w:p w:rsidR="00D02D28" w:rsidRPr="00D02D28" w:rsidRDefault="00D02D28" w:rsidP="00D02D28">
      <w:r w:rsidRPr="00D02D28">
        <w:t>The loss exceedance curve was constructed by evaluating, for each loss threshold, the proportion of simulated years in which the total annual loss exceeds that threshold.</w:t>
      </w:r>
    </w:p>
    <w:p w:rsidR="005444BC" w:rsidRDefault="00D02D28" w:rsidP="00D02D28">
      <w:r w:rsidRPr="00D02D28">
        <w:t>The curve shows a steep decline in probability with increasing loss</w:t>
      </w:r>
      <w:r w:rsidR="005444BC">
        <w:t>.</w:t>
      </w:r>
    </w:p>
    <w:p w:rsidR="00D02D28" w:rsidRPr="00D02D28" w:rsidRDefault="00D02D28" w:rsidP="00D02D28">
      <w:r w:rsidRPr="00D02D28">
        <w:t xml:space="preserve">The Average Annual Loss (AAL) is estimated at approximately </w:t>
      </w:r>
      <w:r w:rsidRPr="00D02D28">
        <w:rPr>
          <w:rFonts w:ascii="Arial" w:hAnsi="Arial" w:cs="Arial"/>
        </w:rPr>
        <w:t>₹</w:t>
      </w:r>
      <w:r w:rsidRPr="00D02D28">
        <w:t xml:space="preserve">9.7 million, while the tail of the distribution is heavy, with the 99th and 99.5th percentile losses reaching </w:t>
      </w:r>
      <w:r w:rsidRPr="00D02D28">
        <w:rPr>
          <w:rFonts w:ascii="Arial" w:hAnsi="Arial" w:cs="Arial"/>
        </w:rPr>
        <w:t>₹</w:t>
      </w:r>
      <w:r w:rsidRPr="00D02D28">
        <w:t xml:space="preserve">69 million and </w:t>
      </w:r>
      <w:r w:rsidRPr="00D02D28">
        <w:rPr>
          <w:rFonts w:ascii="Arial" w:hAnsi="Arial" w:cs="Arial"/>
        </w:rPr>
        <w:t>₹</w:t>
      </w:r>
      <w:r w:rsidRPr="00D02D28">
        <w:t>142 million respectively.</w:t>
      </w:r>
    </w:p>
    <w:p w:rsidR="00AC0C0F" w:rsidRDefault="00D02D28" w:rsidP="006F79EF">
      <w:pPr>
        <w:rPr>
          <w:lang w:val="en-US"/>
        </w:rPr>
      </w:pPr>
      <w:r>
        <w:rPr>
          <w:noProof/>
          <w:lang w:val="en-US"/>
        </w:rPr>
        <w:drawing>
          <wp:inline distT="0" distB="0" distL="0" distR="0" wp14:anchorId="6E58839E">
            <wp:extent cx="5378400" cy="2494429"/>
            <wp:effectExtent l="19050" t="19050" r="13335" b="20320"/>
            <wp:docPr id="8108182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8400" cy="2494429"/>
                    </a:xfrm>
                    <a:prstGeom prst="rect">
                      <a:avLst/>
                    </a:prstGeom>
                    <a:noFill/>
                    <a:ln>
                      <a:solidFill>
                        <a:schemeClr val="tx1"/>
                      </a:solidFill>
                    </a:ln>
                  </pic:spPr>
                </pic:pic>
              </a:graphicData>
            </a:graphic>
          </wp:inline>
        </w:drawing>
      </w:r>
    </w:p>
    <w:tbl>
      <w:tblPr>
        <w:tblStyle w:val="TableGrid"/>
        <w:tblW w:w="0" w:type="auto"/>
        <w:tblLook w:val="04A0" w:firstRow="1" w:lastRow="0" w:firstColumn="1" w:lastColumn="0" w:noHBand="0" w:noVBand="1"/>
      </w:tblPr>
      <w:tblGrid>
        <w:gridCol w:w="9016"/>
      </w:tblGrid>
      <w:tr w:rsidR="005444BC" w:rsidTr="005444BC">
        <w:tc>
          <w:tcPr>
            <w:tcW w:w="9016" w:type="dxa"/>
          </w:tcPr>
          <w:tbl>
            <w:tblPr>
              <w:tblW w:w="8800" w:type="dxa"/>
              <w:tblCellSpacing w:w="0" w:type="dxa"/>
              <w:tblCellMar>
                <w:left w:w="90" w:type="dxa"/>
                <w:bottom w:w="120" w:type="dxa"/>
                <w:right w:w="0" w:type="dxa"/>
              </w:tblCellMar>
              <w:tblLook w:val="04A0" w:firstRow="1" w:lastRow="0" w:firstColumn="1" w:lastColumn="0" w:noHBand="0" w:noVBand="1"/>
            </w:tblPr>
            <w:tblGrid>
              <w:gridCol w:w="8800"/>
            </w:tblGrid>
            <w:tr w:rsidR="005444BC" w:rsidRPr="005444BC" w:rsidTr="005444BC">
              <w:trPr>
                <w:tblCellSpacing w:w="0" w:type="dxa"/>
              </w:trPr>
              <w:tc>
                <w:tcPr>
                  <w:tcW w:w="0" w:type="auto"/>
                  <w:hideMark/>
                </w:tcPr>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roofErr w:type="spellStart"/>
                  <w:r w:rsidRPr="005444BC">
                    <w:rPr>
                      <w:rFonts w:ascii="Courier New" w:eastAsia="Times New Roman" w:hAnsi="Courier New" w:cs="Courier New"/>
                      <w:color w:val="002060"/>
                      <w:sz w:val="20"/>
                      <w:szCs w:val="20"/>
                      <w:lang w:eastAsia="en-IN"/>
                    </w:rPr>
                    <w:t>loss_thresholds</w:t>
                  </w:r>
                  <w:proofErr w:type="spellEnd"/>
                  <w:r w:rsidRPr="005444BC">
                    <w:rPr>
                      <w:rFonts w:ascii="Courier New" w:eastAsia="Times New Roman" w:hAnsi="Courier New" w:cs="Courier New"/>
                      <w:color w:val="002060"/>
                      <w:sz w:val="20"/>
                      <w:szCs w:val="20"/>
                      <w:lang w:eastAsia="en-IN"/>
                    </w:rPr>
                    <w:t xml:space="preserve"> = </w:t>
                  </w:r>
                  <w:proofErr w:type="spellStart"/>
                  <w:r w:rsidRPr="005444BC">
                    <w:rPr>
                      <w:rFonts w:ascii="Courier New" w:eastAsia="Times New Roman" w:hAnsi="Courier New" w:cs="Courier New"/>
                      <w:color w:val="002060"/>
                      <w:sz w:val="20"/>
                      <w:szCs w:val="20"/>
                      <w:lang w:eastAsia="en-IN"/>
                    </w:rPr>
                    <w:t>seq</w:t>
                  </w:r>
                  <w:proofErr w:type="spellEnd"/>
                  <w:r w:rsidRPr="005444BC">
                    <w:rPr>
                      <w:rFonts w:ascii="Courier New" w:eastAsia="Times New Roman" w:hAnsi="Courier New" w:cs="Courier New"/>
                      <w:color w:val="002060"/>
                      <w:sz w:val="20"/>
                      <w:szCs w:val="20"/>
                      <w:lang w:eastAsia="en-IN"/>
                    </w:rPr>
                    <w:t>(0, max(</w:t>
                  </w:r>
                  <w:proofErr w:type="spellStart"/>
                  <w:r w:rsidRPr="005444BC">
                    <w:rPr>
                      <w:rFonts w:ascii="Courier New" w:eastAsia="Times New Roman" w:hAnsi="Courier New" w:cs="Courier New"/>
                      <w:color w:val="002060"/>
                      <w:sz w:val="20"/>
                      <w:szCs w:val="20"/>
                      <w:lang w:eastAsia="en-IN"/>
                    </w:rPr>
                    <w:t>annual_loss$Portfolio_Loss</w:t>
                  </w:r>
                  <w:proofErr w:type="spellEnd"/>
                  <w:r w:rsidRPr="005444BC">
                    <w:rPr>
                      <w:rFonts w:ascii="Courier New" w:eastAsia="Times New Roman" w:hAnsi="Courier New" w:cs="Courier New"/>
                      <w:color w:val="002060"/>
                      <w:sz w:val="20"/>
                      <w:szCs w:val="20"/>
                      <w:lang w:eastAsia="en-IN"/>
                    </w:rPr>
                    <w:t xml:space="preserve">), </w:t>
                  </w:r>
                  <w:proofErr w:type="spellStart"/>
                  <w:r w:rsidRPr="005444BC">
                    <w:rPr>
                      <w:rFonts w:ascii="Courier New" w:eastAsia="Times New Roman" w:hAnsi="Courier New" w:cs="Courier New"/>
                      <w:color w:val="002060"/>
                      <w:sz w:val="20"/>
                      <w:szCs w:val="20"/>
                      <w:lang w:eastAsia="en-IN"/>
                    </w:rPr>
                    <w:t>length.out</w:t>
                  </w:r>
                  <w:proofErr w:type="spellEnd"/>
                  <w:r w:rsidRPr="005444BC">
                    <w:rPr>
                      <w:rFonts w:ascii="Courier New" w:eastAsia="Times New Roman" w:hAnsi="Courier New" w:cs="Courier New"/>
                      <w:color w:val="002060"/>
                      <w:sz w:val="20"/>
                      <w:szCs w:val="20"/>
                      <w:lang w:eastAsia="en-IN"/>
                    </w:rPr>
                    <w:t xml:space="preserve"> = 100)</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roofErr w:type="spellStart"/>
                  <w:r w:rsidRPr="005444BC">
                    <w:rPr>
                      <w:rFonts w:ascii="Courier New" w:eastAsia="Times New Roman" w:hAnsi="Courier New" w:cs="Courier New"/>
                      <w:color w:val="002060"/>
                      <w:sz w:val="20"/>
                      <w:szCs w:val="20"/>
                      <w:lang w:eastAsia="en-IN"/>
                    </w:rPr>
                    <w:t>loss_curve</w:t>
                  </w:r>
                  <w:proofErr w:type="spellEnd"/>
                  <w:r w:rsidRPr="005444BC">
                    <w:rPr>
                      <w:rFonts w:ascii="Courier New" w:eastAsia="Times New Roman" w:hAnsi="Courier New" w:cs="Courier New"/>
                      <w:color w:val="002060"/>
                      <w:sz w:val="20"/>
                      <w:szCs w:val="20"/>
                      <w:lang w:eastAsia="en-IN"/>
                    </w:rPr>
                    <w:t xml:space="preserve"> = </w:t>
                  </w:r>
                  <w:proofErr w:type="spellStart"/>
                  <w:r w:rsidRPr="005444BC">
                    <w:rPr>
                      <w:rFonts w:ascii="Courier New" w:eastAsia="Times New Roman" w:hAnsi="Courier New" w:cs="Courier New"/>
                      <w:color w:val="002060"/>
                      <w:sz w:val="20"/>
                      <w:szCs w:val="20"/>
                      <w:lang w:eastAsia="en-IN"/>
                    </w:rPr>
                    <w:t>data.frame</w:t>
                  </w:r>
                  <w:proofErr w:type="spellEnd"/>
                  <w:r w:rsidRPr="005444BC">
                    <w:rPr>
                      <w:rFonts w:ascii="Courier New" w:eastAsia="Times New Roman" w:hAnsi="Courier New" w:cs="Courier New"/>
                      <w:color w:val="002060"/>
                      <w:sz w:val="20"/>
                      <w:szCs w:val="20"/>
                      <w:lang w:eastAsia="en-IN"/>
                    </w:rPr>
                    <w:t>(</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   Loss = </w:t>
                  </w:r>
                  <w:proofErr w:type="spellStart"/>
                  <w:r w:rsidRPr="005444BC">
                    <w:rPr>
                      <w:rFonts w:ascii="Courier New" w:eastAsia="Times New Roman" w:hAnsi="Courier New" w:cs="Courier New"/>
                      <w:color w:val="002060"/>
                      <w:sz w:val="20"/>
                      <w:szCs w:val="20"/>
                      <w:lang w:eastAsia="en-IN"/>
                    </w:rPr>
                    <w:t>loss_thresholds</w:t>
                  </w:r>
                  <w:proofErr w:type="spellEnd"/>
                  <w:r w:rsidRPr="005444BC">
                    <w:rPr>
                      <w:rFonts w:ascii="Courier New" w:eastAsia="Times New Roman" w:hAnsi="Courier New" w:cs="Courier New"/>
                      <w:color w:val="002060"/>
                      <w:sz w:val="20"/>
                      <w:szCs w:val="20"/>
                      <w:lang w:eastAsia="en-IN"/>
                    </w:rPr>
                    <w:t>,</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   </w:t>
                  </w:r>
                  <w:proofErr w:type="spellStart"/>
                  <w:r w:rsidRPr="005444BC">
                    <w:rPr>
                      <w:rFonts w:ascii="Courier New" w:eastAsia="Times New Roman" w:hAnsi="Courier New" w:cs="Courier New"/>
                      <w:color w:val="002060"/>
                      <w:sz w:val="20"/>
                      <w:szCs w:val="20"/>
                      <w:lang w:eastAsia="en-IN"/>
                    </w:rPr>
                    <w:t>Exceed_prob</w:t>
                  </w:r>
                  <w:proofErr w:type="spellEnd"/>
                  <w:r w:rsidRPr="005444BC">
                    <w:rPr>
                      <w:rFonts w:ascii="Courier New" w:eastAsia="Times New Roman" w:hAnsi="Courier New" w:cs="Courier New"/>
                      <w:color w:val="002060"/>
                      <w:sz w:val="20"/>
                      <w:szCs w:val="20"/>
                      <w:lang w:eastAsia="en-IN"/>
                    </w:rPr>
                    <w:t xml:space="preserve"> = </w:t>
                  </w:r>
                  <w:proofErr w:type="spellStart"/>
                  <w:r w:rsidRPr="005444BC">
                    <w:rPr>
                      <w:rFonts w:ascii="Courier New" w:eastAsia="Times New Roman" w:hAnsi="Courier New" w:cs="Courier New"/>
                      <w:color w:val="002060"/>
                      <w:sz w:val="20"/>
                      <w:szCs w:val="20"/>
                      <w:lang w:eastAsia="en-IN"/>
                    </w:rPr>
                    <w:t>sapply</w:t>
                  </w:r>
                  <w:proofErr w:type="spellEnd"/>
                  <w:r w:rsidRPr="005444BC">
                    <w:rPr>
                      <w:rFonts w:ascii="Courier New" w:eastAsia="Times New Roman" w:hAnsi="Courier New" w:cs="Courier New"/>
                      <w:color w:val="002060"/>
                      <w:sz w:val="20"/>
                      <w:szCs w:val="20"/>
                      <w:lang w:eastAsia="en-IN"/>
                    </w:rPr>
                    <w:t>(</w:t>
                  </w:r>
                  <w:proofErr w:type="spellStart"/>
                  <w:r w:rsidRPr="005444BC">
                    <w:rPr>
                      <w:rFonts w:ascii="Courier New" w:eastAsia="Times New Roman" w:hAnsi="Courier New" w:cs="Courier New"/>
                      <w:color w:val="002060"/>
                      <w:sz w:val="20"/>
                      <w:szCs w:val="20"/>
                      <w:lang w:eastAsia="en-IN"/>
                    </w:rPr>
                    <w:t>loss_thresholds</w:t>
                  </w:r>
                  <w:proofErr w:type="spellEnd"/>
                  <w:r w:rsidRPr="005444BC">
                    <w:rPr>
                      <w:rFonts w:ascii="Courier New" w:eastAsia="Times New Roman" w:hAnsi="Courier New" w:cs="Courier New"/>
                      <w:color w:val="002060"/>
                      <w:sz w:val="20"/>
                      <w:szCs w:val="20"/>
                      <w:lang w:eastAsia="en-IN"/>
                    </w:rPr>
                    <w:t>, function(x)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mean(</w:t>
                  </w:r>
                  <w:proofErr w:type="spellStart"/>
                  <w:r w:rsidRPr="005444BC">
                    <w:rPr>
                      <w:rFonts w:ascii="Courier New" w:eastAsia="Times New Roman" w:hAnsi="Courier New" w:cs="Courier New"/>
                      <w:color w:val="002060"/>
                      <w:sz w:val="20"/>
                      <w:szCs w:val="20"/>
                      <w:lang w:eastAsia="en-IN"/>
                    </w:rPr>
                    <w:t>annual_loss$Portfolio_Loss</w:t>
                  </w:r>
                  <w:proofErr w:type="spellEnd"/>
                  <w:r w:rsidRPr="005444BC">
                    <w:rPr>
                      <w:rFonts w:ascii="Courier New" w:eastAsia="Times New Roman" w:hAnsi="Courier New" w:cs="Courier New"/>
                      <w:color w:val="002060"/>
                      <w:sz w:val="20"/>
                      <w:szCs w:val="20"/>
                      <w:lang w:eastAsia="en-IN"/>
                    </w:rPr>
                    <w:t xml:space="preserve"> &gt;= x)</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roofErr w:type="spellStart"/>
                  <w:r w:rsidRPr="005444BC">
                    <w:rPr>
                      <w:rFonts w:ascii="Courier New" w:eastAsia="Times New Roman" w:hAnsi="Courier New" w:cs="Courier New"/>
                      <w:color w:val="002060"/>
                      <w:sz w:val="20"/>
                      <w:szCs w:val="20"/>
                      <w:lang w:eastAsia="en-IN"/>
                    </w:rPr>
                    <w:t>ggplot</w:t>
                  </w:r>
                  <w:proofErr w:type="spellEnd"/>
                  <w:r w:rsidRPr="005444BC">
                    <w:rPr>
                      <w:rFonts w:ascii="Courier New" w:eastAsia="Times New Roman" w:hAnsi="Courier New" w:cs="Courier New"/>
                      <w:color w:val="002060"/>
                      <w:sz w:val="20"/>
                      <w:szCs w:val="20"/>
                      <w:lang w:eastAsia="en-IN"/>
                    </w:rPr>
                    <w:t>(</w:t>
                  </w:r>
                  <w:proofErr w:type="spellStart"/>
                  <w:r w:rsidRPr="005444BC">
                    <w:rPr>
                      <w:rFonts w:ascii="Courier New" w:eastAsia="Times New Roman" w:hAnsi="Courier New" w:cs="Courier New"/>
                      <w:color w:val="002060"/>
                      <w:sz w:val="20"/>
                      <w:szCs w:val="20"/>
                      <w:lang w:eastAsia="en-IN"/>
                    </w:rPr>
                    <w:t>loss_curve</w:t>
                  </w:r>
                  <w:proofErr w:type="spellEnd"/>
                  <w:r w:rsidRPr="005444BC">
                    <w:rPr>
                      <w:rFonts w:ascii="Courier New" w:eastAsia="Times New Roman" w:hAnsi="Courier New" w:cs="Courier New"/>
                      <w:color w:val="002060"/>
                      <w:sz w:val="20"/>
                      <w:szCs w:val="20"/>
                      <w:lang w:eastAsia="en-IN"/>
                    </w:rPr>
                    <w:t xml:space="preserve">, </w:t>
                  </w:r>
                  <w:proofErr w:type="spellStart"/>
                  <w:r w:rsidRPr="005444BC">
                    <w:rPr>
                      <w:rFonts w:ascii="Courier New" w:eastAsia="Times New Roman" w:hAnsi="Courier New" w:cs="Courier New"/>
                      <w:color w:val="002060"/>
                      <w:sz w:val="20"/>
                      <w:szCs w:val="20"/>
                      <w:lang w:eastAsia="en-IN"/>
                    </w:rPr>
                    <w:t>aes</w:t>
                  </w:r>
                  <w:proofErr w:type="spellEnd"/>
                  <w:r w:rsidRPr="005444BC">
                    <w:rPr>
                      <w:rFonts w:ascii="Courier New" w:eastAsia="Times New Roman" w:hAnsi="Courier New" w:cs="Courier New"/>
                      <w:color w:val="002060"/>
                      <w:sz w:val="20"/>
                      <w:szCs w:val="20"/>
                      <w:lang w:eastAsia="en-IN"/>
                    </w:rPr>
                    <w:t xml:space="preserve">(Loss, </w:t>
                  </w:r>
                  <w:proofErr w:type="spellStart"/>
                  <w:r w:rsidRPr="005444BC">
                    <w:rPr>
                      <w:rFonts w:ascii="Courier New" w:eastAsia="Times New Roman" w:hAnsi="Courier New" w:cs="Courier New"/>
                      <w:color w:val="002060"/>
                      <w:sz w:val="20"/>
                      <w:szCs w:val="20"/>
                      <w:lang w:eastAsia="en-IN"/>
                    </w:rPr>
                    <w:t>Exceed_prob</w:t>
                  </w:r>
                  <w:proofErr w:type="spellEnd"/>
                  <w:r w:rsidRPr="005444BC">
                    <w:rPr>
                      <w:rFonts w:ascii="Courier New" w:eastAsia="Times New Roman" w:hAnsi="Courier New" w:cs="Courier New"/>
                      <w:color w:val="002060"/>
                      <w:sz w:val="20"/>
                      <w:szCs w:val="20"/>
                      <w:lang w:eastAsia="en-IN"/>
                    </w:rPr>
                    <w:t xml:space="preserve">)) +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   </w:t>
                  </w:r>
                  <w:proofErr w:type="spellStart"/>
                  <w:r w:rsidRPr="005444BC">
                    <w:rPr>
                      <w:rFonts w:ascii="Courier New" w:eastAsia="Times New Roman" w:hAnsi="Courier New" w:cs="Courier New"/>
                      <w:color w:val="002060"/>
                      <w:sz w:val="20"/>
                      <w:szCs w:val="20"/>
                      <w:lang w:eastAsia="en-IN"/>
                    </w:rPr>
                    <w:t>geom_point</w:t>
                  </w:r>
                  <w:proofErr w:type="spellEnd"/>
                  <w:r w:rsidRPr="005444BC">
                    <w:rPr>
                      <w:rFonts w:ascii="Courier New" w:eastAsia="Times New Roman" w:hAnsi="Courier New" w:cs="Courier New"/>
                      <w:color w:val="002060"/>
                      <w:sz w:val="20"/>
                      <w:szCs w:val="20"/>
                      <w:lang w:eastAsia="en-IN"/>
                    </w:rPr>
                    <w: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   </w:t>
                  </w:r>
                  <w:proofErr w:type="spellStart"/>
                  <w:r w:rsidRPr="005444BC">
                    <w:rPr>
                      <w:rFonts w:ascii="Courier New" w:eastAsia="Times New Roman" w:hAnsi="Courier New" w:cs="Courier New"/>
                      <w:color w:val="002060"/>
                      <w:sz w:val="20"/>
                      <w:szCs w:val="20"/>
                      <w:lang w:eastAsia="en-IN"/>
                    </w:rPr>
                    <w:t>geom_line</w:t>
                  </w:r>
                  <w:proofErr w:type="spellEnd"/>
                  <w:r w:rsidRPr="005444BC">
                    <w:rPr>
                      <w:rFonts w:ascii="Courier New" w:eastAsia="Times New Roman" w:hAnsi="Courier New" w:cs="Courier New"/>
                      <w:color w:val="002060"/>
                      <w:sz w:val="20"/>
                      <w:szCs w:val="20"/>
                      <w:lang w:eastAsia="en-IN"/>
                    </w:rPr>
                    <w:t xml:space="preserve">() +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scale_y_log10()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   </w:t>
                  </w:r>
                  <w:proofErr w:type="spellStart"/>
                  <w:r w:rsidRPr="005444BC">
                    <w:rPr>
                      <w:rFonts w:ascii="Courier New" w:eastAsia="Times New Roman" w:hAnsi="Courier New" w:cs="Courier New"/>
                      <w:color w:val="002060"/>
                      <w:sz w:val="20"/>
                      <w:szCs w:val="20"/>
                      <w:lang w:eastAsia="en-IN"/>
                    </w:rPr>
                    <w:t>theme_minimal</w:t>
                  </w:r>
                  <w:proofErr w:type="spellEnd"/>
                  <w:r w:rsidRPr="005444BC">
                    <w:rPr>
                      <w:rFonts w:ascii="Courier New" w:eastAsia="Times New Roman" w:hAnsi="Courier New" w:cs="Courier New"/>
                      <w:color w:val="002060"/>
                      <w:sz w:val="20"/>
                      <w:szCs w:val="20"/>
                      <w:lang w:eastAsia="en-IN"/>
                    </w:rPr>
                    <w: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labs(</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title = "Loss Exceedance Probabilities",</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lastRenderedPageBreak/>
                    <w:t>+     x = "Loss",</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y = "Probability that Loss exceeds X"</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&gt; AAL = mean(</w:t>
                  </w:r>
                  <w:proofErr w:type="spellStart"/>
                  <w:r w:rsidRPr="005444BC">
                    <w:rPr>
                      <w:rFonts w:ascii="Courier New" w:eastAsia="Times New Roman" w:hAnsi="Courier New" w:cs="Courier New"/>
                      <w:color w:val="002060"/>
                      <w:sz w:val="20"/>
                      <w:szCs w:val="20"/>
                      <w:lang w:eastAsia="en-IN"/>
                    </w:rPr>
                    <w:t>annual_loss$Portfolio_Loss</w:t>
                  </w:r>
                  <w:proofErr w:type="spellEnd"/>
                  <w:r w:rsidRPr="005444BC">
                    <w:rPr>
                      <w:rFonts w:ascii="Courier New" w:eastAsia="Times New Roman" w:hAnsi="Courier New" w:cs="Courier New"/>
                      <w:color w:val="002060"/>
                      <w:sz w:val="20"/>
                      <w:szCs w:val="20"/>
                      <w:lang w:eastAsia="en-IN"/>
                    </w:rPr>
                    <w:t>)</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 xml:space="preserve">&gt; format(AAL, </w:t>
                  </w:r>
                  <w:proofErr w:type="spellStart"/>
                  <w:r w:rsidRPr="005444BC">
                    <w:rPr>
                      <w:rFonts w:ascii="Courier New" w:eastAsia="Times New Roman" w:hAnsi="Courier New" w:cs="Courier New"/>
                      <w:color w:val="002060"/>
                      <w:sz w:val="20"/>
                      <w:szCs w:val="20"/>
                      <w:lang w:eastAsia="en-IN"/>
                    </w:rPr>
                    <w:t>big.mark</w:t>
                  </w:r>
                  <w:proofErr w:type="spellEnd"/>
                  <w:r w:rsidRPr="005444BC">
                    <w:rPr>
                      <w:rFonts w:ascii="Courier New" w:eastAsia="Times New Roman" w:hAnsi="Courier New" w:cs="Courier New"/>
                      <w:color w:val="002060"/>
                      <w:sz w:val="20"/>
                      <w:szCs w:val="20"/>
                      <w:lang w:eastAsia="en-IN"/>
                    </w:rPr>
                    <w:t xml:space="preserve"> = ",", scientific = FALSE)</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5444BC">
                    <w:rPr>
                      <w:rFonts w:ascii="Courier New" w:eastAsia="Times New Roman" w:hAnsi="Courier New" w:cs="Courier New"/>
                      <w:color w:val="002060"/>
                      <w:sz w:val="20"/>
                      <w:szCs w:val="20"/>
                      <w:bdr w:val="none" w:sz="0" w:space="0" w:color="auto" w:frame="1"/>
                      <w:lang w:eastAsia="en-IN"/>
                    </w:rPr>
                    <w:t>[1] "9,736,515"</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lang w:eastAsia="en-IN"/>
                    </w:rPr>
                  </w:pPr>
                  <w:r w:rsidRPr="005444BC">
                    <w:rPr>
                      <w:rFonts w:ascii="Courier New" w:eastAsia="Times New Roman" w:hAnsi="Courier New" w:cs="Courier New"/>
                      <w:color w:val="002060"/>
                      <w:sz w:val="20"/>
                      <w:szCs w:val="20"/>
                      <w:lang w:eastAsia="en-IN"/>
                    </w:rPr>
                    <w:t>&gt; format(quantile(</w:t>
                  </w:r>
                  <w:proofErr w:type="spellStart"/>
                  <w:r w:rsidRPr="005444BC">
                    <w:rPr>
                      <w:rFonts w:ascii="Courier New" w:eastAsia="Times New Roman" w:hAnsi="Courier New" w:cs="Courier New"/>
                      <w:color w:val="002060"/>
                      <w:sz w:val="20"/>
                      <w:szCs w:val="20"/>
                      <w:lang w:eastAsia="en-IN"/>
                    </w:rPr>
                    <w:t>annual_loss$Portfolio_Loss</w:t>
                  </w:r>
                  <w:proofErr w:type="spellEnd"/>
                  <w:r w:rsidRPr="005444BC">
                    <w:rPr>
                      <w:rFonts w:ascii="Courier New" w:eastAsia="Times New Roman" w:hAnsi="Courier New" w:cs="Courier New"/>
                      <w:color w:val="002060"/>
                      <w:sz w:val="20"/>
                      <w:szCs w:val="20"/>
                      <w:lang w:eastAsia="en-IN"/>
                    </w:rPr>
                    <w:t xml:space="preserve">, c(0.9, 0.95, 0.99, 0.995)), </w:t>
                  </w:r>
                  <w:proofErr w:type="spellStart"/>
                  <w:r w:rsidRPr="005444BC">
                    <w:rPr>
                      <w:rFonts w:ascii="Courier New" w:eastAsia="Times New Roman" w:hAnsi="Courier New" w:cs="Courier New"/>
                      <w:color w:val="002060"/>
                      <w:sz w:val="20"/>
                      <w:szCs w:val="20"/>
                      <w:lang w:eastAsia="en-IN"/>
                    </w:rPr>
                    <w:t>big.mark</w:t>
                  </w:r>
                  <w:proofErr w:type="spellEnd"/>
                  <w:r w:rsidRPr="005444BC">
                    <w:rPr>
                      <w:rFonts w:ascii="Courier New" w:eastAsia="Times New Roman" w:hAnsi="Courier New" w:cs="Courier New"/>
                      <w:color w:val="002060"/>
                      <w:sz w:val="20"/>
                      <w:szCs w:val="20"/>
                      <w:lang w:eastAsia="en-IN"/>
                    </w:rPr>
                    <w:t xml:space="preserve"> = ",", scientific = FALSE)</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5444BC">
                    <w:rPr>
                      <w:rFonts w:ascii="Courier New" w:eastAsia="Times New Roman" w:hAnsi="Courier New" w:cs="Courier New"/>
                      <w:color w:val="002060"/>
                      <w:sz w:val="20"/>
                      <w:szCs w:val="20"/>
                      <w:bdr w:val="none" w:sz="0" w:space="0" w:color="auto" w:frame="1"/>
                      <w:lang w:eastAsia="en-IN"/>
                    </w:rPr>
                    <w:t xml:space="preserve">          90%           95%           99%         99.5% </w:t>
                  </w:r>
                </w:p>
                <w:p w:rsidR="005444BC" w:rsidRPr="005444BC" w:rsidRDefault="005444BC" w:rsidP="0054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2060"/>
                      <w:sz w:val="20"/>
                      <w:szCs w:val="20"/>
                      <w:bdr w:val="none" w:sz="0" w:space="0" w:color="auto" w:frame="1"/>
                      <w:lang w:eastAsia="en-IN"/>
                    </w:rPr>
                  </w:pPr>
                  <w:r w:rsidRPr="005444BC">
                    <w:rPr>
                      <w:rFonts w:ascii="Courier New" w:eastAsia="Times New Roman" w:hAnsi="Courier New" w:cs="Courier New"/>
                      <w:color w:val="002060"/>
                      <w:sz w:val="20"/>
                      <w:szCs w:val="20"/>
                      <w:bdr w:val="none" w:sz="0" w:space="0" w:color="auto" w:frame="1"/>
                      <w:lang w:eastAsia="en-IN"/>
                    </w:rPr>
                    <w:t xml:space="preserve">" 36,361,958" " 36,361,958" " 69,120,859" "142,010,470" </w:t>
                  </w:r>
                </w:p>
                <w:p w:rsidR="005444BC" w:rsidRPr="005444BC" w:rsidRDefault="005444BC" w:rsidP="005444BC">
                  <w:pPr>
                    <w:spacing w:after="0" w:line="240" w:lineRule="auto"/>
                    <w:rPr>
                      <w:rFonts w:ascii="Times New Roman" w:eastAsia="Times New Roman" w:hAnsi="Times New Roman" w:cs="Times New Roman"/>
                      <w:color w:val="002060"/>
                      <w:sz w:val="24"/>
                      <w:szCs w:val="24"/>
                      <w:lang w:eastAsia="en-IN"/>
                    </w:rPr>
                  </w:pPr>
                </w:p>
              </w:tc>
            </w:tr>
          </w:tbl>
          <w:p w:rsidR="005444BC" w:rsidRDefault="005444BC" w:rsidP="006F79EF">
            <w:pPr>
              <w:rPr>
                <w:lang w:val="en-US"/>
              </w:rPr>
            </w:pPr>
          </w:p>
        </w:tc>
      </w:tr>
    </w:tbl>
    <w:p w:rsidR="00AC0C0F" w:rsidRDefault="00AC0C0F" w:rsidP="006F79EF">
      <w:pPr>
        <w:rPr>
          <w:lang w:val="en-US"/>
        </w:rPr>
      </w:pPr>
    </w:p>
    <w:p w:rsidR="00AC0C0F" w:rsidRPr="005B7C2F" w:rsidRDefault="005B7C2F" w:rsidP="005B7C2F">
      <w:pPr>
        <w:pStyle w:val="Heading2"/>
        <w:rPr>
          <w:b/>
          <w:bCs/>
          <w:lang w:val="en-US"/>
        </w:rPr>
      </w:pPr>
      <w:r w:rsidRPr="005B7C2F">
        <w:rPr>
          <w:b/>
          <w:bCs/>
          <w:lang w:val="en-US"/>
        </w:rPr>
        <w:t>Model Limitations</w:t>
      </w:r>
    </w:p>
    <w:p w:rsidR="005B7C2F" w:rsidRPr="005B7C2F" w:rsidRDefault="005B7C2F" w:rsidP="005B7C2F">
      <w:pPr>
        <w:pStyle w:val="ListParagraph"/>
        <w:numPr>
          <w:ilvl w:val="0"/>
          <w:numId w:val="13"/>
        </w:numPr>
      </w:pPr>
      <w:r w:rsidRPr="005B7C2F">
        <w:t xml:space="preserve">The hazard model uses a simplified attenuation relationship and does not account for regional geological variations or site effects. </w:t>
      </w:r>
    </w:p>
    <w:p w:rsidR="005B7C2F" w:rsidRPr="005B7C2F" w:rsidRDefault="005B7C2F" w:rsidP="005B7C2F">
      <w:pPr>
        <w:pStyle w:val="ListParagraph"/>
        <w:numPr>
          <w:ilvl w:val="0"/>
          <w:numId w:val="13"/>
        </w:numPr>
      </w:pPr>
      <w:r w:rsidRPr="005B7C2F">
        <w:t xml:space="preserve">Aleatory variability in ground motion (randomness in PGA) has not been incorporated, potentially leading to underestimation of extreme events. </w:t>
      </w:r>
    </w:p>
    <w:p w:rsidR="005B7C2F" w:rsidRPr="005B7C2F" w:rsidRDefault="005B7C2F" w:rsidP="005B7C2F">
      <w:pPr>
        <w:pStyle w:val="ListParagraph"/>
        <w:numPr>
          <w:ilvl w:val="0"/>
          <w:numId w:val="13"/>
        </w:numPr>
      </w:pPr>
      <w:r w:rsidRPr="005B7C2F">
        <w:t xml:space="preserve">The vulnerability model is based on simplified damage functions and does not use detailed fragility curves or building-specific characteristics. </w:t>
      </w:r>
    </w:p>
    <w:p w:rsidR="005B7C2F" w:rsidRPr="005B7C2F" w:rsidRDefault="005B7C2F" w:rsidP="005B7C2F">
      <w:pPr>
        <w:pStyle w:val="ListParagraph"/>
        <w:numPr>
          <w:ilvl w:val="0"/>
          <w:numId w:val="13"/>
        </w:numPr>
      </w:pPr>
      <w:r w:rsidRPr="005B7C2F">
        <w:t xml:space="preserve">The exposure data is synthetically generated and may not fully represent real-world building distributions and values. </w:t>
      </w:r>
    </w:p>
    <w:p w:rsidR="005B7C2F" w:rsidRPr="005B7C2F" w:rsidRDefault="005B7C2F" w:rsidP="005B7C2F">
      <w:pPr>
        <w:pStyle w:val="ListParagraph"/>
        <w:numPr>
          <w:ilvl w:val="0"/>
          <w:numId w:val="13"/>
        </w:numPr>
      </w:pPr>
      <w:r w:rsidRPr="005B7C2F">
        <w:t xml:space="preserve">The model assumes independence between events and does not account for temporal or spatial clustering of earthquakes. </w:t>
      </w:r>
    </w:p>
    <w:p w:rsidR="005B7C2F" w:rsidRPr="005B7C2F" w:rsidRDefault="005B7C2F" w:rsidP="005B7C2F">
      <w:pPr>
        <w:pStyle w:val="ListParagraph"/>
        <w:numPr>
          <w:ilvl w:val="0"/>
          <w:numId w:val="13"/>
        </w:numPr>
      </w:pPr>
      <w:r w:rsidRPr="005B7C2F">
        <w:t xml:space="preserve">Loss estimation is based on deterministic damage ratios and does not capture uncertainty in repair costs or secondary losses. </w:t>
      </w:r>
    </w:p>
    <w:p w:rsidR="00AC0C0F" w:rsidRPr="005B7C2F" w:rsidRDefault="005B7C2F" w:rsidP="005B7C2F">
      <w:pPr>
        <w:pStyle w:val="ListParagraph"/>
        <w:numPr>
          <w:ilvl w:val="0"/>
          <w:numId w:val="13"/>
        </w:numPr>
        <w:rPr>
          <w:lang w:val="en-US"/>
        </w:rPr>
      </w:pPr>
      <w:r w:rsidRPr="005B7C2F">
        <w:t>The tail of the loss distribution is based on a limited number of extreme events, which may affect the stability of high quantile estimates.</w:t>
      </w:r>
    </w:p>
    <w:p w:rsidR="00AC0C0F" w:rsidRDefault="00AC0C0F" w:rsidP="006F79EF">
      <w:pPr>
        <w:rPr>
          <w:lang w:val="en-US"/>
        </w:rPr>
      </w:pPr>
    </w:p>
    <w:p w:rsidR="00AC0C0F" w:rsidRPr="006F79EF" w:rsidRDefault="00AC0C0F" w:rsidP="006F79EF">
      <w:pPr>
        <w:rPr>
          <w:lang w:val="en-US"/>
        </w:rPr>
      </w:pPr>
    </w:p>
    <w:sectPr w:rsidR="00AC0C0F" w:rsidRPr="006F7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8FB7E31"/>
    <w:multiLevelType w:val="hybridMultilevel"/>
    <w:tmpl w:val="0090E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0A4E72"/>
    <w:multiLevelType w:val="multilevel"/>
    <w:tmpl w:val="6B9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7205D"/>
    <w:multiLevelType w:val="hybridMultilevel"/>
    <w:tmpl w:val="8334C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FA1D82"/>
    <w:multiLevelType w:val="multilevel"/>
    <w:tmpl w:val="5BE0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989373">
    <w:abstractNumId w:val="4"/>
  </w:num>
  <w:num w:numId="2" w16cid:durableId="55781449">
    <w:abstractNumId w:val="2"/>
  </w:num>
  <w:num w:numId="3" w16cid:durableId="1831478219">
    <w:abstractNumId w:val="0"/>
  </w:num>
  <w:num w:numId="4" w16cid:durableId="1629429828">
    <w:abstractNumId w:val="0"/>
  </w:num>
  <w:num w:numId="5" w16cid:durableId="1385593530">
    <w:abstractNumId w:val="0"/>
  </w:num>
  <w:num w:numId="6" w16cid:durableId="371460148">
    <w:abstractNumId w:val="0"/>
  </w:num>
  <w:num w:numId="7" w16cid:durableId="1411343527">
    <w:abstractNumId w:val="0"/>
  </w:num>
  <w:num w:numId="8" w16cid:durableId="1586916468">
    <w:abstractNumId w:val="0"/>
  </w:num>
  <w:num w:numId="9" w16cid:durableId="321470518">
    <w:abstractNumId w:val="0"/>
  </w:num>
  <w:num w:numId="10" w16cid:durableId="2043096183">
    <w:abstractNumId w:val="0"/>
  </w:num>
  <w:num w:numId="11" w16cid:durableId="1914388685">
    <w:abstractNumId w:val="0"/>
  </w:num>
  <w:num w:numId="12" w16cid:durableId="1637489407">
    <w:abstractNumId w:val="0"/>
  </w:num>
  <w:num w:numId="13" w16cid:durableId="888303850">
    <w:abstractNumId w:val="1"/>
  </w:num>
  <w:num w:numId="14" w16cid:durableId="529025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1"/>
  <w:activeWritingStyle w:appName="MSWord" w:lang="en-IN" w:vendorID="64" w:dllVersion="4096"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EF"/>
    <w:rsid w:val="00026193"/>
    <w:rsid w:val="000A71C6"/>
    <w:rsid w:val="00104898"/>
    <w:rsid w:val="00197AFD"/>
    <w:rsid w:val="001A1823"/>
    <w:rsid w:val="001A686E"/>
    <w:rsid w:val="001C7F0C"/>
    <w:rsid w:val="001F3EC5"/>
    <w:rsid w:val="00201462"/>
    <w:rsid w:val="0021711E"/>
    <w:rsid w:val="00254C5F"/>
    <w:rsid w:val="002B6273"/>
    <w:rsid w:val="002F299D"/>
    <w:rsid w:val="003B7AA2"/>
    <w:rsid w:val="003F235B"/>
    <w:rsid w:val="00404AB5"/>
    <w:rsid w:val="0044037F"/>
    <w:rsid w:val="004453BC"/>
    <w:rsid w:val="004740C1"/>
    <w:rsid w:val="004C4D04"/>
    <w:rsid w:val="004F780E"/>
    <w:rsid w:val="005444BC"/>
    <w:rsid w:val="005A5478"/>
    <w:rsid w:val="005B7C2F"/>
    <w:rsid w:val="005D1268"/>
    <w:rsid w:val="005E1F1E"/>
    <w:rsid w:val="00674DAB"/>
    <w:rsid w:val="006F79EF"/>
    <w:rsid w:val="00754176"/>
    <w:rsid w:val="007738D4"/>
    <w:rsid w:val="007E6245"/>
    <w:rsid w:val="0097060F"/>
    <w:rsid w:val="00995475"/>
    <w:rsid w:val="009A631D"/>
    <w:rsid w:val="00A50FB2"/>
    <w:rsid w:val="00AC0C0F"/>
    <w:rsid w:val="00AE1EE1"/>
    <w:rsid w:val="00AE786C"/>
    <w:rsid w:val="00B94B4E"/>
    <w:rsid w:val="00B960ED"/>
    <w:rsid w:val="00C00E5C"/>
    <w:rsid w:val="00C52DCB"/>
    <w:rsid w:val="00C74A03"/>
    <w:rsid w:val="00C850D1"/>
    <w:rsid w:val="00D02D28"/>
    <w:rsid w:val="00D82B5C"/>
    <w:rsid w:val="00D94033"/>
    <w:rsid w:val="00DA34AB"/>
    <w:rsid w:val="00DC1229"/>
    <w:rsid w:val="00DD7C23"/>
    <w:rsid w:val="00E6105E"/>
    <w:rsid w:val="00E939B2"/>
    <w:rsid w:val="00EB051B"/>
    <w:rsid w:val="00EC4948"/>
    <w:rsid w:val="00EF1361"/>
    <w:rsid w:val="00EF34DD"/>
    <w:rsid w:val="00EF5E1A"/>
    <w:rsid w:val="00F1335D"/>
    <w:rsid w:val="00F206FD"/>
    <w:rsid w:val="00F30990"/>
    <w:rsid w:val="00F319E3"/>
    <w:rsid w:val="00F826BE"/>
    <w:rsid w:val="00F82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D264"/>
  <w15:chartTrackingRefBased/>
  <w15:docId w15:val="{FC491C6F-DB25-4983-8031-31D0F446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86C"/>
  </w:style>
  <w:style w:type="paragraph" w:styleId="Heading1">
    <w:name w:val="heading 1"/>
    <w:basedOn w:val="Normal"/>
    <w:next w:val="Normal"/>
    <w:link w:val="Heading1Char"/>
    <w:uiPriority w:val="9"/>
    <w:qFormat/>
    <w:rsid w:val="00AE786C"/>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E786C"/>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unhideWhenUsed/>
    <w:qFormat/>
    <w:rsid w:val="00AE786C"/>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AE786C"/>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AE786C"/>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AE786C"/>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AE786C"/>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AE786C"/>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AE786C"/>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86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AE786C"/>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rsid w:val="00AE786C"/>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AE786C"/>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AE786C"/>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AE786C"/>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AE786C"/>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AE786C"/>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AE786C"/>
    <w:rPr>
      <w:rFonts w:asciiTheme="majorHAnsi" w:eastAsiaTheme="majorEastAsia" w:hAnsiTheme="majorHAnsi" w:cstheme="majorBidi"/>
      <w:i/>
      <w:iCs/>
      <w:color w:val="234F77" w:themeColor="accent2" w:themeShade="80"/>
      <w:sz w:val="22"/>
      <w:szCs w:val="22"/>
    </w:rPr>
  </w:style>
  <w:style w:type="paragraph" w:styleId="Title">
    <w:name w:val="Title"/>
    <w:basedOn w:val="Normal"/>
    <w:next w:val="Normal"/>
    <w:link w:val="TitleChar"/>
    <w:uiPriority w:val="10"/>
    <w:qFormat/>
    <w:rsid w:val="00AE786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E786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AE786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E786C"/>
    <w:rPr>
      <w:caps/>
      <w:color w:val="404040" w:themeColor="text1" w:themeTint="BF"/>
      <w:spacing w:val="20"/>
      <w:sz w:val="28"/>
      <w:szCs w:val="28"/>
    </w:rPr>
  </w:style>
  <w:style w:type="paragraph" w:styleId="Quote">
    <w:name w:val="Quote"/>
    <w:basedOn w:val="Normal"/>
    <w:next w:val="Normal"/>
    <w:link w:val="QuoteChar"/>
    <w:uiPriority w:val="29"/>
    <w:qFormat/>
    <w:rsid w:val="00AE786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E786C"/>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E939B2"/>
    <w:pPr>
      <w:ind w:left="720"/>
      <w:contextualSpacing/>
    </w:pPr>
  </w:style>
  <w:style w:type="character" w:styleId="IntenseEmphasis">
    <w:name w:val="Intense Emphasis"/>
    <w:basedOn w:val="DefaultParagraphFont"/>
    <w:uiPriority w:val="21"/>
    <w:qFormat/>
    <w:rsid w:val="00AE786C"/>
    <w:rPr>
      <w:b/>
      <w:bCs/>
      <w:i/>
      <w:iCs/>
      <w:caps w:val="0"/>
      <w:smallCaps w:val="0"/>
      <w:strike w:val="0"/>
      <w:dstrike w:val="0"/>
      <w:color w:val="629DD1" w:themeColor="accent2"/>
    </w:rPr>
  </w:style>
  <w:style w:type="paragraph" w:styleId="IntenseQuote">
    <w:name w:val="Intense Quote"/>
    <w:basedOn w:val="Normal"/>
    <w:next w:val="Normal"/>
    <w:link w:val="IntenseQuoteChar"/>
    <w:uiPriority w:val="30"/>
    <w:qFormat/>
    <w:rsid w:val="00AE786C"/>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E786C"/>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AE786C"/>
    <w:rPr>
      <w:b/>
      <w:bCs/>
      <w:caps w:val="0"/>
      <w:smallCaps/>
      <w:color w:val="auto"/>
      <w:spacing w:val="0"/>
      <w:u w:val="single"/>
    </w:rPr>
  </w:style>
  <w:style w:type="paragraph" w:styleId="Caption">
    <w:name w:val="caption"/>
    <w:basedOn w:val="Normal"/>
    <w:next w:val="Normal"/>
    <w:uiPriority w:val="35"/>
    <w:unhideWhenUsed/>
    <w:qFormat/>
    <w:rsid w:val="00AE786C"/>
    <w:pPr>
      <w:spacing w:line="240" w:lineRule="auto"/>
    </w:pPr>
    <w:rPr>
      <w:b/>
      <w:bCs/>
      <w:color w:val="404040" w:themeColor="text1" w:themeTint="BF"/>
      <w:sz w:val="16"/>
      <w:szCs w:val="16"/>
    </w:rPr>
  </w:style>
  <w:style w:type="character" w:styleId="Strong">
    <w:name w:val="Strong"/>
    <w:basedOn w:val="DefaultParagraphFont"/>
    <w:uiPriority w:val="22"/>
    <w:qFormat/>
    <w:rsid w:val="00AE786C"/>
    <w:rPr>
      <w:b/>
      <w:bCs/>
    </w:rPr>
  </w:style>
  <w:style w:type="character" w:styleId="Emphasis">
    <w:name w:val="Emphasis"/>
    <w:basedOn w:val="DefaultParagraphFont"/>
    <w:uiPriority w:val="20"/>
    <w:qFormat/>
    <w:rsid w:val="00AE786C"/>
    <w:rPr>
      <w:i/>
      <w:iCs/>
      <w:color w:val="000000" w:themeColor="text1"/>
    </w:rPr>
  </w:style>
  <w:style w:type="paragraph" w:styleId="NoSpacing">
    <w:name w:val="No Spacing"/>
    <w:uiPriority w:val="1"/>
    <w:qFormat/>
    <w:rsid w:val="00AE786C"/>
    <w:pPr>
      <w:spacing w:after="0" w:line="240" w:lineRule="auto"/>
    </w:pPr>
  </w:style>
  <w:style w:type="character" w:styleId="SubtleEmphasis">
    <w:name w:val="Subtle Emphasis"/>
    <w:basedOn w:val="DefaultParagraphFont"/>
    <w:uiPriority w:val="19"/>
    <w:qFormat/>
    <w:rsid w:val="00AE786C"/>
    <w:rPr>
      <w:i/>
      <w:iCs/>
      <w:color w:val="595959" w:themeColor="text1" w:themeTint="A6"/>
    </w:rPr>
  </w:style>
  <w:style w:type="character" w:styleId="SubtleReference">
    <w:name w:val="Subtle Reference"/>
    <w:basedOn w:val="DefaultParagraphFont"/>
    <w:uiPriority w:val="31"/>
    <w:qFormat/>
    <w:rsid w:val="00AE786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E786C"/>
    <w:rPr>
      <w:b/>
      <w:bCs/>
      <w:caps w:val="0"/>
      <w:smallCaps/>
      <w:spacing w:val="0"/>
    </w:rPr>
  </w:style>
  <w:style w:type="paragraph" w:styleId="TOCHeading">
    <w:name w:val="TOC Heading"/>
    <w:basedOn w:val="Heading1"/>
    <w:next w:val="Normal"/>
    <w:uiPriority w:val="39"/>
    <w:semiHidden/>
    <w:unhideWhenUsed/>
    <w:qFormat/>
    <w:rsid w:val="00AE786C"/>
    <w:pPr>
      <w:outlineLvl w:val="9"/>
    </w:pPr>
  </w:style>
  <w:style w:type="character" w:styleId="Hyperlink">
    <w:name w:val="Hyperlink"/>
    <w:basedOn w:val="DefaultParagraphFont"/>
    <w:uiPriority w:val="99"/>
    <w:unhideWhenUsed/>
    <w:rsid w:val="004740C1"/>
    <w:rPr>
      <w:color w:val="9454C3" w:themeColor="hyperlink"/>
      <w:u w:val="single"/>
    </w:rPr>
  </w:style>
  <w:style w:type="character" w:styleId="UnresolvedMention">
    <w:name w:val="Unresolved Mention"/>
    <w:basedOn w:val="DefaultParagraphFont"/>
    <w:uiPriority w:val="99"/>
    <w:semiHidden/>
    <w:unhideWhenUsed/>
    <w:rsid w:val="004740C1"/>
    <w:rPr>
      <w:color w:val="605E5C"/>
      <w:shd w:val="clear" w:color="auto" w:fill="E1DFDD"/>
    </w:rPr>
  </w:style>
  <w:style w:type="character" w:styleId="FollowedHyperlink">
    <w:name w:val="FollowedHyperlink"/>
    <w:basedOn w:val="DefaultParagraphFont"/>
    <w:uiPriority w:val="99"/>
    <w:semiHidden/>
    <w:unhideWhenUsed/>
    <w:rsid w:val="004740C1"/>
    <w:rPr>
      <w:color w:val="3EBBF0" w:themeColor="followedHyperlink"/>
      <w:u w:val="single"/>
    </w:rPr>
  </w:style>
  <w:style w:type="table" w:styleId="TableGrid">
    <w:name w:val="Table Grid"/>
    <w:basedOn w:val="TableNormal"/>
    <w:uiPriority w:val="39"/>
    <w:rsid w:val="00A50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7AFD"/>
    <w:rPr>
      <w:color w:val="666666"/>
    </w:rPr>
  </w:style>
  <w:style w:type="paragraph" w:styleId="HTMLPreformatted">
    <w:name w:val="HTML Preformatted"/>
    <w:basedOn w:val="Normal"/>
    <w:link w:val="HTMLPreformattedChar"/>
    <w:uiPriority w:val="99"/>
    <w:semiHidden/>
    <w:unhideWhenUsed/>
    <w:rsid w:val="00F2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06FD"/>
    <w:rPr>
      <w:rFonts w:ascii="Courier New" w:eastAsia="Times New Roman" w:hAnsi="Courier New" w:cs="Courier New"/>
      <w:sz w:val="20"/>
      <w:szCs w:val="20"/>
      <w:lang w:eastAsia="en-IN"/>
    </w:rPr>
  </w:style>
  <w:style w:type="character" w:customStyle="1" w:styleId="go2hclqbi5b">
    <w:name w:val="go2hclqbi5b"/>
    <w:basedOn w:val="DefaultParagraphFont"/>
    <w:rsid w:val="00F206FD"/>
  </w:style>
  <w:style w:type="character" w:customStyle="1" w:styleId="go2hclqbh4b">
    <w:name w:val="go2hclqbh4b"/>
    <w:basedOn w:val="DefaultParagraphFont"/>
    <w:rsid w:val="00F206FD"/>
  </w:style>
  <w:style w:type="character" w:customStyle="1" w:styleId="go2hclqbb5b">
    <w:name w:val="go2hclqbb5b"/>
    <w:basedOn w:val="DefaultParagraphFont"/>
    <w:rsid w:val="00F20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2012_Indian_Ocean_earthquakes" TargetMode="External"/><Relationship Id="rId13" Type="http://schemas.openxmlformats.org/officeDocument/2006/relationships/image" Target="media/image5.png"/><Relationship Id="rId18" Type="http://schemas.openxmlformats.org/officeDocument/2006/relationships/hyperlink" Target="https://civil.iisc.ac.in/~anbazhagan/pdf/Anbu%20IISc%20J-38.pdf"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en.wikipedia.org/wiki/2004_Indian_Ocean_earthquake_and_tsunami" TargetMode="External"/><Relationship Id="rId12" Type="http://schemas.openxmlformats.org/officeDocument/2006/relationships/image" Target="media/image4.png"/><Relationship Id="rId17" Type="http://schemas.openxmlformats.org/officeDocument/2006/relationships/hyperlink" Target="https://www.jstor.org/stable/2410943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itk.ac.in/nicee/wcee/article/1964.pdf"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usgs.gov/centers/pcmsc/science/tsunami-generation-2004-m91-sumatra-andaman-earthquake?utm_source=chatgpt.com"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s://earthquake.usgs.gov/earthquakes/search/" TargetMode="External"/><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pdf.sciencedirectassets.com/321451/1-s2.0-S2666033423X00057/1-s2.0-S2666033423000680/main.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1904</TotalTime>
  <Pages>13</Pages>
  <Words>2832</Words>
  <Characters>16145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krishna</dc:creator>
  <cp:keywords/>
  <dc:description/>
  <cp:lastModifiedBy>shreyas krishna</cp:lastModifiedBy>
  <cp:revision>35</cp:revision>
  <dcterms:created xsi:type="dcterms:W3CDTF">2026-03-28T10:26:00Z</dcterms:created>
  <dcterms:modified xsi:type="dcterms:W3CDTF">2026-03-29T18:17:00Z</dcterms:modified>
</cp:coreProperties>
</file>