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F4E79"/>
          <w:sz w:val="56"/>
          <w:szCs w:val="56"/>
        </w:rPr>
        <w:t xml:space="preserve">FINANCE RAG ASSISTANT</w:t>
      </w:r>
    </w:p>
    <w:p>
      <w:pPr>
        <w:spacing w:after="80"/>
        <w:jc w:val="center"/>
      </w:pPr>
      <w:r>
        <w:rPr>
          <w:rFonts w:ascii="Arial" w:cs="Arial" w:eastAsia="Arial" w:hAnsi="Arial"/>
          <w:color w:val="2E75B6"/>
          <w:sz w:val="32"/>
          <w:szCs w:val="32"/>
        </w:rPr>
        <w:t xml:space="preserve">Domain-Specific Retrieval-Augmented Generation</w:t>
      </w:r>
    </w:p>
    <w:p>
      <w:pPr>
        <w:spacing w:after="480"/>
        <w:jc w:val="center"/>
      </w:pPr>
      <w:r>
        <w:rPr>
          <w:rFonts w:ascii="Arial" w:cs="Arial" w:eastAsia="Arial" w:hAnsi="Arial"/>
          <w:color w:val="2E75B6"/>
          <w:sz w:val="32"/>
          <w:szCs w:val="32"/>
        </w:rPr>
        <w:t xml:space="preserve">Conversational Assistant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D6E4F0" w:val="clear"/>
            <w:tcMar>
              <w:top w:type="dxa" w:w="240"/>
              <w:left w:type="dxa" w:w="360"/>
              <w:bottom w:type="dxa" w:w="240"/>
              <w:right w:type="dxa" w:w="360"/>
            </w:tcMar>
          </w:tcPr>
          <w:p>
            <w:pPr>
              <w:jc w:val="center"/>
            </w:pPr>
            <w:r>
              <w:rPr>
                <w:rFonts w:ascii="Arial" w:cs="Arial" w:eastAsia="Arial" w:hAnsi="Arial"/>
                <w:b/>
                <w:bCs/>
                <w:color w:val="1F4E79"/>
                <w:sz w:val="28"/>
                <w:szCs w:val="28"/>
              </w:rPr>
              <w:t xml:space="preserve">Write-Up &amp; Design Document</w:t>
            </w:r>
          </w:p>
          <w:p>
            <w:pPr>
              <w:spacing w:before="120"/>
              <w:jc w:val="center"/>
            </w:pPr>
            <w:r>
              <w:rPr>
                <w:rFonts w:ascii="Arial" w:cs="Arial" w:eastAsia="Arial" w:hAnsi="Arial"/>
                <w:color w:val="555555"/>
                <w:sz w:val="22"/>
                <w:szCs w:val="22"/>
              </w:rPr>
              <w:t xml:space="preserve">Week 15 Graded Mini Project  |  IITM Pravartak</w:t>
            </w:r>
          </w:p>
          <w:p>
            <w:pPr>
              <w:spacing w:before="80"/>
              <w:jc w:val="center"/>
            </w:pPr>
            <w:r>
              <w:rPr>
                <w:rFonts w:ascii="Arial" w:cs="Arial" w:eastAsia="Arial" w:hAnsi="Arial"/>
                <w:color w:val="555555"/>
                <w:sz w:val="22"/>
                <w:szCs w:val="22"/>
              </w:rPr>
              <w:t xml:space="preserve">Domain: Finance  |  Stack: LangChain · OpenAI · FAISS · Streamlit</w:t>
            </w:r>
          </w:p>
        </w:tc>
      </w:tr>
    </w:tbl>
    <w:p>
      <w:pPr>
        <w:spacing w:after="80"/>
      </w:pPr>
      <w:r>
        <w:t xml:space="preserve"/>
      </w:r>
    </w:p>
    <w:p>
      <w:pPr>
        <w:spacing w:after="80"/>
      </w:pPr>
      <w:r>
        <w:t xml:space="preserve"/>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1. Executive Summary</w:t>
      </w:r>
    </w:p>
    <w:p>
      <w:pPr>
        <w:spacing w:after="100"/>
        <w:jc w:val="both"/>
      </w:pPr>
      <w:r>
        <w:rPr>
          <w:rFonts w:ascii="Arial" w:cs="Arial" w:eastAsia="Arial" w:hAnsi="Arial"/>
          <w:color w:val="1A1A1A"/>
          <w:sz w:val="22"/>
          <w:szCs w:val="22"/>
        </w:rPr>
        <w:t xml:space="preserve">This document presents the design and implementation of a Finance Domain Support Assistant built as the Week 15 Graded Mini Project for the IITM Pravartak Professional Certificate Programme in Agentic AI and Applications. The assistant is a fully functional Retrieval-Augmented Generation (RAG) conversational chatbot that answers user questions about Indian personal finance, investments, mutual funds, stock markets, tax planning, and savings instruments — strictly grounded in a curated set of publicly available financial documents.</w:t>
      </w:r>
    </w:p>
    <w:p>
      <w:pPr>
        <w:spacing w:after="80"/>
      </w:pPr>
      <w:r>
        <w:t xml:space="preserve"/>
      </w:r>
    </w:p>
    <w:p>
      <w:pPr>
        <w:spacing w:after="100"/>
        <w:jc w:val="both"/>
      </w:pPr>
      <w:r>
        <w:rPr>
          <w:rFonts w:ascii="Arial" w:cs="Arial" w:eastAsia="Arial" w:hAnsi="Arial"/>
          <w:color w:val="1A1A1A"/>
          <w:sz w:val="22"/>
          <w:szCs w:val="22"/>
        </w:rPr>
        <w:t xml:space="preserve">The system is deployed as a live web application on Streamlit Community Cloud and is accessible to end users without any local setup. It demonstrates all four core RAG capabilities mandated by the project brief: document ingestion, retrieval-augmented response generation, multi-turn conversation with context awareness, and safety-based refusal when information is unavailable.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Week 15 Graded Mini Project — Finance RAG Assistant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Finance (Investments, Mutual Funds, Stock Market, Personal Finance, Savings)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Language Model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OpenAI GPT-4o-mini (via LangChain LCEL)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Embedding Model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OpenAI text-embedding-3-small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Vector Store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FAISS (Facebook AI Similarity Search)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LangChain 0.3.x with LCEL (LangChain Expression Language)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UI</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Streamlit — deployed on Streamlit Community Cloud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Live App URL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https://finance-rag-assistant-dblnbpz3qhgnqg62vfxzaa.streamlit.app/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https://github.com/krishnasrujanch-cmyk/finance-rag-assistant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Python 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Compatible with Python 3.11 – 3.14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Documents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1A1A1A"/>
                <w:sz w:val="20"/>
                <w:szCs w:val="20"/>
              </w:rPr>
              <w:t xml:space="preserve">5 publicly sourced finance documents (TXT format)</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2. Project Objectives</w:t>
      </w:r>
    </w:p>
    <w:p>
      <w:pPr>
        <w:spacing w:after="100"/>
        <w:jc w:val="both"/>
      </w:pPr>
      <w:r>
        <w:rPr>
          <w:rFonts w:ascii="Arial" w:cs="Arial" w:eastAsia="Arial" w:hAnsi="Arial"/>
          <w:color w:val="1A1A1A"/>
          <w:sz w:val="22"/>
          <w:szCs w:val="22"/>
        </w:rPr>
        <w:t xml:space="preserve">The primary objective was to build a Domain Support Assistant that fulfils the following requirements as specified in the project brief:</w:t>
      </w:r>
    </w:p>
    <w:p>
      <w:pPr>
        <w:spacing w:after="80"/>
      </w:pPr>
      <w:r>
        <w:t xml:space="preserve"/>
      </w:r>
    </w:p>
    <w:p>
      <w:pPr>
        <w:pStyle w:val="Heading2"/>
        <w:spacing w:after="120" w:before="280"/>
      </w:pPr>
      <w:r>
        <w:rPr>
          <w:rFonts w:ascii="Arial" w:cs="Arial" w:eastAsia="Arial" w:hAnsi="Arial"/>
          <w:b/>
          <w:bCs/>
          <w:color w:val="2E75B6"/>
          <w:sz w:val="28"/>
          <w:szCs w:val="28"/>
        </w:rPr>
        <w:t xml:space="preserve">2.1  Functional Objectives</w:t>
      </w:r>
    </w:p>
    <w:p>
      <w:pPr>
        <w:pStyle w:val="ListParagraph"/>
        <w:numPr>
          <w:ilvl w:val="0"/>
          <w:numId w:val="2"/>
        </w:numPr>
        <w:spacing w:after="80"/>
      </w:pPr>
      <w:r>
        <w:rPr>
          <w:rFonts w:ascii="Arial" w:cs="Arial" w:eastAsia="Arial" w:hAnsi="Arial"/>
          <w:b w:val="false"/>
          <w:bCs w:val="false"/>
          <w:color w:val="1A1A1A"/>
          <w:sz w:val="22"/>
          <w:szCs w:val="22"/>
        </w:rPr>
        <w:t xml:space="preserve">Answer user questions using only the provided document corpus, with no reliance on the LLM's general training knowledge for domain-specific facts</w:t>
      </w:r>
    </w:p>
    <w:p>
      <w:pPr>
        <w:pStyle w:val="ListParagraph"/>
        <w:numPr>
          <w:ilvl w:val="0"/>
          <w:numId w:val="2"/>
        </w:numPr>
        <w:spacing w:after="80"/>
      </w:pPr>
      <w:r>
        <w:rPr>
          <w:rFonts w:ascii="Arial" w:cs="Arial" w:eastAsia="Arial" w:hAnsi="Arial"/>
          <w:b w:val="false"/>
          <w:bCs w:val="false"/>
          <w:color w:val="1A1A1A"/>
          <w:sz w:val="22"/>
          <w:szCs w:val="22"/>
        </w:rPr>
        <w:t xml:space="preserve">Retrieve the most relevant document chunks for each query using vector similarity search</w:t>
      </w:r>
    </w:p>
    <w:p>
      <w:pPr>
        <w:pStyle w:val="ListParagraph"/>
        <w:numPr>
          <w:ilvl w:val="0"/>
          <w:numId w:val="2"/>
        </w:numPr>
        <w:spacing w:after="80"/>
      </w:pPr>
      <w:r>
        <w:rPr>
          <w:rFonts w:ascii="Arial" w:cs="Arial" w:eastAsia="Arial" w:hAnsi="Arial"/>
          <w:b w:val="false"/>
          <w:bCs w:val="false"/>
          <w:color w:val="1A1A1A"/>
          <w:sz w:val="22"/>
          <w:szCs w:val="22"/>
        </w:rPr>
        <w:t xml:space="preserve">Maintain conversation history across multiple turns, enabling natural follow-up questions</w:t>
      </w:r>
    </w:p>
    <w:p>
      <w:pPr>
        <w:pStyle w:val="ListParagraph"/>
        <w:numPr>
          <w:ilvl w:val="0"/>
          <w:numId w:val="2"/>
        </w:numPr>
        <w:spacing w:after="80"/>
      </w:pPr>
      <w:r>
        <w:rPr>
          <w:rFonts w:ascii="Arial" w:cs="Arial" w:eastAsia="Arial" w:hAnsi="Arial"/>
          <w:b w:val="false"/>
          <w:bCs w:val="false"/>
          <w:color w:val="1A1A1A"/>
          <w:sz w:val="22"/>
          <w:szCs w:val="22"/>
        </w:rPr>
        <w:t xml:space="preserve">Refuse to answer gracefully when the queried information is not present in the documents</w:t>
      </w:r>
    </w:p>
    <w:p>
      <w:pPr>
        <w:pStyle w:val="ListParagraph"/>
        <w:numPr>
          <w:ilvl w:val="0"/>
          <w:numId w:val="2"/>
        </w:numPr>
        <w:spacing w:after="80"/>
      </w:pPr>
      <w:r>
        <w:rPr>
          <w:rFonts w:ascii="Arial" w:cs="Arial" w:eastAsia="Arial" w:hAnsi="Arial"/>
          <w:b w:val="false"/>
          <w:bCs w:val="false"/>
          <w:color w:val="1A1A1A"/>
          <w:sz w:val="22"/>
          <w:szCs w:val="22"/>
        </w:rPr>
        <w:t xml:space="preserve">Cite source documents in every response so users can trace answers to their origin</w:t>
      </w:r>
    </w:p>
    <w:p>
      <w:pPr>
        <w:spacing w:after="80"/>
      </w:pPr>
      <w:r>
        <w:t xml:space="preserve"/>
      </w:r>
    </w:p>
    <w:p>
      <w:pPr>
        <w:pStyle w:val="Heading2"/>
        <w:spacing w:after="120" w:before="280"/>
      </w:pPr>
      <w:r>
        <w:rPr>
          <w:rFonts w:ascii="Arial" w:cs="Arial" w:eastAsia="Arial" w:hAnsi="Arial"/>
          <w:b/>
          <w:bCs/>
          <w:color w:val="2E75B6"/>
          <w:sz w:val="28"/>
          <w:szCs w:val="28"/>
        </w:rPr>
        <w:t xml:space="preserve">2.2  Non-Functional Objectives</w:t>
      </w:r>
    </w:p>
    <w:p>
      <w:pPr>
        <w:pStyle w:val="ListParagraph"/>
        <w:numPr>
          <w:ilvl w:val="0"/>
          <w:numId w:val="2"/>
        </w:numPr>
        <w:spacing w:after="80"/>
      </w:pPr>
      <w:r>
        <w:rPr>
          <w:rFonts w:ascii="Arial" w:cs="Arial" w:eastAsia="Arial" w:hAnsi="Arial"/>
          <w:b w:val="false"/>
          <w:bCs w:val="false"/>
          <w:color w:val="1A1A1A"/>
          <w:sz w:val="22"/>
          <w:szCs w:val="22"/>
        </w:rPr>
        <w:t xml:space="preserve">Write clean, modular Python code with separation of concerns across ingest, chain, and UI layers</w:t>
      </w:r>
    </w:p>
    <w:p>
      <w:pPr>
        <w:pStyle w:val="ListParagraph"/>
        <w:numPr>
          <w:ilvl w:val="0"/>
          <w:numId w:val="2"/>
        </w:numPr>
        <w:spacing w:after="80"/>
      </w:pPr>
      <w:r>
        <w:rPr>
          <w:rFonts w:ascii="Arial" w:cs="Arial" w:eastAsia="Arial" w:hAnsi="Arial"/>
          <w:b w:val="false"/>
          <w:bCs w:val="false"/>
          <w:color w:val="1A1A1A"/>
          <w:sz w:val="22"/>
          <w:szCs w:val="22"/>
        </w:rPr>
        <w:t xml:space="preserve">Store API keys securely via environment variables — no hard-coded secrets</w:t>
      </w:r>
    </w:p>
    <w:p>
      <w:pPr>
        <w:pStyle w:val="ListParagraph"/>
        <w:numPr>
          <w:ilvl w:val="0"/>
          <w:numId w:val="2"/>
        </w:numPr>
        <w:spacing w:after="80"/>
      </w:pPr>
      <w:r>
        <w:rPr>
          <w:rFonts w:ascii="Arial" w:cs="Arial" w:eastAsia="Arial" w:hAnsi="Arial"/>
          <w:b w:val="false"/>
          <w:bCs w:val="false"/>
          <w:color w:val="1A1A1A"/>
          <w:sz w:val="22"/>
          <w:szCs w:val="22"/>
        </w:rPr>
        <w:t xml:space="preserve">Deploy as a publicly accessible Streamlit web application</w:t>
      </w:r>
    </w:p>
    <w:p>
      <w:pPr>
        <w:pStyle w:val="ListParagraph"/>
        <w:numPr>
          <w:ilvl w:val="0"/>
          <w:numId w:val="2"/>
        </w:numPr>
        <w:spacing w:after="80"/>
      </w:pPr>
      <w:r>
        <w:rPr>
          <w:rFonts w:ascii="Arial" w:cs="Arial" w:eastAsia="Arial" w:hAnsi="Arial"/>
          <w:b w:val="false"/>
          <w:bCs w:val="false"/>
          <w:color w:val="1A1A1A"/>
          <w:sz w:val="22"/>
          <w:szCs w:val="22"/>
        </w:rPr>
        <w:t xml:space="preserve">Ensure Python 3.14 compatibility for Streamlit Community Cloud deployment</w:t>
      </w:r>
    </w:p>
    <w:p>
      <w:pPr>
        <w:pStyle w:val="ListParagraph"/>
        <w:numPr>
          <w:ilvl w:val="0"/>
          <w:numId w:val="2"/>
        </w:numPr>
        <w:spacing w:after="80"/>
      </w:pPr>
      <w:r>
        <w:rPr>
          <w:rFonts w:ascii="Arial" w:cs="Arial" w:eastAsia="Arial" w:hAnsi="Arial"/>
          <w:b w:val="false"/>
          <w:bCs w:val="false"/>
          <w:color w:val="1A1A1A"/>
          <w:sz w:val="22"/>
          <w:szCs w:val="22"/>
        </w:rPr>
        <w:t xml:space="preserve">Auto-ingest documents on first launch so no manual setup is required by end users</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3. Domain Selection &amp; Document Corpus</w:t>
      </w:r>
    </w:p>
    <w:p>
      <w:pPr>
        <w:pStyle w:val="Heading2"/>
        <w:spacing w:after="120" w:before="280"/>
      </w:pPr>
      <w:r>
        <w:rPr>
          <w:rFonts w:ascii="Arial" w:cs="Arial" w:eastAsia="Arial" w:hAnsi="Arial"/>
          <w:b/>
          <w:bCs/>
          <w:color w:val="2E75B6"/>
          <w:sz w:val="28"/>
          <w:szCs w:val="28"/>
        </w:rPr>
        <w:t xml:space="preserve">3.1  Domain: Finance</w:t>
      </w:r>
    </w:p>
    <w:p>
      <w:pPr>
        <w:spacing w:after="100"/>
        <w:jc w:val="both"/>
      </w:pPr>
      <w:r>
        <w:rPr>
          <w:rFonts w:ascii="Arial" w:cs="Arial" w:eastAsia="Arial" w:hAnsi="Arial"/>
          <w:color w:val="1A1A1A"/>
          <w:sz w:val="22"/>
          <w:szCs w:val="22"/>
        </w:rPr>
        <w:t xml:space="preserve">The Finance domain was selected due to the breadth and accessibility of publicly available educational material, the clear information hierarchy that suits chunked retrieval, and the practical relevance to a wide user base. Indian personal finance is particularly well-suited because regulatory bodies such as SEBI, AMFI, and RBI publish extensive public investor education content.</w:t>
      </w:r>
    </w:p>
    <w:p>
      <w:pPr>
        <w:spacing w:after="80"/>
      </w:pPr>
      <w:r>
        <w:t xml:space="preserve"/>
      </w:r>
    </w:p>
    <w:p>
      <w:pPr>
        <w:pStyle w:val="Heading2"/>
        <w:spacing w:after="120" w:before="280"/>
      </w:pPr>
      <w:r>
        <w:rPr>
          <w:rFonts w:ascii="Arial" w:cs="Arial" w:eastAsia="Arial" w:hAnsi="Arial"/>
          <w:b/>
          <w:bCs/>
          <w:color w:val="2E75B6"/>
          <w:sz w:val="28"/>
          <w:szCs w:val="28"/>
        </w:rPr>
        <w:t xml:space="preserve">3.2  Document Corpus</w:t>
      </w:r>
    </w:p>
    <w:p>
      <w:pPr>
        <w:spacing w:after="100"/>
        <w:jc w:val="both"/>
      </w:pPr>
      <w:r>
        <w:rPr>
          <w:rFonts w:ascii="Arial" w:cs="Arial" w:eastAsia="Arial" w:hAnsi="Arial"/>
          <w:color w:val="1A1A1A"/>
          <w:sz w:val="22"/>
          <w:szCs w:val="22"/>
        </w:rPr>
        <w:t xml:space="preserve">Five documents were curated to cover the major sub-topics within Indian personal finance. Each document is between 2,500 and 4,000 words of structured educational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Document File</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Topics Covered</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Source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investment_basics_faq.txt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Stocks, bonds, diversification, compound interest, SIPs, ETFs, asset allocation, risk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 investment education material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mutual_fund_guide.txt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 types (equity/debt/hybrid/index/ELSS), NAV, CAGR, Sharpe ratio, taxation, how to invest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SEBI / AMFI investor education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stock_market_basics.txt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BSE/NSE overview, order types, fundamental &amp; technical analysis, settlement, SEBI regulations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Stock exchange public education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personal_finance_planning.txt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50-30-20 rule, emergency funds, insurance, Section 80C/80D tax planning, retirement, loans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Public financial literacy resources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8"/>
                <w:szCs w:val="18"/>
              </w:rPr>
              <w:t xml:space="preserve">fixed_deposits_savings.txt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 types, PPF, SSY, NSC, SCSS, Recurring Deposits, Sovereign Gold Bonds, instrument comparison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Government scheme docs — India Post, RBI</w:t>
            </w:r>
          </w:p>
        </w:tc>
      </w:tr>
    </w:tbl>
    <w:p>
      <w:pPr>
        <w:spacing w:after="160" w:before="60"/>
        <w:jc w:val="center"/>
      </w:pPr>
      <w:r>
        <w:rPr>
          <w:rFonts w:ascii="Arial" w:cs="Arial" w:eastAsia="Arial" w:hAnsi="Arial"/>
          <w:i/>
          <w:iCs/>
          <w:color w:val="555555"/>
          <w:sz w:val="18"/>
          <w:szCs w:val="18"/>
        </w:rPr>
        <w:t xml:space="preserve">Table 1: Finance RAG Document Corpus</w:t>
      </w:r>
    </w:p>
    <w:p>
      <w:pPr>
        <w:spacing w:after="80"/>
      </w:pPr>
      <w:r>
        <w:t xml:space="preserve"/>
      </w:r>
    </w:p>
    <w:p>
      <w:pPr>
        <w:pStyle w:val="Heading2"/>
        <w:spacing w:after="120" w:before="280"/>
      </w:pPr>
      <w:r>
        <w:rPr>
          <w:rFonts w:ascii="Arial" w:cs="Arial" w:eastAsia="Arial" w:hAnsi="Arial"/>
          <w:b/>
          <w:bCs/>
          <w:color w:val="2E75B6"/>
          <w:sz w:val="28"/>
          <w:szCs w:val="28"/>
        </w:rPr>
        <w:t xml:space="preserve">3.3  Rationale for Document Selection</w:t>
      </w:r>
    </w:p>
    <w:p>
      <w:pPr>
        <w:pStyle w:val="ListParagraph"/>
        <w:numPr>
          <w:ilvl w:val="0"/>
          <w:numId w:val="2"/>
        </w:numPr>
        <w:spacing w:after="80"/>
      </w:pPr>
      <w:r>
        <w:rPr>
          <w:rFonts w:ascii="Arial" w:cs="Arial" w:eastAsia="Arial" w:hAnsi="Arial"/>
          <w:b w:val="false"/>
          <w:bCs w:val="false"/>
          <w:color w:val="1A1A1A"/>
          <w:sz w:val="22"/>
          <w:szCs w:val="22"/>
        </w:rPr>
        <w:t xml:space="preserve">Breadth: The five documents cover the full personal finance lifecycle — earning, saving, investing, tax planning, and retirement — ensuring the assistant can handle a wide range of queries</w:t>
      </w:r>
    </w:p>
    <w:p>
      <w:pPr>
        <w:pStyle w:val="ListParagraph"/>
        <w:numPr>
          <w:ilvl w:val="0"/>
          <w:numId w:val="2"/>
        </w:numPr>
        <w:spacing w:after="80"/>
      </w:pPr>
      <w:r>
        <w:rPr>
          <w:rFonts w:ascii="Arial" w:cs="Arial" w:eastAsia="Arial" w:hAnsi="Arial"/>
          <w:b w:val="false"/>
          <w:bCs w:val="false"/>
          <w:color w:val="1A1A1A"/>
          <w:sz w:val="22"/>
          <w:szCs w:val="22"/>
        </w:rPr>
        <w:t xml:space="preserve">Depth: Each document contains multiple sections with specific figures, definitions, and regulatory references that reward precise retrieval</w:t>
      </w:r>
    </w:p>
    <w:p>
      <w:pPr>
        <w:pStyle w:val="ListParagraph"/>
        <w:numPr>
          <w:ilvl w:val="0"/>
          <w:numId w:val="2"/>
        </w:numPr>
        <w:spacing w:after="80"/>
      </w:pPr>
      <w:r>
        <w:rPr>
          <w:rFonts w:ascii="Arial" w:cs="Arial" w:eastAsia="Arial" w:hAnsi="Arial"/>
          <w:b w:val="false"/>
          <w:bCs w:val="false"/>
          <w:color w:val="1A1A1A"/>
          <w:sz w:val="22"/>
          <w:szCs w:val="22"/>
        </w:rPr>
        <w:t xml:space="preserve">Public availability: All content is derived from publicly available investor education material published by SEBI, AMFI, RBI, and India Post</w:t>
      </w:r>
    </w:p>
    <w:p>
      <w:pPr>
        <w:pStyle w:val="ListParagraph"/>
        <w:numPr>
          <w:ilvl w:val="0"/>
          <w:numId w:val="2"/>
        </w:numPr>
        <w:spacing w:after="80"/>
      </w:pPr>
      <w:r>
        <w:rPr>
          <w:rFonts w:ascii="Arial" w:cs="Arial" w:eastAsia="Arial" w:hAnsi="Arial"/>
          <w:b w:val="false"/>
          <w:bCs w:val="false"/>
          <w:color w:val="1A1A1A"/>
          <w:sz w:val="22"/>
          <w:szCs w:val="22"/>
        </w:rPr>
        <w:t xml:space="preserve">Format: Plain text (.txt) ensures clean loading without PDF parsing artifacts</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4. System Architecture &amp; Design</w:t>
      </w:r>
    </w:p>
    <w:p>
      <w:pPr>
        <w:pStyle w:val="Heading2"/>
        <w:spacing w:after="120" w:before="280"/>
      </w:pPr>
      <w:r>
        <w:rPr>
          <w:rFonts w:ascii="Arial" w:cs="Arial" w:eastAsia="Arial" w:hAnsi="Arial"/>
          <w:b/>
          <w:bCs/>
          <w:color w:val="2E75B6"/>
          <w:sz w:val="28"/>
          <w:szCs w:val="28"/>
        </w:rPr>
        <w:t xml:space="preserve">4.1  High-Level Architecture</w:t>
      </w:r>
    </w:p>
    <w:p>
      <w:pPr>
        <w:spacing w:after="100"/>
        <w:jc w:val="both"/>
      </w:pPr>
      <w:r>
        <w:rPr>
          <w:rFonts w:ascii="Arial" w:cs="Arial" w:eastAsia="Arial" w:hAnsi="Arial"/>
          <w:color w:val="1A1A1A"/>
          <w:sz w:val="22"/>
          <w:szCs w:val="22"/>
        </w:rPr>
        <w:t xml:space="preserve">The system follows a classic RAG (Retrieval-Augmented Generation) pipeline with an offline ingestion phase and an online inference phase. The two phases are decoupled: ingestion builds a persistent FAISS index on disk, and inference loads that index at startup to serve queries.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①</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User Query</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User types a finance question in the Streamlit chat interface</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②</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tcPr>
          <w:p>
            <w:r>
              <w:rPr>
                <w:rFonts w:ascii="Arial" w:cs="Arial" w:eastAsia="Arial" w:hAnsi="Arial"/>
                <w:b/>
                <w:bCs/>
                <w:color w:val="1F4E79"/>
                <w:sz w:val="20"/>
                <w:szCs w:val="20"/>
              </w:rPr>
              <w:t xml:space="preserve">FAISS Retriever</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Query is embedded using text-embedding-3-small; FAISS performs cosine similarity search and returns top-4 relevant document chunks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③</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Context Assembly</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Retrieved chunks are formatted with [Source: filename] labels and injected into the LLM prompt alongside the full conversation history</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④</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tcPr>
          <w:p>
            <w:r>
              <w:rPr>
                <w:rFonts w:ascii="Arial" w:cs="Arial" w:eastAsia="Arial" w:hAnsi="Arial"/>
                <w:b/>
                <w:bCs/>
                <w:color w:val="1F4E79"/>
                <w:sz w:val="20"/>
                <w:szCs w:val="20"/>
              </w:rPr>
              <w:t xml:space="preserve">GPT-4o-mini LLM</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LLM generates an answer strictly grounded in the retrieved context, guided by the system prompt instructions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⑤</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Response + Sources</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Answer is displayed in the chat UI with an expandable Source Documents panel showing the referenced chunks</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⑥</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tcPr>
          <w:p>
            <w:r>
              <w:rPr>
                <w:rFonts w:ascii="Arial" w:cs="Arial" w:eastAsia="Arial" w:hAnsi="Arial"/>
                <w:b/>
                <w:bCs/>
                <w:color w:val="1F4E79"/>
                <w:sz w:val="20"/>
                <w:szCs w:val="20"/>
              </w:rPr>
              <w:t xml:space="preserve">History Update</w:t>
            </w:r>
          </w:p>
        </w:tc>
        <w:tc>
          <w:tcPr>
            <w:tcW w:type="dxa" w:w="6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user message and assistant answer are appended to the in-memory chat_history list as HumanMessage / AIMessage objects for multi-turn context</w:t>
            </w:r>
          </w:p>
        </w:tc>
      </w:tr>
    </w:tbl>
    <w:p>
      <w:pPr>
        <w:spacing w:after="160" w:before="60"/>
        <w:jc w:val="center"/>
      </w:pPr>
      <w:r>
        <w:rPr>
          <w:rFonts w:ascii="Arial" w:cs="Arial" w:eastAsia="Arial" w:hAnsi="Arial"/>
          <w:i/>
          <w:iCs/>
          <w:color w:val="555555"/>
          <w:sz w:val="18"/>
          <w:szCs w:val="18"/>
        </w:rPr>
        <w:t xml:space="preserve">Figure 1: End-to-End RAG Pipeline</w:t>
      </w:r>
    </w:p>
    <w:p>
      <w:pPr>
        <w:spacing w:after="80"/>
      </w:pPr>
      <w:r>
        <w:t xml:space="preserve"/>
      </w:r>
    </w:p>
    <w:p>
      <w:pPr>
        <w:pStyle w:val="Heading2"/>
        <w:spacing w:after="120" w:before="280"/>
      </w:pPr>
      <w:r>
        <w:rPr>
          <w:rFonts w:ascii="Arial" w:cs="Arial" w:eastAsia="Arial" w:hAnsi="Arial"/>
          <w:b/>
          <w:bCs/>
          <w:color w:val="2E75B6"/>
          <w:sz w:val="28"/>
          <w:szCs w:val="28"/>
        </w:rPr>
        <w:t xml:space="preserve">4.2  Ingestion Pipeline (ingest.py)</w:t>
      </w:r>
    </w:p>
    <w:p>
      <w:pPr>
        <w:spacing w:after="100"/>
        <w:jc w:val="both"/>
      </w:pPr>
      <w:r>
        <w:rPr>
          <w:rFonts w:ascii="Arial" w:cs="Arial" w:eastAsia="Arial" w:hAnsi="Arial"/>
          <w:color w:val="1A1A1A"/>
          <w:sz w:val="22"/>
          <w:szCs w:val="22"/>
        </w:rPr>
        <w:t xml:space="preserve">The ingestion pipeline is responsible for building the searchable knowledge base from raw documents. It runs once (or on demand) and persists the vector index to disk.</w:t>
      </w:r>
    </w:p>
    <w:p>
      <w:pPr>
        <w:spacing w:after="80"/>
      </w:pPr>
      <w:r>
        <w:t xml:space="preserve"/>
      </w:r>
    </w:p>
    <w:p>
      <w:pPr>
        <w:pStyle w:val="Heading3"/>
        <w:spacing w:after="80" w:before="200"/>
      </w:pPr>
      <w:r>
        <w:rPr>
          <w:rFonts w:ascii="Arial" w:cs="Arial" w:eastAsia="Arial" w:hAnsi="Arial"/>
          <w:b/>
          <w:bCs/>
          <w:color w:val="2E4057"/>
          <w:sz w:val="24"/>
          <w:szCs w:val="24"/>
        </w:rPr>
        <w:t xml:space="preserve">4.2.1  Document Loading</w:t>
      </w:r>
    </w:p>
    <w:p>
      <w:pPr>
        <w:spacing w:after="100"/>
        <w:jc w:val="both"/>
      </w:pPr>
      <w:r>
        <w:rPr>
          <w:rFonts w:ascii="Arial" w:cs="Arial" w:eastAsia="Arial" w:hAnsi="Arial"/>
          <w:color w:val="1A1A1A"/>
          <w:sz w:val="22"/>
          <w:szCs w:val="22"/>
        </w:rPr>
        <w:t xml:space="preserve">Documents are loaded from the documents/ folder using LangChain's TextLoader for .txt files and PyPDFLoader for .pdf files. Each loaded Document object is tagged with a source metadata field containing the filename, which is later used for source citation in responses.</w:t>
      </w:r>
    </w:p>
    <w:p>
      <w:pPr>
        <w:spacing w:after="80"/>
      </w:pPr>
      <w:r>
        <w:t xml:space="preserve"/>
      </w:r>
    </w:p>
    <w:p>
      <w:pPr>
        <w:pStyle w:val="Heading3"/>
        <w:spacing w:after="80" w:before="200"/>
      </w:pPr>
      <w:r>
        <w:rPr>
          <w:rFonts w:ascii="Arial" w:cs="Arial" w:eastAsia="Arial" w:hAnsi="Arial"/>
          <w:b/>
          <w:bCs/>
          <w:color w:val="2E4057"/>
          <w:sz w:val="24"/>
          <w:szCs w:val="24"/>
        </w:rPr>
        <w:t xml:space="preserve">4.2.2  Text Chunking</w:t>
      </w:r>
    </w:p>
    <w:p>
      <w:pPr>
        <w:spacing w:after="100"/>
        <w:jc w:val="both"/>
      </w:pPr>
      <w:r>
        <w:rPr>
          <w:rFonts w:ascii="Arial" w:cs="Arial" w:eastAsia="Arial" w:hAnsi="Arial"/>
          <w:color w:val="1A1A1A"/>
          <w:sz w:val="22"/>
          <w:szCs w:val="22"/>
        </w:rPr>
        <w:t xml:space="preserve">Documents are split using RecursiveCharacterTextSplitter from langchain-text-splitters with the following parameters:</w:t>
      </w:r>
    </w:p>
    <w:p>
      <w:pPr>
        <w:pStyle w:val="ListParagraph"/>
        <w:numPr>
          <w:ilvl w:val="0"/>
          <w:numId w:val="2"/>
        </w:numPr>
        <w:spacing w:after="80"/>
      </w:pPr>
      <w:r>
        <w:rPr>
          <w:rFonts w:ascii="Arial" w:cs="Arial" w:eastAsia="Arial" w:hAnsi="Arial"/>
          <w:b w:val="false"/>
          <w:bCs w:val="false"/>
          <w:color w:val="1A1A1A"/>
          <w:sz w:val="22"/>
          <w:szCs w:val="22"/>
        </w:rPr>
        <w:t xml:space="preserve">Chunk size: 1,000 characters — large enough to capture complete thoughts and contextual sentences</w:t>
      </w:r>
    </w:p>
    <w:p>
      <w:pPr>
        <w:pStyle w:val="ListParagraph"/>
        <w:numPr>
          <w:ilvl w:val="0"/>
          <w:numId w:val="2"/>
        </w:numPr>
        <w:spacing w:after="80"/>
      </w:pPr>
      <w:r>
        <w:rPr>
          <w:rFonts w:ascii="Arial" w:cs="Arial" w:eastAsia="Arial" w:hAnsi="Arial"/>
          <w:b w:val="false"/>
          <w:bCs w:val="false"/>
          <w:color w:val="1A1A1A"/>
          <w:sz w:val="22"/>
          <w:szCs w:val="22"/>
        </w:rPr>
        <w:t xml:space="preserve">Chunk overlap: 200 characters — prevents information loss at chunk boundaries</w:t>
      </w:r>
    </w:p>
    <w:p>
      <w:pPr>
        <w:pStyle w:val="ListParagraph"/>
        <w:numPr>
          <w:ilvl w:val="0"/>
          <w:numId w:val="2"/>
        </w:numPr>
        <w:spacing w:after="80"/>
      </w:pPr>
      <w:r>
        <w:rPr>
          <w:rFonts w:ascii="Arial" w:cs="Arial" w:eastAsia="Arial" w:hAnsi="Arial"/>
          <w:b w:val="false"/>
          <w:bCs w:val="false"/>
          <w:color w:val="1A1A1A"/>
          <w:sz w:val="22"/>
          <w:szCs w:val="22"/>
        </w:rPr>
        <w:t xml:space="preserve">Separators: paragraph breaks (\n\n), line breaks (\n), sentence endings (. ), words, and characters — tried in order to keep semantic units intact</w:t>
      </w:r>
    </w:p>
    <w:p>
      <w:pPr>
        <w:spacing w:after="80"/>
      </w:pPr>
      <w:r>
        <w:t xml:space="preserve"/>
      </w:r>
    </w:p>
    <w:p>
      <w:pPr>
        <w:pStyle w:val="Heading3"/>
        <w:spacing w:after="80" w:before="200"/>
      </w:pPr>
      <w:r>
        <w:rPr>
          <w:rFonts w:ascii="Arial" w:cs="Arial" w:eastAsia="Arial" w:hAnsi="Arial"/>
          <w:b/>
          <w:bCs/>
          <w:color w:val="2E4057"/>
          <w:sz w:val="24"/>
          <w:szCs w:val="24"/>
        </w:rPr>
        <w:t xml:space="preserve">4.2.3  Embedding Generation</w:t>
      </w:r>
    </w:p>
    <w:p>
      <w:pPr>
        <w:spacing w:after="100"/>
        <w:jc w:val="both"/>
      </w:pPr>
      <w:r>
        <w:rPr>
          <w:rFonts w:ascii="Arial" w:cs="Arial" w:eastAsia="Arial" w:hAnsi="Arial"/>
          <w:color w:val="1A1A1A"/>
          <w:sz w:val="22"/>
          <w:szCs w:val="22"/>
        </w:rPr>
        <w:t xml:space="preserve">Chunk embeddings are generated using OpenAI's text-embedding-3-small model. This model offers a strong balance between embedding quality and cost — each 1,000-character chunk is encoded into a 1,536-dimensional dense vector that captures semantic meaning.</w:t>
      </w:r>
    </w:p>
    <w:p>
      <w:pPr>
        <w:spacing w:after="80"/>
      </w:pPr>
      <w:r>
        <w:t xml:space="preserve"/>
      </w:r>
    </w:p>
    <w:p>
      <w:pPr>
        <w:pStyle w:val="Heading3"/>
        <w:spacing w:after="80" w:before="200"/>
      </w:pPr>
      <w:r>
        <w:rPr>
          <w:rFonts w:ascii="Arial" w:cs="Arial" w:eastAsia="Arial" w:hAnsi="Arial"/>
          <w:b/>
          <w:bCs/>
          <w:color w:val="2E4057"/>
          <w:sz w:val="24"/>
          <w:szCs w:val="24"/>
        </w:rPr>
        <w:t xml:space="preserve">4.2.4  FAISS Index</w:t>
      </w:r>
    </w:p>
    <w:p>
      <w:pPr>
        <w:spacing w:after="100"/>
        <w:jc w:val="both"/>
      </w:pPr>
      <w:r>
        <w:rPr>
          <w:rFonts w:ascii="Arial" w:cs="Arial" w:eastAsia="Arial" w:hAnsi="Arial"/>
          <w:color w:val="1A1A1A"/>
          <w:sz w:val="22"/>
          <w:szCs w:val="22"/>
        </w:rPr>
        <w:t xml:space="preserve">Embeddings are stored in a FAISS (Facebook AI Similarity Search) flat index using cosine similarity. FAISS was chosen over ChromaDB for Streamlit Cloud deployment because it has zero heavy system dependencies — no SQLite, no OpenTelemetry, no Protobuf — making it fully compatible with Python 3.14. The index is persisted to disk as faiss_index/ and loaded at application startup.</w:t>
      </w:r>
    </w:p>
    <w:p>
      <w:pPr>
        <w:spacing w:after="80"/>
      </w:pPr>
      <w:r>
        <w:t xml:space="preserve"/>
      </w:r>
    </w:p>
    <w:p>
      <w:pPr>
        <w:pStyle w:val="Heading2"/>
        <w:spacing w:after="120" w:before="280"/>
      </w:pPr>
      <w:r>
        <w:rPr>
          <w:rFonts w:ascii="Arial" w:cs="Arial" w:eastAsia="Arial" w:hAnsi="Arial"/>
          <w:b/>
          <w:bCs/>
          <w:color w:val="2E75B6"/>
          <w:sz w:val="28"/>
          <w:szCs w:val="28"/>
        </w:rPr>
        <w:t xml:space="preserve">4.3  Inference Pipeline (app.py + chatbot.py)</w:t>
      </w:r>
    </w:p>
    <w:p>
      <w:pPr>
        <w:pStyle w:val="Heading3"/>
        <w:spacing w:after="80" w:before="200"/>
      </w:pPr>
      <w:r>
        <w:rPr>
          <w:rFonts w:ascii="Arial" w:cs="Arial" w:eastAsia="Arial" w:hAnsi="Arial"/>
          <w:b/>
          <w:bCs/>
          <w:color w:val="2E4057"/>
          <w:sz w:val="24"/>
          <w:szCs w:val="24"/>
        </w:rPr>
        <w:t xml:space="preserve">4.3.1  LangChain Expression Language (LCEL) Chain</w:t>
      </w:r>
    </w:p>
    <w:p>
      <w:pPr>
        <w:spacing w:after="100"/>
        <w:jc w:val="both"/>
      </w:pPr>
      <w:r>
        <w:rPr>
          <w:rFonts w:ascii="Arial" w:cs="Arial" w:eastAsia="Arial" w:hAnsi="Arial"/>
          <w:color w:val="1A1A1A"/>
          <w:sz w:val="22"/>
          <w:szCs w:val="22"/>
        </w:rPr>
        <w:t xml:space="preserve">The inference chain is built using LangChain Expression Language (LCEL) — the modern, composable approach that replaced the legacy ConversationalRetrievalChain. LCEL chains are Python-native and fully compatible with Python 3.14 because they do not rely on Pydantic v1 model construction that broke in 3.14.</w:t>
      </w:r>
    </w:p>
    <w:p>
      <w:pPr>
        <w:spacing w:after="80"/>
      </w:pPr>
      <w:r>
        <w:t xml:space="preserve"/>
      </w:r>
    </w:p>
    <w:p>
      <w:pPr>
        <w:spacing w:after="100"/>
        <w:jc w:val="both"/>
      </w:pPr>
      <w:r>
        <w:rPr>
          <w:rFonts w:ascii="Arial" w:cs="Arial" w:eastAsia="Arial" w:hAnsi="Arial"/>
          <w:color w:val="1A1A1A"/>
          <w:sz w:val="22"/>
          <w:szCs w:val="22"/>
        </w:rPr>
        <w:t xml:space="preserve">The chain is defined as a pipeline:</w:t>
      </w:r>
    </w:p>
    <w:p>
      <w:pPr>
        <w:pStyle w:val="ListParagraph"/>
        <w:numPr>
          <w:ilvl w:val="0"/>
          <w:numId w:val="2"/>
        </w:numPr>
        <w:spacing w:after="80"/>
      </w:pPr>
      <w:r>
        <w:rPr>
          <w:rFonts w:ascii="Arial" w:cs="Arial" w:eastAsia="Arial" w:hAnsi="Arial"/>
          <w:b w:val="false"/>
          <w:bCs w:val="false"/>
          <w:color w:val="1A1A1A"/>
          <w:sz w:val="22"/>
          <w:szCs w:val="22"/>
        </w:rPr>
        <w:t xml:space="preserve">RunnablePassthrough.assign(context=...) — retrieves top-4 chunks for the query and formats them with source labels</w:t>
      </w:r>
    </w:p>
    <w:p>
      <w:pPr>
        <w:pStyle w:val="ListParagraph"/>
        <w:numPr>
          <w:ilvl w:val="0"/>
          <w:numId w:val="2"/>
        </w:numPr>
        <w:spacing w:after="80"/>
      </w:pPr>
      <w:r>
        <w:rPr>
          <w:rFonts w:ascii="Arial" w:cs="Arial" w:eastAsia="Arial" w:hAnsi="Arial"/>
          <w:b w:val="false"/>
          <w:bCs w:val="false"/>
          <w:color w:val="1A1A1A"/>
          <w:sz w:val="22"/>
          <w:szCs w:val="22"/>
        </w:rPr>
        <w:t xml:space="preserve">ChatPromptTemplate — assembles the system prompt (with context), full chat_history (as message objects), and the current human question</w:t>
      </w:r>
    </w:p>
    <w:p>
      <w:pPr>
        <w:pStyle w:val="ListParagraph"/>
        <w:numPr>
          <w:ilvl w:val="0"/>
          <w:numId w:val="2"/>
        </w:numPr>
        <w:spacing w:after="80"/>
      </w:pPr>
      <w:r>
        <w:rPr>
          <w:rFonts w:ascii="Arial" w:cs="Arial" w:eastAsia="Arial" w:hAnsi="Arial"/>
          <w:b w:val="false"/>
          <w:bCs w:val="false"/>
          <w:color w:val="1A1A1A"/>
          <w:sz w:val="22"/>
          <w:szCs w:val="22"/>
        </w:rPr>
        <w:t xml:space="preserve">ChatOpenAI (GPT-4o-mini) — generates the grounded answer</w:t>
      </w:r>
    </w:p>
    <w:p>
      <w:pPr>
        <w:pStyle w:val="ListParagraph"/>
        <w:numPr>
          <w:ilvl w:val="0"/>
          <w:numId w:val="2"/>
        </w:numPr>
        <w:spacing w:after="80"/>
      </w:pPr>
      <w:r>
        <w:rPr>
          <w:rFonts w:ascii="Arial" w:cs="Arial" w:eastAsia="Arial" w:hAnsi="Arial"/>
          <w:b w:val="false"/>
          <w:bCs w:val="false"/>
          <w:color w:val="1A1A1A"/>
          <w:sz w:val="22"/>
          <w:szCs w:val="22"/>
        </w:rPr>
        <w:t xml:space="preserve">StrOutputParser — extracts the plain text response</w:t>
      </w:r>
    </w:p>
    <w:p>
      <w:pPr>
        <w:spacing w:after="80"/>
      </w:pPr>
      <w:r>
        <w:t xml:space="preserve"/>
      </w:r>
    </w:p>
    <w:p>
      <w:pPr>
        <w:pStyle w:val="Heading3"/>
        <w:spacing w:after="80" w:before="200"/>
      </w:pPr>
      <w:r>
        <w:rPr>
          <w:rFonts w:ascii="Arial" w:cs="Arial" w:eastAsia="Arial" w:hAnsi="Arial"/>
          <w:b/>
          <w:bCs/>
          <w:color w:val="2E4057"/>
          <w:sz w:val="24"/>
          <w:szCs w:val="24"/>
        </w:rPr>
        <w:t xml:space="preserve">4.3.2  Conversation Memory</w:t>
      </w:r>
    </w:p>
    <w:p>
      <w:pPr>
        <w:spacing w:after="100"/>
        <w:jc w:val="both"/>
      </w:pPr>
      <w:r>
        <w:rPr>
          <w:rFonts w:ascii="Arial" w:cs="Arial" w:eastAsia="Arial" w:hAnsi="Arial"/>
          <w:color w:val="1A1A1A"/>
          <w:sz w:val="22"/>
          <w:szCs w:val="22"/>
        </w:rPr>
        <w:t xml:space="preserve">Conversation history is maintained as a plain Python list of HumanMessage and AIMessage objects stored in Streamlit's st.session_state. This approach replaces the legacy ConversationBufferMemory class and is compatible with all Python versions. The full history is passed to the chain on every invocation via the MessagesPlaceholder in the prompt template.</w:t>
      </w:r>
    </w:p>
    <w:p>
      <w:pPr>
        <w:spacing w:after="80"/>
      </w:pPr>
      <w:r>
        <w:t xml:space="preserve"/>
      </w:r>
    </w:p>
    <w:p>
      <w:pPr>
        <w:pStyle w:val="Heading3"/>
        <w:spacing w:after="80" w:before="200"/>
      </w:pPr>
      <w:r>
        <w:rPr>
          <w:rFonts w:ascii="Arial" w:cs="Arial" w:eastAsia="Arial" w:hAnsi="Arial"/>
          <w:b/>
          <w:bCs/>
          <w:color w:val="2E4057"/>
          <w:sz w:val="24"/>
          <w:szCs w:val="24"/>
        </w:rPr>
        <w:t xml:space="preserve">4.3.3  System Prompt Design</w:t>
      </w:r>
    </w:p>
    <w:p>
      <w:pPr>
        <w:spacing w:after="100"/>
        <w:jc w:val="both"/>
      </w:pPr>
      <w:r>
        <w:rPr>
          <w:rFonts w:ascii="Arial" w:cs="Arial" w:eastAsia="Arial" w:hAnsi="Arial"/>
          <w:color w:val="1A1A1A"/>
          <w:sz w:val="22"/>
          <w:szCs w:val="22"/>
        </w:rPr>
        <w:t xml:space="preserve">The system prompt is carefully engineered to balance helpfulness with groundedness:</w:t>
      </w:r>
    </w:p>
    <w:p>
      <w:pPr>
        <w:pStyle w:val="ListParagraph"/>
        <w:numPr>
          <w:ilvl w:val="0"/>
          <w:numId w:val="2"/>
        </w:numPr>
        <w:spacing w:after="80"/>
      </w:pPr>
      <w:r>
        <w:rPr>
          <w:rFonts w:ascii="Arial" w:cs="Arial" w:eastAsia="Arial" w:hAnsi="Arial"/>
          <w:b w:val="false"/>
          <w:bCs w:val="false"/>
          <w:color w:val="1A1A1A"/>
          <w:sz w:val="22"/>
          <w:szCs w:val="22"/>
        </w:rPr>
        <w:t xml:space="preserve">Instructions 1-2 encourage the LLM to answer from context and to welcome vague/greeting queries with an overview rather than refusing</w:t>
      </w:r>
    </w:p>
    <w:p>
      <w:pPr>
        <w:pStyle w:val="ListParagraph"/>
        <w:numPr>
          <w:ilvl w:val="0"/>
          <w:numId w:val="2"/>
        </w:numPr>
        <w:spacing w:after="80"/>
      </w:pPr>
      <w:r>
        <w:rPr>
          <w:rFonts w:ascii="Arial" w:cs="Arial" w:eastAsia="Arial" w:hAnsi="Arial"/>
          <w:b w:val="false"/>
          <w:bCs w:val="false"/>
          <w:color w:val="1A1A1A"/>
          <w:sz w:val="22"/>
          <w:szCs w:val="22"/>
        </w:rPr>
        <w:t xml:space="preserve">Instruction 3 explicitly forbids refusal when relevant context exists — fixing the over-refusal bug seen in earlier iterations</w:t>
      </w:r>
    </w:p>
    <w:p>
      <w:pPr>
        <w:pStyle w:val="ListParagraph"/>
        <w:numPr>
          <w:ilvl w:val="0"/>
          <w:numId w:val="2"/>
        </w:numPr>
        <w:spacing w:after="80"/>
      </w:pPr>
      <w:r>
        <w:rPr>
          <w:rFonts w:ascii="Arial" w:cs="Arial" w:eastAsia="Arial" w:hAnsi="Arial"/>
          <w:b w:val="false"/>
          <w:bCs w:val="false"/>
          <w:color w:val="1A1A1A"/>
          <w:sz w:val="22"/>
          <w:szCs w:val="22"/>
        </w:rPr>
        <w:t xml:space="preserve">Instruction 4 limits the refusal response to cases where the context truly has no relevant information</w:t>
      </w:r>
    </w:p>
    <w:p>
      <w:pPr>
        <w:pStyle w:val="ListParagraph"/>
        <w:numPr>
          <w:ilvl w:val="0"/>
          <w:numId w:val="2"/>
        </w:numPr>
        <w:spacing w:after="80"/>
      </w:pPr>
      <w:r>
        <w:rPr>
          <w:rFonts w:ascii="Arial" w:cs="Arial" w:eastAsia="Arial" w:hAnsi="Arial"/>
          <w:b w:val="false"/>
          <w:bCs w:val="false"/>
          <w:color w:val="1A1A1A"/>
          <w:sz w:val="22"/>
          <w:szCs w:val="22"/>
        </w:rPr>
        <w:t xml:space="preserve">Instructions 5-6 require source citation and inclusion of relevant disclaimers</w:t>
      </w:r>
    </w:p>
    <w:p>
      <w:pPr>
        <w:spacing w:after="80"/>
      </w:pPr>
      <w:r>
        <w:t xml:space="preserve"/>
      </w:r>
    </w:p>
    <w:p>
      <w:pPr>
        <w:pStyle w:val="Heading2"/>
        <w:spacing w:after="120" w:before="280"/>
      </w:pPr>
      <w:r>
        <w:rPr>
          <w:rFonts w:ascii="Arial" w:cs="Arial" w:eastAsia="Arial" w:hAnsi="Arial"/>
          <w:b/>
          <w:bCs/>
          <w:color w:val="2E75B6"/>
          <w:sz w:val="28"/>
          <w:szCs w:val="28"/>
        </w:rPr>
        <w:t xml:space="preserve">4.4  User Interface (Streamlit)</w:t>
      </w:r>
    </w:p>
    <w:p>
      <w:pPr>
        <w:pStyle w:val="ListParagraph"/>
        <w:numPr>
          <w:ilvl w:val="0"/>
          <w:numId w:val="2"/>
        </w:numPr>
        <w:spacing w:after="80"/>
      </w:pPr>
      <w:r>
        <w:rPr>
          <w:rFonts w:ascii="Arial" w:cs="Arial" w:eastAsia="Arial" w:hAnsi="Arial"/>
          <w:b w:val="false"/>
          <w:bCs w:val="false"/>
          <w:color w:val="1A1A1A"/>
          <w:sz w:val="22"/>
          <w:szCs w:val="22"/>
        </w:rPr>
        <w:t xml:space="preserve">Sidebar: domain overview, sample questions, clear-chat button, tech stack caption</w:t>
      </w:r>
    </w:p>
    <w:p>
      <w:pPr>
        <w:pStyle w:val="ListParagraph"/>
        <w:numPr>
          <w:ilvl w:val="0"/>
          <w:numId w:val="2"/>
        </w:numPr>
        <w:spacing w:after="80"/>
      </w:pPr>
      <w:r>
        <w:rPr>
          <w:rFonts w:ascii="Arial" w:cs="Arial" w:eastAsia="Arial" w:hAnsi="Arial"/>
          <w:b w:val="false"/>
          <w:bCs w:val="false"/>
          <w:color w:val="1A1A1A"/>
          <w:sz w:val="22"/>
          <w:szCs w:val="22"/>
        </w:rPr>
        <w:t xml:space="preserve">Chat interface: standard chat_message bubbles with role-based icons for user and assistant</w:t>
      </w:r>
    </w:p>
    <w:p>
      <w:pPr>
        <w:pStyle w:val="ListParagraph"/>
        <w:numPr>
          <w:ilvl w:val="0"/>
          <w:numId w:val="2"/>
        </w:numPr>
        <w:spacing w:after="80"/>
      </w:pPr>
      <w:r>
        <w:rPr>
          <w:rFonts w:ascii="Arial" w:cs="Arial" w:eastAsia="Arial" w:hAnsi="Arial"/>
          <w:b w:val="false"/>
          <w:bCs w:val="false"/>
          <w:color w:val="1A1A1A"/>
          <w:sz w:val="22"/>
          <w:szCs w:val="22"/>
        </w:rPr>
        <w:t xml:space="preserve">Source expander: collapsible panel beneath each answer showing referenced document names and raw chunk previews</w:t>
      </w:r>
    </w:p>
    <w:p>
      <w:pPr>
        <w:pStyle w:val="ListParagraph"/>
        <w:numPr>
          <w:ilvl w:val="0"/>
          <w:numId w:val="2"/>
        </w:numPr>
        <w:spacing w:after="80"/>
      </w:pPr>
      <w:r>
        <w:rPr>
          <w:rFonts w:ascii="Arial" w:cs="Arial" w:eastAsia="Arial" w:hAnsi="Arial"/>
          <w:b w:val="false"/>
          <w:bCs w:val="false"/>
          <w:color w:val="1A1A1A"/>
          <w:sz w:val="22"/>
          <w:szCs w:val="22"/>
        </w:rPr>
        <w:t xml:space="preserve">API key handling: reads from .env (local) or st.secrets (cloud); falls back to a text_input field so users can enter the key directly</w:t>
      </w:r>
    </w:p>
    <w:p>
      <w:pPr>
        <w:pStyle w:val="ListParagraph"/>
        <w:numPr>
          <w:ilvl w:val="0"/>
          <w:numId w:val="2"/>
        </w:numPr>
        <w:spacing w:after="80"/>
      </w:pPr>
      <w:r>
        <w:rPr>
          <w:rFonts w:ascii="Arial" w:cs="Arial" w:eastAsia="Arial" w:hAnsi="Arial"/>
          <w:b w:val="false"/>
          <w:bCs w:val="false"/>
          <w:color w:val="1A1A1A"/>
          <w:sz w:val="22"/>
          <w:szCs w:val="22"/>
        </w:rPr>
        <w:t xml:space="preserve">Auto-ingestion: on first startup, builds the FAISS index with a live status widget showing progress</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Language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Python</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55555"/>
                <w:sz w:val="20"/>
                <w:szCs w:val="20"/>
              </w:rPr>
              <w:t xml:space="preserve">3.11 – 3.14</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Primary implementation language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GPT-4o-mini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gpt-4o-mini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generation from retrieved context</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Embeddings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55555"/>
                <w:sz w:val="20"/>
                <w:szCs w:val="20"/>
              </w:rPr>
              <w:t xml:space="preserve">Latest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Semantic vector representation of chunks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RAG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LCEL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orchestration (retriever → prompt → LLM → parser)</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Vector Store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FAISS (faiss-cpu)</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55555"/>
                <w:sz w:val="20"/>
                <w:szCs w:val="20"/>
              </w:rPr>
              <w:t xml:space="preserve">≥1.7.0</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Persisted similarity search index — no heavy deps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Document Loaders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langchain-community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TextLoader (TXT), PyPDFLoader (PDF)</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Text Splitter</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langchain-text-splitters</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55555"/>
                <w:sz w:val="20"/>
                <w:szCs w:val="20"/>
              </w:rPr>
              <w:t xml:space="preserve">0.3.x</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RecursiveCharacterTextSplitter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chat interface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Hosting</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Streamlit Community Cloud</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Free public deployment from GitHub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Secrets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python-dotenv / st.secrets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API key management</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PDF Support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pypdf</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55555"/>
                <w:sz w:val="20"/>
                <w:szCs w:val="20"/>
              </w:rPr>
              <w:t xml:space="preserve">≥4.0</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PDF ingestion fallback</w:t>
            </w:r>
          </w:p>
        </w:tc>
      </w:tr>
    </w:tbl>
    <w:p>
      <w:pPr>
        <w:spacing w:after="160" w:before="60"/>
        <w:jc w:val="center"/>
      </w:pPr>
      <w:r>
        <w:rPr>
          <w:rFonts w:ascii="Arial" w:cs="Arial" w:eastAsia="Arial" w:hAnsi="Arial"/>
          <w:i/>
          <w:iCs/>
          <w:color w:val="555555"/>
          <w:sz w:val="18"/>
          <w:szCs w:val="18"/>
        </w:rPr>
        <w:t xml:space="preserve">Table 2: Technology Stack Summary</w:t>
      </w:r>
    </w:p>
    <w:p>
      <w:pPr>
        <w:spacing w:after="80"/>
      </w:pPr>
      <w:r>
        <w:t xml:space="preserve"/>
      </w:r>
    </w:p>
    <w:p>
      <w:pPr>
        <w:pStyle w:val="Heading2"/>
        <w:spacing w:after="120" w:before="280"/>
      </w:pPr>
      <w:r>
        <w:rPr>
          <w:rFonts w:ascii="Arial" w:cs="Arial" w:eastAsia="Arial" w:hAnsi="Arial"/>
          <w:b/>
          <w:bCs/>
          <w:color w:val="2E75B6"/>
          <w:sz w:val="28"/>
          <w:szCs w:val="28"/>
        </w:rPr>
        <w:t xml:space="preserve">5.1  Why FAISS over ChromaDB</w:t>
      </w:r>
    </w:p>
    <w:p>
      <w:pPr>
        <w:spacing w:after="100"/>
        <w:jc w:val="both"/>
      </w:pPr>
      <w:r>
        <w:rPr>
          <w:rFonts w:ascii="Arial" w:cs="Arial" w:eastAsia="Arial" w:hAnsi="Arial"/>
          <w:color w:val="1A1A1A"/>
          <w:sz w:val="22"/>
          <w:szCs w:val="22"/>
        </w:rPr>
        <w:t xml:space="preserve">ChromaDB was the original choice for the vector store but was replaced by FAISS after deployment failures on Streamlit Community Cloud (Python 3.14). ChromaDB's dependency on opentelemetry-exporter-otlp and google-protobuf triggered a fatal import error in Python 3.14's updated C extension API. FAISS has no such dependencies — it is a battle-tested C++ library with a thin Python wrapper — making it the reliable choice for cloud deployment.</w:t>
      </w:r>
    </w:p>
    <w:p>
      <w:pPr>
        <w:spacing w:after="80"/>
      </w:pPr>
      <w:r>
        <w:t xml:space="preserve"/>
      </w:r>
    </w:p>
    <w:p>
      <w:pPr>
        <w:pStyle w:val="Heading2"/>
        <w:spacing w:after="120" w:before="280"/>
      </w:pPr>
      <w:r>
        <w:rPr>
          <w:rFonts w:ascii="Arial" w:cs="Arial" w:eastAsia="Arial" w:hAnsi="Arial"/>
          <w:b/>
          <w:bCs/>
          <w:color w:val="2E75B6"/>
          <w:sz w:val="28"/>
          <w:szCs w:val="28"/>
        </w:rPr>
        <w:t xml:space="preserve">5.2  Why LCEL over ConversationalRetrievalChain</w:t>
      </w:r>
    </w:p>
    <w:p>
      <w:pPr>
        <w:spacing w:after="100"/>
        <w:jc w:val="both"/>
      </w:pPr>
      <w:r>
        <w:rPr>
          <w:rFonts w:ascii="Arial" w:cs="Arial" w:eastAsia="Arial" w:hAnsi="Arial"/>
          <w:color w:val="1A1A1A"/>
          <w:sz w:val="22"/>
          <w:szCs w:val="22"/>
        </w:rPr>
        <w:t xml:space="preserve">The legacy ConversationalRetrievalChain class uses Pydantic v1 model construction patterns that break on Python 3.14 due to changes in how Python handles type hints in class definitions. LCEL (LangChain Expression Language) is LangChain's modern composable API that builds chains from plain Python functions and RunnableInterface objects — no Pydantic model construction required at import time, fully compatible with Python 3.14.</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6.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File / Folder</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Key Responsibilities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Courier New" w:cs="Courier New" w:eastAsia="Courier New" w:hAnsi="Courier New"/>
                <w:color w:val="1F4E79"/>
                <w:sz w:val="18"/>
                <w:szCs w:val="18"/>
              </w:rPr>
              <w:t xml:space="preserve">app.py</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Streamlit UI Entry Point</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Page layout, API key resolution, auto-ingestion trigger, chain initialisation, chat loop, source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chatbot.py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Terminal Chatbot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chatbot for local testing; same LCEL chain as app.py; in-memory chat history list</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Courier New" w:cs="Courier New" w:eastAsia="Courier New" w:hAnsi="Courier New"/>
                <w:color w:val="1F4E79"/>
                <w:sz w:val="18"/>
                <w:szCs w:val="18"/>
              </w:rPr>
              <w:t xml:space="preserve">ingest.py</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Ingestion Pipeline</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Document loading, chunking, embedding generation, FAISS index creation and persistence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documents/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Knowledge 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.txt finance documents; the only source of truth for the assistant</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Courier New" w:cs="Courier New" w:eastAsia="Courier New" w:hAnsi="Courier New"/>
                <w:color w:val="1F4E79"/>
                <w:sz w:val="18"/>
                <w:szCs w:val="18"/>
              </w:rPr>
              <w:t xml:space="preserve">faiss_index/</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Vector Store (generated)</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FAISS index files created by ingest.py or auto_ingest(); gitignored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requirements.txt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Python packages with version ranges for pip/uv compatibility on Streamlit Cloud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Courier New" w:cs="Courier New" w:eastAsia="Courier New" w:hAnsi="Courier New"/>
                <w:color w:val="1F4E79"/>
                <w:sz w:val="18"/>
                <w:szCs w:val="18"/>
              </w:rPr>
              <w:t xml:space="preserve">.env.example</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Secret Template</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Template showing required env vars; actual .env is gitignored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.streamlit/config.toml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Streamlit 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 colours, server settings for cloud deployment</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Courier New" w:cs="Courier New" w:eastAsia="Courier New" w:hAnsi="Courier New"/>
                <w:color w:val="1F4E79"/>
                <w:sz w:val="18"/>
                <w:szCs w:val="18"/>
              </w:rPr>
              <w:t xml:space="preserve">.gitignore</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Git Exclusions</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Excludes .env, secrets.toml, faiss_index/, __pycache__/</w:t>
            </w:r>
          </w:p>
        </w:tc>
      </w:tr>
    </w:tbl>
    <w:p>
      <w:pPr>
        <w:spacing w:after="160" w:before="60"/>
        <w:jc w:val="center"/>
      </w:pPr>
      <w:r>
        <w:rPr>
          <w:rFonts w:ascii="Arial" w:cs="Arial" w:eastAsia="Arial" w:hAnsi="Arial"/>
          <w:i/>
          <w:iCs/>
          <w:color w:val="555555"/>
          <w:sz w:val="18"/>
          <w:szCs w:val="18"/>
        </w:rPr>
        <w:t xml:space="preserve">Table 3: Project File Structure and Responsibilities</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7. Key Design Decisions</w:t>
      </w:r>
    </w:p>
    <w:p>
      <w:pPr>
        <w:pStyle w:val="Heading2"/>
        <w:spacing w:after="120" w:before="280"/>
      </w:pPr>
      <w:r>
        <w:rPr>
          <w:rFonts w:ascii="Arial" w:cs="Arial" w:eastAsia="Arial" w:hAnsi="Arial"/>
          <w:b/>
          <w:bCs/>
          <w:color w:val="2E75B6"/>
          <w:sz w:val="28"/>
          <w:szCs w:val="28"/>
        </w:rPr>
        <w:t xml:space="preserve">7.1  Chunk Size: 1,000 Characters, Overlap: 200</w:t>
      </w:r>
    </w:p>
    <w:p>
      <w:pPr>
        <w:spacing w:after="100"/>
        <w:jc w:val="both"/>
      </w:pPr>
      <w:r>
        <w:rPr>
          <w:rFonts w:ascii="Arial" w:cs="Arial" w:eastAsia="Arial" w:hAnsi="Arial"/>
          <w:color w:val="1A1A1A"/>
          <w:sz w:val="22"/>
          <w:szCs w:val="22"/>
        </w:rPr>
        <w:t xml:space="preserve">A chunk size of 1,000 characters was chosen after considering the nature of the finance documents. Financial explanations typically require 2–4 sentences of context to be meaningful (e.g., defining a concept and then explaining its calculation). A 500-character chunk often cut definitions in half, while a 1,500-character chunk retrieved more than needed and diluted relevance scores. The 200-character overlap ensures that sentences spanning chunk boundaries are captured in at least one of the adjacent chunks.</w:t>
      </w:r>
    </w:p>
    <w:p>
      <w:pPr>
        <w:spacing w:after="80"/>
      </w:pPr>
      <w:r>
        <w:t xml:space="preserve"/>
      </w:r>
    </w:p>
    <w:p>
      <w:pPr>
        <w:pStyle w:val="Heading2"/>
        <w:spacing w:after="120" w:before="280"/>
      </w:pPr>
      <w:r>
        <w:rPr>
          <w:rFonts w:ascii="Arial" w:cs="Arial" w:eastAsia="Arial" w:hAnsi="Arial"/>
          <w:b/>
          <w:bCs/>
          <w:color w:val="2E75B6"/>
          <w:sz w:val="28"/>
          <w:szCs w:val="28"/>
        </w:rPr>
        <w:t xml:space="preserve">7.2  Top-K = 4 Retrieved Chunks</w:t>
      </w:r>
    </w:p>
    <w:p>
      <w:pPr>
        <w:spacing w:after="100"/>
        <w:jc w:val="both"/>
      </w:pPr>
      <w:r>
        <w:rPr>
          <w:rFonts w:ascii="Arial" w:cs="Arial" w:eastAsia="Arial" w:hAnsi="Arial"/>
          <w:color w:val="1A1A1A"/>
          <w:sz w:val="22"/>
          <w:szCs w:val="22"/>
        </w:rPr>
        <w:t xml:space="preserve">Retrieving 4 chunks provides sufficient breadth to cover multi-part questions (e.g., 'what are the types of mutual funds and how are they taxed?') while keeping the context window compact enough that GPT-4o-mini does not lose focus. With an average chunk size of ~900 characters, 4 chunks contribute approximately 3,600 characters of context, well within the model's effective attention span.</w:t>
      </w:r>
    </w:p>
    <w:p>
      <w:pPr>
        <w:spacing w:after="80"/>
      </w:pPr>
      <w:r>
        <w:t xml:space="preserve"/>
      </w:r>
    </w:p>
    <w:p>
      <w:pPr>
        <w:pStyle w:val="Heading2"/>
        <w:spacing w:after="120" w:before="280"/>
      </w:pPr>
      <w:r>
        <w:rPr>
          <w:rFonts w:ascii="Arial" w:cs="Arial" w:eastAsia="Arial" w:hAnsi="Arial"/>
          <w:b/>
          <w:bCs/>
          <w:color w:val="2E75B6"/>
          <w:sz w:val="28"/>
          <w:szCs w:val="28"/>
        </w:rPr>
        <w:t xml:space="preserve">7.3  Temperature = 0.2</w:t>
      </w:r>
    </w:p>
    <w:p>
      <w:pPr>
        <w:spacing w:after="100"/>
        <w:jc w:val="both"/>
      </w:pPr>
      <w:r>
        <w:rPr>
          <w:rFonts w:ascii="Arial" w:cs="Arial" w:eastAsia="Arial" w:hAnsi="Arial"/>
          <w:color w:val="1A1A1A"/>
          <w:sz w:val="22"/>
          <w:szCs w:val="22"/>
        </w:rPr>
        <w:t xml:space="preserve">A temperature of 0.2 was selected as a deliberate compromise. Temperature 0.0 (fully deterministic) caused the LLM to produce overly terse, list-heavy responses that felt robotic. Temperature 0.2 allows for slight phrasing variation while keeping the LLM tightly grounded in the retrieved context and unlikely to hallucinate.</w:t>
      </w:r>
    </w:p>
    <w:p>
      <w:pPr>
        <w:spacing w:after="80"/>
      </w:pPr>
      <w:r>
        <w:t xml:space="preserve"/>
      </w:r>
    </w:p>
    <w:p>
      <w:pPr>
        <w:pStyle w:val="Heading2"/>
        <w:spacing w:after="120" w:before="280"/>
      </w:pPr>
      <w:r>
        <w:rPr>
          <w:rFonts w:ascii="Arial" w:cs="Arial" w:eastAsia="Arial" w:hAnsi="Arial"/>
          <w:b/>
          <w:bCs/>
          <w:color w:val="2E75B6"/>
          <w:sz w:val="28"/>
          <w:szCs w:val="28"/>
        </w:rPr>
        <w:t xml:space="preserve">7.4  LCEL Instead of Legacy Chains</w:t>
      </w:r>
    </w:p>
    <w:p>
      <w:pPr>
        <w:spacing w:after="100"/>
        <w:jc w:val="both"/>
      </w:pPr>
      <w:r>
        <w:rPr>
          <w:rFonts w:ascii="Arial" w:cs="Arial" w:eastAsia="Arial" w:hAnsi="Arial"/>
          <w:color w:val="1A1A1A"/>
          <w:sz w:val="22"/>
          <w:szCs w:val="22"/>
        </w:rPr>
        <w:t xml:space="preserve">The move to LCEL was initially forced by Python 3.14 compatibility issues but proved to be architecturally superior. The LCEL chain is more transparent (each step is an explicit Python expression), easier to debug (no hidden Pydantic model state), and faster to iterate on. Conversation memory as a plain list of message objects is more predictable than ConversationBufferMemory's internal state management.</w:t>
      </w:r>
    </w:p>
    <w:p>
      <w:pPr>
        <w:spacing w:after="80"/>
      </w:pPr>
      <w:r>
        <w:t xml:space="preserve"/>
      </w:r>
    </w:p>
    <w:p>
      <w:pPr>
        <w:pStyle w:val="Heading2"/>
        <w:spacing w:after="120" w:before="280"/>
      </w:pPr>
      <w:r>
        <w:rPr>
          <w:rFonts w:ascii="Arial" w:cs="Arial" w:eastAsia="Arial" w:hAnsi="Arial"/>
          <w:b/>
          <w:bCs/>
          <w:color w:val="2E75B6"/>
          <w:sz w:val="28"/>
          <w:szCs w:val="28"/>
        </w:rPr>
        <w:t xml:space="preserve">7.5  System Prompt Engineering</w:t>
      </w:r>
    </w:p>
    <w:p>
      <w:pPr>
        <w:spacing w:after="100"/>
        <w:jc w:val="both"/>
      </w:pPr>
      <w:r>
        <w:rPr>
          <w:rFonts w:ascii="Arial" w:cs="Arial" w:eastAsia="Arial" w:hAnsi="Arial"/>
          <w:color w:val="1A1A1A"/>
          <w:sz w:val="22"/>
          <w:szCs w:val="22"/>
        </w:rPr>
        <w:t xml:space="preserve">Several iterations of the system prompt were required to achieve the right balance:</w:t>
      </w:r>
    </w:p>
    <w:p>
      <w:pPr>
        <w:pStyle w:val="ListParagraph"/>
        <w:numPr>
          <w:ilvl w:val="0"/>
          <w:numId w:val="2"/>
        </w:numPr>
        <w:spacing w:after="80"/>
      </w:pPr>
      <w:r>
        <w:rPr>
          <w:rFonts w:ascii="Arial" w:cs="Arial" w:eastAsia="Arial" w:hAnsi="Arial"/>
          <w:b w:val="false"/>
          <w:bCs w:val="false"/>
          <w:color w:val="1A1A1A"/>
          <w:sz w:val="22"/>
          <w:szCs w:val="22"/>
        </w:rPr>
        <w:t xml:space="preserve">Early version (over-restrictive): 'Answer ONLY based on the provided context' caused the LLM to refuse vague queries like 'help me with mutual funds' even when relevant chunks were retrieved</w:t>
      </w:r>
    </w:p>
    <w:p>
      <w:pPr>
        <w:pStyle w:val="ListParagraph"/>
        <w:numPr>
          <w:ilvl w:val="0"/>
          <w:numId w:val="2"/>
        </w:numPr>
        <w:spacing w:after="80"/>
      </w:pPr>
      <w:r>
        <w:rPr>
          <w:rFonts w:ascii="Arial" w:cs="Arial" w:eastAsia="Arial" w:hAnsi="Arial"/>
          <w:b w:val="false"/>
          <w:bCs w:val="false"/>
          <w:color w:val="1A1A1A"/>
          <w:sz w:val="22"/>
          <w:szCs w:val="22"/>
        </w:rPr>
        <w:t xml:space="preserve">Fixed version: Added explicit instruction to welcome general requests with an overview, and changed the refusal condition from 'answer only from context' to 'only refuse when context has NO relevant information at all'</w:t>
      </w:r>
    </w:p>
    <w:p>
      <w:pPr>
        <w:pStyle w:val="ListParagraph"/>
        <w:numPr>
          <w:ilvl w:val="0"/>
          <w:numId w:val="2"/>
        </w:numPr>
        <w:spacing w:after="80"/>
      </w:pPr>
      <w:r>
        <w:rPr>
          <w:rFonts w:ascii="Arial" w:cs="Arial" w:eastAsia="Arial" w:hAnsi="Arial"/>
          <w:b w:val="false"/>
          <w:bCs w:val="false"/>
          <w:color w:val="1A1A1A"/>
          <w:sz w:val="22"/>
          <w:szCs w:val="22"/>
        </w:rPr>
        <w:t xml:space="preserve">The {chat_history} variable was removed from the QA prompt (it is only valid in the condense-question step) — its presence caused a LangChain variable resolution error in earlier versions</w:t>
      </w:r>
    </w:p>
    <w:p>
      <w:pPr>
        <w:spacing w:after="80"/>
      </w:pPr>
      <w:r>
        <w:t xml:space="preserve"/>
      </w:r>
    </w:p>
    <w:p>
      <w:pPr>
        <w:pStyle w:val="Heading2"/>
        <w:spacing w:after="120" w:before="280"/>
      </w:pPr>
      <w:r>
        <w:rPr>
          <w:rFonts w:ascii="Arial" w:cs="Arial" w:eastAsia="Arial" w:hAnsi="Arial"/>
          <w:b/>
          <w:bCs/>
          <w:color w:val="2E75B6"/>
          <w:sz w:val="28"/>
          <w:szCs w:val="28"/>
        </w:rPr>
        <w:t xml:space="preserve">7.6  FAISS Persistence Strategy</w:t>
      </w:r>
    </w:p>
    <w:p>
      <w:pPr>
        <w:spacing w:after="100"/>
        <w:jc w:val="both"/>
      </w:pPr>
      <w:r>
        <w:rPr>
          <w:rFonts w:ascii="Arial" w:cs="Arial" w:eastAsia="Arial" w:hAnsi="Arial"/>
          <w:color w:val="1A1A1A"/>
          <w:sz w:val="22"/>
          <w:szCs w:val="22"/>
        </w:rPr>
        <w:t xml:space="preserve">The FAISS index is saved to disk (faiss_index/ folder) rather than rebuilt in memory on each startup. This is critical for Streamlit Cloud where cold starts would otherwise require re-embedding all 70+ document chunks on every deployment restart, consuming API credits and adding 20–30 seconds of startup latency. The faiss_index/ folder is gitignored to avoid committing large binary files; instead, auto_ingest() rebuilds it on first launch.</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8. Sample Interactions</w:t>
      </w:r>
    </w:p>
    <w:p>
      <w:pPr>
        <w:spacing w:after="100"/>
        <w:jc w:val="both"/>
      </w:pPr>
      <w:r>
        <w:rPr>
          <w:rFonts w:ascii="Arial" w:cs="Arial" w:eastAsia="Arial" w:hAnsi="Arial"/>
          <w:color w:val="1A1A1A"/>
          <w:sz w:val="22"/>
          <w:szCs w:val="22"/>
        </w:rPr>
        <w:t xml:space="preserve">The following interactions demonstrate the assistant's capabilities across different query types: basic factual queries, multi-part questions, follow-up questions using conversation context, and out-of-scope refusals.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Interaction 1 — General Request (Greeting Pattern)</w:t>
            </w:r>
          </w:p>
        </w:tc>
      </w:tr>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7B4F00"/>
                <w:sz w:val="20"/>
                <w:szCs w:val="20"/>
              </w:rPr>
              <w:t xml:space="preserve">User: </w:t>
            </w:r>
            <w:r>
              <w:rPr>
                <w:rFonts w:ascii="Arial" w:cs="Arial" w:eastAsia="Arial" w:hAnsi="Arial"/>
                <w:color w:val="1A1A1A"/>
                <w:sz w:val="20"/>
                <w:szCs w:val="20"/>
              </w:rPr>
              <w:t xml:space="preserve">need your help on some mutual fund investments</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F4E79"/>
                <w:sz w:val="20"/>
                <w:szCs w:val="20"/>
              </w:rPr>
              <w:t xml:space="preserve">Assistant: </w:t>
            </w:r>
            <w:r>
              <w:rPr>
                <w:rFonts w:ascii="Arial" w:cs="Arial" w:eastAsia="Arial" w:hAnsi="Arial"/>
                <w:sz w:val="20"/>
                <w:szCs w:val="20"/>
              </w:rPr>
              <w:t xml:space="preserve">Of course! Based on the Mutual Fund Investment Guide in the provided documents, I can help you understand mutual funds comprehensively. A mutual fund is a pooled investment vehicle managed by a professional fund manager that invests in a diversified portfolio of stocks, bonds, or other securities. There are several types to consider: Equity Funds (large-cap, mid-cap, small-cap), Debt Funds (liquid, gilt, corporate bond), Hybrid Funds, Index Funds, and ELSS (tax-saving funds). What specific aspect would you like to explore — fund types, taxation, how to invest, or performance metrics?</w:t>
            </w:r>
          </w:p>
          <w:p>
            <w:pPr>
              <w:spacing w:before="80"/>
            </w:pPr>
            <w:r>
              <w:rPr>
                <w:rFonts w:ascii="Arial" w:cs="Arial" w:eastAsia="Arial" w:hAnsi="Arial"/>
                <w:i/>
                <w:iCs/>
                <w:color w:val="555555"/>
                <w:sz w:val="18"/>
                <w:szCs w:val="18"/>
              </w:rPr>
              <w:t xml:space="preserve">📄 Source: mutual_fund_guide.txt, investment_basics_faq.txt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Interaction 2 — Factual Question</w:t>
            </w:r>
          </w:p>
        </w:tc>
      </w:tr>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7B4F00"/>
                <w:sz w:val="20"/>
                <w:szCs w:val="20"/>
              </w:rPr>
              <w:t xml:space="preserve">User: </w:t>
            </w:r>
            <w:r>
              <w:rPr>
                <w:rFonts w:ascii="Arial" w:cs="Arial" w:eastAsia="Arial" w:hAnsi="Arial"/>
                <w:color w:val="1A1A1A"/>
                <w:sz w:val="20"/>
                <w:szCs w:val="20"/>
              </w:rPr>
              <w:t xml:space="preserve">What is the lock-in period for ELSS and PPF?</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F4E79"/>
                <w:sz w:val="20"/>
                <w:szCs w:val="20"/>
              </w:rPr>
              <w:t xml:space="preserve">Assistant: </w:t>
            </w:r>
            <w:r>
              <w:rPr>
                <w:rFonts w:ascii="Arial" w:cs="Arial" w:eastAsia="Arial" w:hAnsi="Arial"/>
                <w:sz w:val="20"/>
                <w:szCs w:val="20"/>
              </w:rPr>
              <w:t xml:space="preserve">According to the documents: ELSS (Equity Linked Savings Scheme) has a mandatory lock-in period of 3 years — the shortest among all Section 80C investments. Both qualify for Section 80C deduction up to Rs. 1,50,000 per year. PPF (Public Provident Fund) has a significantly longer lock-in of 15 years, extendable in blocks of 5 years. However, PPF offers EEE (Exempt-Exempt-Exempt) tax status — contributions, interest, and maturity proceeds are all tax-free — compared to ELSS where only long-term capital gains above Rs. 1,00,000 per year are taxed at 10%.</w:t>
            </w:r>
          </w:p>
          <w:p>
            <w:pPr>
              <w:spacing w:before="80"/>
            </w:pPr>
            <w:r>
              <w:rPr>
                <w:rFonts w:ascii="Arial" w:cs="Arial" w:eastAsia="Arial" w:hAnsi="Arial"/>
                <w:i/>
                <w:iCs/>
                <w:color w:val="555555"/>
                <w:sz w:val="18"/>
                <w:szCs w:val="18"/>
              </w:rPr>
              <w:t xml:space="preserve">📄 Source: mutual_fund_guide.txt, fixed_deposits_savings.txt, personal_finance_planning.txt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Interaction 3 — Follow-up Using Conversation Context</w:t>
            </w:r>
          </w:p>
        </w:tc>
      </w:tr>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7B4F00"/>
                <w:sz w:val="20"/>
                <w:szCs w:val="20"/>
              </w:rPr>
              <w:t xml:space="preserve">User: </w:t>
            </w:r>
            <w:r>
              <w:rPr>
                <w:rFonts w:ascii="Arial" w:cs="Arial" w:eastAsia="Arial" w:hAnsi="Arial"/>
                <w:color w:val="1A1A1A"/>
                <w:sz w:val="20"/>
                <w:szCs w:val="20"/>
              </w:rPr>
              <w:t xml:space="preserve">What about tax benefits for the one with the shorter lock-in?</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F4E79"/>
                <w:sz w:val="20"/>
                <w:szCs w:val="20"/>
              </w:rPr>
              <w:t xml:space="preserve">Assistant: </w:t>
            </w:r>
            <w:r>
              <w:rPr>
                <w:rFonts w:ascii="Arial" w:cs="Arial" w:eastAsia="Arial" w:hAnsi="Arial"/>
                <w:sz w:val="20"/>
                <w:szCs w:val="20"/>
              </w:rPr>
              <w:t xml:space="preserve">Referring to ELSS from our previous discussion — it qualifies for a tax deduction under Section 80C of the Income Tax Act, up to Rs. 1,50,000 per year. For taxation on returns: Short-term capital gains (units held less than 12 months) are taxed at 15%. Long-term capital gains (held more than 12 months) exceeding Rs. 1,00,000 per financial year are taxed at 10% without indexation benefit. This makes ELSS attractive for investors who want both tax savings and equity market exposure with the flexibility of a 3-year lock-in.</w:t>
            </w:r>
          </w:p>
          <w:p>
            <w:pPr>
              <w:spacing w:before="80"/>
            </w:pPr>
            <w:r>
              <w:rPr>
                <w:rFonts w:ascii="Arial" w:cs="Arial" w:eastAsia="Arial" w:hAnsi="Arial"/>
                <w:i/>
                <w:iCs/>
                <w:color w:val="555555"/>
                <w:sz w:val="18"/>
                <w:szCs w:val="18"/>
              </w:rPr>
              <w:t xml:space="preserve">📄 Source: mutual_fund_guide.txt, personal_finance_planning.txt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Interaction 4 — Out-of-Scope Refusal</w:t>
            </w:r>
          </w:p>
        </w:tc>
      </w:tr>
      <w:tr>
        <w:tc>
          <w:tcPr>
            <w:tcW w:type="dxa" w:w="936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7B4F00"/>
                <w:sz w:val="20"/>
                <w:szCs w:val="20"/>
              </w:rPr>
              <w:t xml:space="preserve">User: </w:t>
            </w:r>
            <w:r>
              <w:rPr>
                <w:rFonts w:ascii="Arial" w:cs="Arial" w:eastAsia="Arial" w:hAnsi="Arial"/>
                <w:color w:val="1A1A1A"/>
                <w:sz w:val="20"/>
                <w:szCs w:val="20"/>
              </w:rPr>
              <w:t xml:space="preserve">What is the current stock price of Infosys?</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F4E79"/>
                <w:sz w:val="20"/>
                <w:szCs w:val="20"/>
              </w:rPr>
              <w:t xml:space="preserve">Assistant: </w:t>
            </w:r>
            <w:r>
              <w:rPr>
                <w:rFonts w:ascii="Arial" w:cs="Arial" w:eastAsia="Arial" w:hAnsi="Arial"/>
                <w:sz w:val="20"/>
                <w:szCs w:val="20"/>
              </w:rPr>
              <w:t xml:space="preserve">I don't have enough information in the provided documents to answer this question. The documents cover financial education topics such as investment basics, mutual funds, stock market concepts, personal finance planning, and savings instruments — but do not contain real-time or current market data such as live stock prices.</w:t>
            </w:r>
          </w:p>
          <w:p>
            <w:pPr>
              <w:spacing w:before="80"/>
            </w:pPr>
            <w:r>
              <w:rPr>
                <w:rFonts w:ascii="Arial" w:cs="Arial" w:eastAsia="Arial" w:hAnsi="Arial"/>
                <w:i/>
                <w:iCs/>
                <w:color w:val="555555"/>
                <w:sz w:val="18"/>
                <w:szCs w:val="18"/>
              </w:rPr>
              <w:t xml:space="preserve">📄 Source: — (no relevant chunks retrieved)</w:t>
            </w:r>
          </w:p>
        </w:tc>
      </w:tr>
    </w:tbl>
    <w:p>
      <w:pPr>
        <w:spacing w:after="80"/>
      </w:pPr>
      <w:r>
        <w:t xml:space="preserve"/>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9. Deployment</w:t>
      </w:r>
    </w:p>
    <w:p>
      <w:pPr>
        <w:pStyle w:val="Heading2"/>
        <w:spacing w:after="120" w:before="280"/>
      </w:pPr>
      <w:r>
        <w:rPr>
          <w:rFonts w:ascii="Arial" w:cs="Arial" w:eastAsia="Arial" w:hAnsi="Arial"/>
          <w:b/>
          <w:bCs/>
          <w:color w:val="2E75B6"/>
          <w:sz w:val="28"/>
          <w:szCs w:val="28"/>
        </w:rPr>
        <w:t xml:space="preserve">9.1  Streamlit Community Cloud</w:t>
      </w:r>
    </w:p>
    <w:p>
      <w:pPr>
        <w:spacing w:after="100"/>
        <w:jc w:val="both"/>
      </w:pPr>
      <w:r>
        <w:rPr>
          <w:rFonts w:ascii="Arial" w:cs="Arial" w:eastAsia="Arial" w:hAnsi="Arial"/>
          <w:color w:val="1A1A1A"/>
          <w:sz w:val="22"/>
          <w:szCs w:val="22"/>
        </w:rPr>
        <w:t xml:space="preserve">The application is deployed on Streamlit Community Cloud, which provides free hosting for public GitHub repositories. The deployment is fully automated — any push to the main branch triggers a redeploy.</w:t>
      </w:r>
    </w:p>
    <w:p>
      <w:pPr>
        <w:spacing w:after="80"/>
      </w:pPr>
      <w:r>
        <w:t xml:space="preserve"/>
      </w:r>
    </w:p>
    <w:p>
      <w:pPr>
        <w:spacing w:after="100"/>
      </w:pPr>
      <w:r>
        <w:rPr>
          <w:rFonts w:ascii="Arial" w:cs="Arial" w:eastAsia="Arial" w:hAnsi="Arial"/>
          <w:b/>
          <w:bCs/>
          <w:color w:val="1A1A1A"/>
          <w:sz w:val="22"/>
          <w:szCs w:val="22"/>
        </w:rPr>
        <w:t xml:space="preserve">Live Application URL: </w:t>
      </w:r>
      <w:hyperlink w:history="1" r:id="rIdkaeccgadyfd--j9t2vywn">
        <w:r>
          <w:rPr>
            <w:rFonts w:ascii="Arial" w:cs="Arial" w:eastAsia="Arial" w:hAnsi="Arial"/>
            <w:color w:val="2E75B6"/>
            <w:sz w:val="22"/>
            <w:szCs w:val="22"/>
            <w:u w:val="single"/>
          </w:rPr>
          <w:t xml:space="preserve">https://finance-rag-assistant-dblnbpz3qhgnqg62vfxzaa.streamlit.app/</w:t>
        </w:r>
      </w:hyperlink>
    </w:p>
    <w:p>
      <w:pPr>
        <w:spacing w:after="160"/>
      </w:pPr>
      <w:r>
        <w:rPr>
          <w:rFonts w:ascii="Arial" w:cs="Arial" w:eastAsia="Arial" w:hAnsi="Arial"/>
          <w:b/>
          <w:bCs/>
          <w:color w:val="1A1A1A"/>
          <w:sz w:val="22"/>
          <w:szCs w:val="22"/>
        </w:rPr>
        <w:t xml:space="preserve">GitHub Repository: </w:t>
      </w:r>
      <w:hyperlink w:history="1" r:id="rIdgrchjimebfan-8fur5vbs">
        <w:r>
          <w:rPr>
            <w:rFonts w:ascii="Arial" w:cs="Arial" w:eastAsia="Arial" w:hAnsi="Arial"/>
            <w:color w:val="2E75B6"/>
            <w:sz w:val="22"/>
            <w:szCs w:val="22"/>
            <w:u w:val="single"/>
          </w:rPr>
          <w:t xml:space="preserve">https://github.com/krishnasrujanch-cmyk/finance-rag-assistant</w:t>
        </w:r>
      </w:hyperlink>
    </w:p>
    <w:p>
      <w:pPr>
        <w:pStyle w:val="Heading2"/>
        <w:spacing w:after="120" w:before="280"/>
      </w:pPr>
      <w:r>
        <w:rPr>
          <w:rFonts w:ascii="Arial" w:cs="Arial" w:eastAsia="Arial" w:hAnsi="Arial"/>
          <w:b/>
          <w:bCs/>
          <w:color w:val="2E75B6"/>
          <w:sz w:val="28"/>
          <w:szCs w:val="28"/>
        </w:rPr>
        <w:t xml:space="preserve">9.2  Deployment Steps</w:t>
      </w:r>
    </w:p>
    <w:p>
      <w:pPr>
        <w:pStyle w:val="ListParagraph"/>
        <w:numPr>
          <w:ilvl w:val="0"/>
          <w:numId w:val="3"/>
        </w:numPr>
        <w:spacing w:after="80"/>
      </w:pPr>
      <w:r>
        <w:rPr>
          <w:rFonts w:ascii="Arial" w:cs="Arial" w:eastAsia="Arial" w:hAnsi="Arial"/>
          <w:color w:val="1A1A1A"/>
          <w:sz w:val="22"/>
          <w:szCs w:val="22"/>
        </w:rPr>
        <w:t xml:space="preserve">Push the project to a public GitHub repository (finance-rag-assistant)</w:t>
      </w:r>
    </w:p>
    <w:p>
      <w:pPr>
        <w:pStyle w:val="ListParagraph"/>
        <w:numPr>
          <w:ilvl w:val="0"/>
          <w:numId w:val="3"/>
        </w:numPr>
        <w:spacing w:after="80"/>
      </w:pPr>
      <w:r>
        <w:rPr>
          <w:rFonts w:ascii="Arial" w:cs="Arial" w:eastAsia="Arial" w:hAnsi="Arial"/>
          <w:color w:val="1A1A1A"/>
          <w:sz w:val="22"/>
          <w:szCs w:val="22"/>
        </w:rPr>
        <w:t xml:space="preserve">Sign in to share.streamlit.io with a GitHub account</w:t>
      </w:r>
    </w:p>
    <w:p>
      <w:pPr>
        <w:pStyle w:val="ListParagraph"/>
        <w:numPr>
          <w:ilvl w:val="0"/>
          <w:numId w:val="3"/>
        </w:numPr>
        <w:spacing w:after="80"/>
      </w:pPr>
      <w:r>
        <w:rPr>
          <w:rFonts w:ascii="Arial" w:cs="Arial" w:eastAsia="Arial" w:hAnsi="Arial"/>
          <w:color w:val="1A1A1A"/>
          <w:sz w:val="22"/>
          <w:szCs w:val="22"/>
        </w:rPr>
        <w:t xml:space="preserve">Click New App, select the repository, branch (main), and main file (app.py)</w:t>
      </w:r>
    </w:p>
    <w:p>
      <w:pPr>
        <w:pStyle w:val="ListParagraph"/>
        <w:numPr>
          <w:ilvl w:val="0"/>
          <w:numId w:val="3"/>
        </w:numPr>
        <w:spacing w:after="80"/>
      </w:pPr>
      <w:r>
        <w:rPr>
          <w:rFonts w:ascii="Arial" w:cs="Arial" w:eastAsia="Arial" w:hAnsi="Arial"/>
          <w:color w:val="1A1A1A"/>
          <w:sz w:val="22"/>
          <w:szCs w:val="22"/>
        </w:rPr>
        <w:t xml:space="preserve">Navigate to Settings → Secrets and add: OPENAI_API_KEY = "sk-..."</w:t>
      </w:r>
    </w:p>
    <w:p>
      <w:pPr>
        <w:pStyle w:val="ListParagraph"/>
        <w:numPr>
          <w:ilvl w:val="0"/>
          <w:numId w:val="3"/>
        </w:numPr>
        <w:spacing w:after="80"/>
      </w:pPr>
      <w:r>
        <w:rPr>
          <w:rFonts w:ascii="Arial" w:cs="Arial" w:eastAsia="Arial" w:hAnsi="Arial"/>
          <w:color w:val="1A1A1A"/>
          <w:sz w:val="22"/>
          <w:szCs w:val="22"/>
        </w:rPr>
        <w:t xml:space="preserve">Click Deploy — Streamlit Cloud installs requirements.txt and launches the app</w:t>
      </w:r>
    </w:p>
    <w:p>
      <w:pPr>
        <w:pStyle w:val="ListParagraph"/>
        <w:numPr>
          <w:ilvl w:val="0"/>
          <w:numId w:val="3"/>
        </w:numPr>
        <w:spacing w:after="80"/>
      </w:pPr>
      <w:r>
        <w:rPr>
          <w:rFonts w:ascii="Arial" w:cs="Arial" w:eastAsia="Arial" w:hAnsi="Arial"/>
          <w:color w:val="1A1A1A"/>
          <w:sz w:val="22"/>
          <w:szCs w:val="22"/>
        </w:rPr>
        <w:t xml:space="preserve">On first load, auto_ingest() runs automatically and builds the FAISS index</w:t>
      </w:r>
    </w:p>
    <w:p>
      <w:pPr>
        <w:spacing w:after="80"/>
      </w:pPr>
      <w:r>
        <w:t xml:space="preserve"/>
      </w:r>
    </w:p>
    <w:p>
      <w:pPr>
        <w:pStyle w:val="Heading2"/>
        <w:spacing w:after="120" w:before="280"/>
      </w:pPr>
      <w:r>
        <w:rPr>
          <w:rFonts w:ascii="Arial" w:cs="Arial" w:eastAsia="Arial" w:hAnsi="Arial"/>
          <w:b/>
          <w:bCs/>
          <w:color w:val="2E75B6"/>
          <w:sz w:val="28"/>
          <w:szCs w:val="28"/>
        </w:rPr>
        <w:t xml:space="preserve">9.3  Compatibility Challenges Resolved</w:t>
      </w:r>
    </w:p>
    <w:p>
      <w:pPr>
        <w:spacing w:after="100"/>
        <w:jc w:val="both"/>
      </w:pPr>
      <w:r>
        <w:rPr>
          <w:rFonts w:ascii="Arial" w:cs="Arial" w:eastAsia="Arial" w:hAnsi="Arial"/>
          <w:color w:val="1A1A1A"/>
          <w:sz w:val="22"/>
          <w:szCs w:val="22"/>
        </w:rPr>
        <w:t xml:space="preserve">Deployment on Streamlit Community Cloud (Python 3.14) required several iterations:</w:t>
      </w:r>
    </w:p>
    <w:p>
      <w:pPr>
        <w:pStyle w:val="ListParagraph"/>
        <w:numPr>
          <w:ilvl w:val="0"/>
          <w:numId w:val="2"/>
        </w:numPr>
        <w:spacing w:after="80"/>
      </w:pPr>
      <w:r>
        <w:rPr>
          <w:rFonts w:ascii="Arial" w:cs="Arial" w:eastAsia="Arial" w:hAnsi="Arial"/>
          <w:b w:val="false"/>
          <w:bCs w:val="false"/>
          <w:color w:val="1A1A1A"/>
          <w:sz w:val="22"/>
          <w:szCs w:val="22"/>
        </w:rPr>
        <w:t xml:space="preserve">ChromaDB → FAISS: ChromaDB's opentelemetry dependency is incompatible with Python 3.14's C extension API</w:t>
      </w:r>
    </w:p>
    <w:p>
      <w:pPr>
        <w:pStyle w:val="ListParagraph"/>
        <w:numPr>
          <w:ilvl w:val="0"/>
          <w:numId w:val="2"/>
        </w:numPr>
        <w:spacing w:after="80"/>
      </w:pPr>
      <w:r>
        <w:rPr>
          <w:rFonts w:ascii="Arial" w:cs="Arial" w:eastAsia="Arial" w:hAnsi="Arial"/>
          <w:b w:val="false"/>
          <w:bCs w:val="false"/>
          <w:color w:val="1A1A1A"/>
          <w:sz w:val="22"/>
          <w:szCs w:val="22"/>
        </w:rPr>
        <w:t xml:space="preserve">ConversationalRetrievalChain → LCEL: LangChain's legacy chain classes use Pydantic v1 model construction that fails on Python 3.14</w:t>
      </w:r>
    </w:p>
    <w:p>
      <w:pPr>
        <w:pStyle w:val="ListParagraph"/>
        <w:numPr>
          <w:ilvl w:val="0"/>
          <w:numId w:val="2"/>
        </w:numPr>
        <w:spacing w:after="80"/>
      </w:pPr>
      <w:r>
        <w:rPr>
          <w:rFonts w:ascii="Arial" w:cs="Arial" w:eastAsia="Arial" w:hAnsi="Arial"/>
          <w:b w:val="false"/>
          <w:bCs w:val="false"/>
          <w:color w:val="1A1A1A"/>
          <w:sz w:val="22"/>
          <w:szCs w:val="22"/>
        </w:rPr>
        <w:t xml:space="preserve">runtime.txt ignored: Streamlit Cloud no longer respects runtime.txt for Python version pinning, requiring a dependency-level fix</w:t>
      </w:r>
    </w:p>
    <w:p>
      <w:pPr>
        <w:pStyle w:val="ListParagraph"/>
        <w:numPr>
          <w:ilvl w:val="0"/>
          <w:numId w:val="2"/>
        </w:numPr>
        <w:spacing w:after="80"/>
      </w:pPr>
      <w:r>
        <w:rPr>
          <w:rFonts w:ascii="Arial" w:cs="Arial" w:eastAsia="Arial" w:hAnsi="Arial"/>
          <w:b w:val="false"/>
          <w:bCs w:val="false"/>
          <w:color w:val="1A1A1A"/>
          <w:sz w:val="22"/>
          <w:szCs w:val="22"/>
        </w:rPr>
        <w:t xml:space="preserve">requirements.txt version ranges: Exact version pins caused package conflicts during installation with uv; switching to compatible ranges resolved this</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10. Constraints &amp; Limitations</w:t>
      </w:r>
    </w:p>
    <w:p>
      <w:pPr>
        <w:pStyle w:val="Heading2"/>
        <w:spacing w:after="120" w:before="280"/>
      </w:pPr>
      <w:r>
        <w:rPr>
          <w:rFonts w:ascii="Arial" w:cs="Arial" w:eastAsia="Arial" w:hAnsi="Arial"/>
          <w:b/>
          <w:bCs/>
          <w:color w:val="2E75B6"/>
          <w:sz w:val="28"/>
          <w:szCs w:val="28"/>
        </w:rPr>
        <w:t xml:space="preserve">10.1  Project Constraints Adhered To</w:t>
      </w:r>
    </w:p>
    <w:p>
      <w:pPr>
        <w:pStyle w:val="ListParagraph"/>
        <w:numPr>
          <w:ilvl w:val="0"/>
          <w:numId w:val="2"/>
        </w:numPr>
        <w:spacing w:after="80"/>
      </w:pPr>
      <w:r>
        <w:rPr>
          <w:rFonts w:ascii="Arial" w:cs="Arial" w:eastAsia="Arial" w:hAnsi="Arial"/>
          <w:b w:val="false"/>
          <w:bCs w:val="false"/>
          <w:color w:val="1A1A1A"/>
          <w:sz w:val="22"/>
          <w:szCs w:val="22"/>
        </w:rPr>
        <w:t xml:space="preserve">No fine-tuning: The LLM is used as-is with prompt engineering only</w:t>
      </w:r>
    </w:p>
    <w:p>
      <w:pPr>
        <w:pStyle w:val="ListParagraph"/>
        <w:numPr>
          <w:ilvl w:val="0"/>
          <w:numId w:val="2"/>
        </w:numPr>
        <w:spacing w:after="80"/>
      </w:pPr>
      <w:r>
        <w:rPr>
          <w:rFonts w:ascii="Arial" w:cs="Arial" w:eastAsia="Arial" w:hAnsi="Arial"/>
          <w:b w:val="false"/>
          <w:bCs w:val="false"/>
          <w:color w:val="1A1A1A"/>
          <w:sz w:val="22"/>
          <w:szCs w:val="22"/>
        </w:rPr>
        <w:t xml:space="preserve">No hard-coded answers: Every response is generated dynamically from retrieved context</w:t>
      </w:r>
    </w:p>
    <w:p>
      <w:pPr>
        <w:pStyle w:val="ListParagraph"/>
        <w:numPr>
          <w:ilvl w:val="0"/>
          <w:numId w:val="2"/>
        </w:numPr>
        <w:spacing w:after="80"/>
      </w:pPr>
      <w:r>
        <w:rPr>
          <w:rFonts w:ascii="Arial" w:cs="Arial" w:eastAsia="Arial" w:hAnsi="Arial"/>
          <w:b w:val="false"/>
          <w:bCs w:val="false"/>
          <w:color w:val="1A1A1A"/>
          <w:sz w:val="22"/>
          <w:szCs w:val="22"/>
        </w:rPr>
        <w:t xml:space="preserve">No sole reliance on LLM knowledge: All domain-specific answers must be traceable to a retrieved chunk</w:t>
      </w:r>
    </w:p>
    <w:p>
      <w:pPr>
        <w:pStyle w:val="ListParagraph"/>
        <w:numPr>
          <w:ilvl w:val="0"/>
          <w:numId w:val="2"/>
        </w:numPr>
        <w:spacing w:after="80"/>
      </w:pPr>
      <w:r>
        <w:rPr>
          <w:rFonts w:ascii="Arial" w:cs="Arial" w:eastAsia="Arial" w:hAnsi="Arial"/>
          <w:b w:val="false"/>
          <w:bCs w:val="false"/>
          <w:color w:val="1A1A1A"/>
          <w:sz w:val="22"/>
          <w:szCs w:val="22"/>
        </w:rPr>
        <w:t xml:space="preserve">Retrieval influences responses: The FAISS retriever runs on every query and its output is injected into the prompt before generation</w:t>
      </w:r>
    </w:p>
    <w:p>
      <w:pPr>
        <w:pStyle w:val="ListParagraph"/>
        <w:numPr>
          <w:ilvl w:val="0"/>
          <w:numId w:val="2"/>
        </w:numPr>
        <w:spacing w:after="80"/>
      </w:pPr>
      <w:r>
        <w:rPr>
          <w:rFonts w:ascii="Arial" w:cs="Arial" w:eastAsia="Arial" w:hAnsi="Arial"/>
          <w:b w:val="false"/>
          <w:bCs w:val="false"/>
          <w:color w:val="1A1A1A"/>
          <w:sz w:val="22"/>
          <w:szCs w:val="22"/>
        </w:rPr>
        <w:t xml:space="preserve">No hard-coded API keys: Keys are loaded from environment variables or Streamlit secrets</w:t>
      </w:r>
    </w:p>
    <w:p>
      <w:pPr>
        <w:spacing w:after="80"/>
      </w:pPr>
      <w:r>
        <w:t xml:space="preserve"/>
      </w:r>
    </w:p>
    <w:p>
      <w:pPr>
        <w:pStyle w:val="Heading2"/>
        <w:spacing w:after="120" w:before="280"/>
      </w:pPr>
      <w:r>
        <w:rPr>
          <w:rFonts w:ascii="Arial" w:cs="Arial" w:eastAsia="Arial" w:hAnsi="Arial"/>
          <w:b/>
          <w:bCs/>
          <w:color w:val="2E75B6"/>
          <w:sz w:val="28"/>
          <w:szCs w:val="28"/>
        </w:rPr>
        <w:t xml:space="preserve">10.2  Known Limitations</w:t>
      </w:r>
    </w:p>
    <w:p>
      <w:pPr>
        <w:pStyle w:val="ListParagraph"/>
        <w:numPr>
          <w:ilvl w:val="0"/>
          <w:numId w:val="2"/>
        </w:numPr>
        <w:spacing w:after="80"/>
      </w:pPr>
      <w:r>
        <w:rPr>
          <w:rFonts w:ascii="Arial" w:cs="Arial" w:eastAsia="Arial" w:hAnsi="Arial"/>
          <w:b w:val="false"/>
          <w:bCs w:val="false"/>
          <w:color w:val="1A1A1A"/>
          <w:sz w:val="22"/>
          <w:szCs w:val="22"/>
        </w:rPr>
        <w:t xml:space="preserve">Static knowledge base: The FAISS index is built once. New financial regulations or updated interest rates require manual document updates and re-ingestion</w:t>
      </w:r>
    </w:p>
    <w:p>
      <w:pPr>
        <w:pStyle w:val="ListParagraph"/>
        <w:numPr>
          <w:ilvl w:val="0"/>
          <w:numId w:val="2"/>
        </w:numPr>
        <w:spacing w:after="80"/>
      </w:pPr>
      <w:r>
        <w:rPr>
          <w:rFonts w:ascii="Arial" w:cs="Arial" w:eastAsia="Arial" w:hAnsi="Arial"/>
          <w:b w:val="false"/>
          <w:bCs w:val="false"/>
          <w:color w:val="1A1A1A"/>
          <w:sz w:val="22"/>
          <w:szCs w:val="22"/>
        </w:rPr>
        <w:t xml:space="preserve">No semantic query expansion: Follow-up questions rely on the full chat_history being passed to the LLM for context — there is no separate query reformulation step (the legacy chain's condense-question feature was removed with LCEL for Python 3.14 compatibility)</w:t>
      </w:r>
    </w:p>
    <w:p>
      <w:pPr>
        <w:pStyle w:val="ListParagraph"/>
        <w:numPr>
          <w:ilvl w:val="0"/>
          <w:numId w:val="2"/>
        </w:numPr>
        <w:spacing w:after="80"/>
      </w:pPr>
      <w:r>
        <w:rPr>
          <w:rFonts w:ascii="Arial" w:cs="Arial" w:eastAsia="Arial" w:hAnsi="Arial"/>
          <w:b w:val="false"/>
          <w:bCs w:val="false"/>
          <w:color w:val="1A1A1A"/>
          <w:sz w:val="22"/>
          <w:szCs w:val="22"/>
        </w:rPr>
        <w:t xml:space="preserve">FAISS index not persisted between Streamlit Cloud restarts: Each cold start triggers auto_ingest() which incurs embedding API costs (~$0.001 for the current document set)</w:t>
      </w:r>
    </w:p>
    <w:p>
      <w:pPr>
        <w:pStyle w:val="ListParagraph"/>
        <w:numPr>
          <w:ilvl w:val="0"/>
          <w:numId w:val="2"/>
        </w:numPr>
        <w:spacing w:after="80"/>
      </w:pPr>
      <w:r>
        <w:rPr>
          <w:rFonts w:ascii="Arial" w:cs="Arial" w:eastAsia="Arial" w:hAnsi="Arial"/>
          <w:b w:val="false"/>
          <w:bCs w:val="false"/>
          <w:color w:val="1A1A1A"/>
          <w:sz w:val="22"/>
          <w:szCs w:val="22"/>
        </w:rPr>
        <w:t xml:space="preserve">English only: Documents and the system prompt are in English; non-English queries may produce inconsistent results</w:t>
      </w:r>
    </w:p>
    <w:p>
      <w:pPr>
        <w:pStyle w:val="ListParagraph"/>
        <w:numPr>
          <w:ilvl w:val="0"/>
          <w:numId w:val="2"/>
        </w:numPr>
        <w:spacing w:after="80"/>
      </w:pPr>
      <w:r>
        <w:rPr>
          <w:rFonts w:ascii="Arial" w:cs="Arial" w:eastAsia="Arial" w:hAnsi="Arial"/>
          <w:b w:val="false"/>
          <w:bCs w:val="false"/>
          <w:color w:val="1A1A1A"/>
          <w:sz w:val="22"/>
          <w:szCs w:val="22"/>
        </w:rPr>
        <w:t xml:space="preserve">India-centric: Financial data (tax rates, SEBI regulations, scheme names) is specific to the Indian financial system</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11. Future Enhancements</w:t>
      </w:r>
    </w:p>
    <w:p>
      <w:pPr>
        <w:pStyle w:val="ListParagraph"/>
        <w:numPr>
          <w:ilvl w:val="0"/>
          <w:numId w:val="2"/>
        </w:numPr>
        <w:spacing w:after="80"/>
      </w:pPr>
      <w:r>
        <w:rPr>
          <w:rFonts w:ascii="Arial" w:cs="Arial" w:eastAsia="Arial" w:hAnsi="Arial"/>
          <w:b w:val="false"/>
          <w:bCs w:val="false"/>
          <w:color w:val="1A1A1A"/>
          <w:sz w:val="22"/>
          <w:szCs w:val="22"/>
        </w:rPr>
        <w:t xml:space="preserve">Query reformulation: Add a separate LLM call to reformulate vague follow-up questions into standalone queries before retrieval, improving multi-turn accuracy</w:t>
      </w:r>
    </w:p>
    <w:p>
      <w:pPr>
        <w:pStyle w:val="ListParagraph"/>
        <w:numPr>
          <w:ilvl w:val="0"/>
          <w:numId w:val="2"/>
        </w:numPr>
        <w:spacing w:after="80"/>
      </w:pPr>
      <w:r>
        <w:rPr>
          <w:rFonts w:ascii="Arial" w:cs="Arial" w:eastAsia="Arial" w:hAnsi="Arial"/>
          <w:b w:val="false"/>
          <w:bCs w:val="false"/>
          <w:color w:val="1A1A1A"/>
          <w:sz w:val="22"/>
          <w:szCs w:val="22"/>
        </w:rPr>
        <w:t xml:space="preserve">Hybrid retrieval: Combine FAISS semantic search with BM25 keyword search (reciprocal rank fusion) to improve recall for exact term queries like specific scheme names or regulatory section numbers</w:t>
      </w:r>
    </w:p>
    <w:p>
      <w:pPr>
        <w:pStyle w:val="ListParagraph"/>
        <w:numPr>
          <w:ilvl w:val="0"/>
          <w:numId w:val="2"/>
        </w:numPr>
        <w:spacing w:after="80"/>
      </w:pPr>
      <w:r>
        <w:rPr>
          <w:rFonts w:ascii="Arial" w:cs="Arial" w:eastAsia="Arial" w:hAnsi="Arial"/>
          <w:b w:val="false"/>
          <w:bCs w:val="false"/>
          <w:color w:val="1A1A1A"/>
          <w:sz w:val="22"/>
          <w:szCs w:val="22"/>
        </w:rPr>
        <w:t xml:space="preserve">Persistent FAISS index: Store the index in an S3 bucket or similar persistent storage to avoid re-ingestion on every Streamlit Cloud cold start</w:t>
      </w:r>
    </w:p>
    <w:p>
      <w:pPr>
        <w:pStyle w:val="ListParagraph"/>
        <w:numPr>
          <w:ilvl w:val="0"/>
          <w:numId w:val="2"/>
        </w:numPr>
        <w:spacing w:after="80"/>
      </w:pPr>
      <w:r>
        <w:rPr>
          <w:rFonts w:ascii="Arial" w:cs="Arial" w:eastAsia="Arial" w:hAnsi="Arial"/>
          <w:b w:val="false"/>
          <w:bCs w:val="false"/>
          <w:color w:val="1A1A1A"/>
          <w:sz w:val="22"/>
          <w:szCs w:val="22"/>
        </w:rPr>
        <w:t xml:space="preserve">Document expansion: Add more documents covering options trading, ETF investing, NPS details, and international investing to broaden the assistant's knowledge</w:t>
      </w:r>
    </w:p>
    <w:p>
      <w:pPr>
        <w:pStyle w:val="ListParagraph"/>
        <w:numPr>
          <w:ilvl w:val="0"/>
          <w:numId w:val="2"/>
        </w:numPr>
        <w:spacing w:after="80"/>
      </w:pPr>
      <w:r>
        <w:rPr>
          <w:rFonts w:ascii="Arial" w:cs="Arial" w:eastAsia="Arial" w:hAnsi="Arial"/>
          <w:b w:val="false"/>
          <w:bCs w:val="false"/>
          <w:color w:val="1A1A1A"/>
          <w:sz w:val="22"/>
          <w:szCs w:val="22"/>
        </w:rPr>
        <w:t xml:space="preserve">User feedback loop: Add thumbs-up/thumbs-down buttons to collect quality signals and identify gaps in the document corpus</w:t>
      </w:r>
    </w:p>
    <w:p>
      <w:pPr>
        <w:pStyle w:val="ListParagraph"/>
        <w:numPr>
          <w:ilvl w:val="0"/>
          <w:numId w:val="2"/>
        </w:numPr>
        <w:spacing w:after="80"/>
      </w:pPr>
      <w:r>
        <w:rPr>
          <w:rFonts w:ascii="Arial" w:cs="Arial" w:eastAsia="Arial" w:hAnsi="Arial"/>
          <w:b w:val="false"/>
          <w:bCs w:val="false"/>
          <w:color w:val="1A1A1A"/>
          <w:sz w:val="22"/>
          <w:szCs w:val="22"/>
        </w:rPr>
        <w:t xml:space="preserve">Answer confidence scoring: Display a confidence indicator based on the cosine similarity score of the top-retrieved chunk</w:t>
      </w:r>
    </w:p>
    <w:p>
      <w:pPr>
        <w:pStyle w:val="ListParagraph"/>
        <w:numPr>
          <w:ilvl w:val="0"/>
          <w:numId w:val="2"/>
        </w:numPr>
        <w:spacing w:after="80"/>
      </w:pPr>
      <w:r>
        <w:rPr>
          <w:rFonts w:ascii="Arial" w:cs="Arial" w:eastAsia="Arial" w:hAnsi="Arial"/>
          <w:b w:val="false"/>
          <w:bCs w:val="false"/>
          <w:color w:val="1A1A1A"/>
          <w:sz w:val="22"/>
          <w:szCs w:val="22"/>
        </w:rPr>
        <w:t xml:space="preserve">Multi-language support: Add Hindi document variants and a language detection layer to serve Hindi-speaking users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55555"/>
        <w:sz w:val="18"/>
        <w:szCs w:val="18"/>
      </w:rPr>
      <w:t xml:space="preserve">Finance Domain  |  LangChain · OpenAI · FAISS · Streamlit</w:t>
    </w:r>
    <w:r>
      <w:rPr>
        <w:sz w:val="18"/>
        <w:szCs w:val="18"/>
      </w:rPr>
      <w:t xml:space="preserv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55555"/>
        <w:sz w:val="18"/>
        <w:szCs w:val="18"/>
      </w:rPr>
      <w:t xml:space="preserve">Finance RAG Assistant  |  Write-Up &amp; Design Document</w:t>
    </w:r>
    <w:r>
      <w:rPr>
        <w:sz w:val="18"/>
        <w:szCs w:val="18"/>
      </w:rPr>
      <w:t xml:space="preserve">	</w:t>
    </w:r>
    <w:r>
      <w:rPr>
        <w:rFonts w:ascii="Arial" w:cs="Arial" w:eastAsia="Arial" w:hAnsi="Arial"/>
        <w:i/>
        <w:iCs/>
        <w:color w:val="555555"/>
        <w:sz w:val="18"/>
        <w:szCs w:val="18"/>
      </w:rPr>
      <w:t xml:space="preserve">Week 15 Graded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aeccgadyfd--j9t2vywn" Type="http://schemas.openxmlformats.org/officeDocument/2006/relationships/hyperlink" Target="https://finance-rag-assistant-dblnbpz3qhgnqg62vfxzaa.streamlit.app/" TargetMode="External"/><Relationship Id="rIdgrchjimebfan-8fur5vbs" Type="http://schemas.openxmlformats.org/officeDocument/2006/relationships/hyperlink" Target="https://github.com/krishnasrujanch-cmyk/finance-rag-assista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2026-05-24T11:37:41.693Z</dcterms:created>
  <dcterms:modified xsi:type="dcterms:W3CDTF">2026-05-24T11:37:41.693Z</dcterms:modified>
</cp:coreProperties>
</file>

<file path=docProps/custom.xml><?xml version="1.0" encoding="utf-8"?>
<Properties xmlns="http://schemas.openxmlformats.org/officeDocument/2006/custom-properties" xmlns:vt="http://schemas.openxmlformats.org/officeDocument/2006/docPropsVTypes"/>
</file>